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D0ECC" w14:textId="0E513DA5" w:rsidR="00E55D06" w:rsidRPr="00D07384" w:rsidRDefault="005657B2" w:rsidP="00E55D06">
      <w:pPr>
        <w:rPr>
          <w:rFonts w:ascii="Verdana" w:hAnsi="Verdana"/>
          <w:szCs w:val="20"/>
        </w:rPr>
      </w:pPr>
      <w:r w:rsidRPr="00104919">
        <w:rPr>
          <w:rFonts w:ascii="Calibri" w:hAnsi="Calibri"/>
          <w:noProof/>
        </w:rPr>
        <w:drawing>
          <wp:anchor distT="0" distB="0" distL="114300" distR="114300" simplePos="0" relativeHeight="251698176" behindDoc="1" locked="0" layoutInCell="1" allowOverlap="1" wp14:anchorId="3BF2B0FE" wp14:editId="27C45F0A">
            <wp:simplePos x="0" y="0"/>
            <wp:positionH relativeFrom="column">
              <wp:posOffset>0</wp:posOffset>
            </wp:positionH>
            <wp:positionV relativeFrom="paragraph">
              <wp:posOffset>0</wp:posOffset>
            </wp:positionV>
            <wp:extent cx="7588250" cy="98145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8250" cy="9814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384">
        <w:rPr>
          <w:noProof/>
        </w:rPr>
        <mc:AlternateContent>
          <mc:Choice Requires="wps">
            <w:drawing>
              <wp:anchor distT="0" distB="0" distL="114300" distR="114300" simplePos="0" relativeHeight="251682816" behindDoc="0" locked="0" layoutInCell="1" allowOverlap="1" wp14:anchorId="5307C9DC" wp14:editId="4B0350F4">
                <wp:simplePos x="0" y="0"/>
                <wp:positionH relativeFrom="margin">
                  <wp:posOffset>1294765</wp:posOffset>
                </wp:positionH>
                <wp:positionV relativeFrom="paragraph">
                  <wp:posOffset>5481955</wp:posOffset>
                </wp:positionV>
                <wp:extent cx="5160645" cy="2919730"/>
                <wp:effectExtent l="0" t="0" r="0" b="13970"/>
                <wp:wrapNone/>
                <wp:docPr id="1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0645" cy="291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8C368" w14:textId="77777777" w:rsidR="00A27E5F" w:rsidRPr="00A92989" w:rsidRDefault="00A27E5F" w:rsidP="00E55D06">
                            <w:pPr>
                              <w:pStyle w:val="Title-Major"/>
                              <w:ind w:left="0"/>
                              <w:rPr>
                                <w:rFonts w:ascii="Tahoma" w:hAnsi="Tahoma" w:cs="Tahoma"/>
                              </w:rPr>
                            </w:pPr>
                            <w:r w:rsidRPr="00A92989">
                              <w:rPr>
                                <w:rFonts w:ascii="Tahoma" w:hAnsi="Tahoma" w:cs="Tahoma"/>
                              </w:rPr>
                              <w:t>Funkcionalna specifikacija rešitv</w:t>
                            </w:r>
                            <w:bookmarkStart w:id="0" w:name="TitleEnd"/>
                            <w:bookmarkEnd w:id="0"/>
                            <w:r w:rsidRPr="00A92989">
                              <w:rPr>
                                <w:rFonts w:ascii="Tahoma" w:hAnsi="Tahoma" w:cs="Tahoma"/>
                              </w:rPr>
                              <w:t>e</w:t>
                            </w:r>
                          </w:p>
                          <w:p w14:paraId="606D1C6F" w14:textId="77777777" w:rsidR="00A27E5F" w:rsidRPr="006E0BE1" w:rsidRDefault="00A27E5F" w:rsidP="00E55D06">
                            <w:pPr>
                              <w:pStyle w:val="BodyText"/>
                              <w:rPr>
                                <w:rFonts w:cs="Tahoma"/>
                                <w:color w:val="8EAADB" w:themeColor="accent1" w:themeTint="99"/>
                                <w:sz w:val="48"/>
                              </w:rPr>
                            </w:pPr>
                            <w:r w:rsidRPr="006E0BE1">
                              <w:rPr>
                                <w:rFonts w:cs="Tahoma"/>
                                <w:b/>
                                <w:bCs/>
                                <w:iCs/>
                                <w:color w:val="8EAADB" w:themeColor="accent1" w:themeTint="99"/>
                                <w:sz w:val="52"/>
                                <w:szCs w:val="56"/>
                              </w:rPr>
                              <w:t>e</w:t>
                            </w:r>
                            <w:r w:rsidRPr="006E0BE1">
                              <w:rPr>
                                <w:rFonts w:eastAsia="Times New Roman" w:cs="Tahoma"/>
                                <w:b/>
                                <w:bCs/>
                                <w:iCs/>
                                <w:color w:val="8EAADB" w:themeColor="accent1" w:themeTint="99"/>
                                <w:sz w:val="52"/>
                                <w:szCs w:val="56"/>
                              </w:rPr>
                              <w:t>Na</w:t>
                            </w:r>
                            <w:r w:rsidRPr="006E0BE1">
                              <w:rPr>
                                <w:rFonts w:cs="Tahoma"/>
                                <w:b/>
                                <w:bCs/>
                                <w:iCs/>
                                <w:color w:val="8EAADB" w:themeColor="accent1" w:themeTint="99"/>
                                <w:sz w:val="52"/>
                                <w:szCs w:val="56"/>
                              </w:rPr>
                              <w:t>ročanje</w:t>
                            </w:r>
                          </w:p>
                          <w:p w14:paraId="54E8BC3E" w14:textId="77777777" w:rsidR="00A27E5F" w:rsidRPr="00A92989" w:rsidRDefault="00A27E5F" w:rsidP="00E55D06">
                            <w:pPr>
                              <w:rPr>
                                <w:rFonts w:cs="Tahoma"/>
                              </w:rPr>
                            </w:pPr>
                          </w:p>
                          <w:p w14:paraId="7F8A8244" w14:textId="77777777" w:rsidR="00A27E5F" w:rsidRPr="00A92989" w:rsidRDefault="00A27E5F" w:rsidP="00E55D06">
                            <w:pPr>
                              <w:pStyle w:val="BodyText"/>
                              <w:rPr>
                                <w:rFonts w:cs="Tahoma"/>
                              </w:rPr>
                            </w:pPr>
                          </w:p>
                          <w:p w14:paraId="7FB4728B" w14:textId="77777777" w:rsidR="00A27E5F" w:rsidRPr="00A92989" w:rsidRDefault="00A27E5F" w:rsidP="00E55D06">
                            <w:pPr>
                              <w:rPr>
                                <w:rFonts w:cs="Tahoma"/>
                              </w:rPr>
                            </w:pPr>
                            <w:r w:rsidRPr="00A92989">
                              <w:rPr>
                                <w:rFonts w:cs="Tahoma"/>
                              </w:rPr>
                              <w:t>Avtor:</w:t>
                            </w:r>
                            <w:r w:rsidRPr="00A92989">
                              <w:rPr>
                                <w:rFonts w:cs="Tahoma"/>
                              </w:rPr>
                              <w:tab/>
                            </w:r>
                            <w:r>
                              <w:rPr>
                                <w:rFonts w:cs="Tahoma"/>
                              </w:rPr>
                              <w:t>Petra Pušić</w:t>
                            </w:r>
                          </w:p>
                          <w:p w14:paraId="489B4AD6" w14:textId="77777777" w:rsidR="00A27E5F" w:rsidRDefault="00A27E5F" w:rsidP="00E55D06">
                            <w:pPr>
                              <w:rPr>
                                <w:rFonts w:cs="Tahoma"/>
                              </w:rPr>
                            </w:pPr>
                            <w:r w:rsidRPr="00A92989">
                              <w:rPr>
                                <w:rFonts w:cs="Tahoma"/>
                              </w:rPr>
                              <w:t>Datum ustvarjanja:</w:t>
                            </w:r>
                            <w:r w:rsidRPr="00A92989">
                              <w:rPr>
                                <w:rFonts w:cs="Tahoma"/>
                              </w:rPr>
                              <w:tab/>
                            </w:r>
                            <w:r>
                              <w:rPr>
                                <w:rFonts w:cs="Tahoma"/>
                              </w:rPr>
                              <w:t>25</w:t>
                            </w:r>
                            <w:r w:rsidRPr="00A92989">
                              <w:rPr>
                                <w:rFonts w:cs="Tahoma"/>
                              </w:rPr>
                              <w:t>.</w:t>
                            </w:r>
                            <w:r>
                              <w:rPr>
                                <w:rFonts w:cs="Tahoma"/>
                              </w:rPr>
                              <w:t>04</w:t>
                            </w:r>
                            <w:r w:rsidRPr="00A92989">
                              <w:rPr>
                                <w:rFonts w:cs="Tahoma"/>
                              </w:rPr>
                              <w:t>.201</w:t>
                            </w:r>
                            <w:r>
                              <w:rPr>
                                <w:rFonts w:cs="Tahoma"/>
                              </w:rPr>
                              <w:t>9</w:t>
                            </w:r>
                          </w:p>
                          <w:p w14:paraId="0892D5D4" w14:textId="02B78149" w:rsidR="00A27E5F" w:rsidRPr="00A92989" w:rsidRDefault="00A27E5F" w:rsidP="00E55D06">
                            <w:pPr>
                              <w:rPr>
                                <w:rFonts w:cs="Tahoma"/>
                              </w:rPr>
                            </w:pPr>
                            <w:r w:rsidRPr="00A92989">
                              <w:rPr>
                                <w:rFonts w:cs="Tahoma"/>
                              </w:rPr>
                              <w:t>Zadnja sprememba:</w:t>
                            </w:r>
                            <w:r w:rsidRPr="00A92989">
                              <w:rPr>
                                <w:rFonts w:cs="Tahoma"/>
                              </w:rPr>
                              <w:tab/>
                            </w:r>
                            <w:r>
                              <w:rPr>
                                <w:rFonts w:cs="Tahoma"/>
                              </w:rPr>
                              <w:t>02.0</w:t>
                            </w:r>
                            <w:r w:rsidR="00B500B8">
                              <w:rPr>
                                <w:rFonts w:cs="Tahoma"/>
                              </w:rPr>
                              <w:t>2</w:t>
                            </w:r>
                            <w:r>
                              <w:rPr>
                                <w:rFonts w:cs="Tahoma"/>
                              </w:rPr>
                              <w:t>.202</w:t>
                            </w:r>
                            <w:r w:rsidR="00B500B8">
                              <w:rPr>
                                <w:rFonts w:cs="Tahoma"/>
                              </w:rPr>
                              <w:t>1</w:t>
                            </w:r>
                          </w:p>
                          <w:p w14:paraId="0421D094" w14:textId="7BB2AB37" w:rsidR="00A27E5F" w:rsidRPr="00A92989" w:rsidRDefault="00A27E5F" w:rsidP="00E55D06">
                            <w:pPr>
                              <w:rPr>
                                <w:rFonts w:cs="Tahoma"/>
                              </w:rPr>
                            </w:pPr>
                            <w:r>
                              <w:rPr>
                                <w:rFonts w:cs="Tahoma"/>
                              </w:rPr>
                              <w:t>Verzija:</w:t>
                            </w:r>
                            <w:r>
                              <w:rPr>
                                <w:rFonts w:cs="Tahoma"/>
                              </w:rPr>
                              <w:tab/>
                              <w:t>3.1</w:t>
                            </w:r>
                          </w:p>
                        </w:txbxContent>
                      </wps:txbx>
                      <wps:bodyPr rot="0" vert="horz" wrap="square" lIns="0" tIns="0" rIns="14400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307C9DC" id="_x0000_t202" coordsize="21600,21600" o:spt="202" path="m,l,21600r21600,l21600,xe">
                <v:stroke joinstyle="miter"/>
                <v:path gradientshapeok="t" o:connecttype="rect"/>
              </v:shapetype>
              <v:shape id="Text Box 3" o:spid="_x0000_s1026" type="#_x0000_t202" style="position:absolute;left:0;text-align:left;margin-left:101.95pt;margin-top:431.65pt;width:406.35pt;height:229.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" filled="f" stroked="f">
                <v:stroke joinstyle="round"/>
                <v:textbox inset="0,0,4mm,0">
                  <w:txbxContent>
                    <w:p w14:paraId="16F8C368" w14:textId="77777777" w:rsidR="00A27E5F" w:rsidRPr="00A92989" w:rsidRDefault="00A27E5F" w:rsidP="00E55D06">
                      <w:pPr>
                        <w:pStyle w:val="Title-Major"/>
                        <w:ind w:left="0"/>
                        <w:rPr>
                          <w:rFonts w:ascii="Tahoma" w:hAnsi="Tahoma" w:cs="Tahoma"/>
                        </w:rPr>
                      </w:pPr>
                      <w:r w:rsidRPr="00A92989">
                        <w:rPr>
                          <w:rFonts w:ascii="Tahoma" w:hAnsi="Tahoma" w:cs="Tahoma"/>
                        </w:rPr>
                        <w:t>Funkcionalna specifikacija rešitv</w:t>
                      </w:r>
                      <w:bookmarkStart w:id="1" w:name="TitleEnd"/>
                      <w:bookmarkEnd w:id="1"/>
                      <w:r w:rsidRPr="00A92989">
                        <w:rPr>
                          <w:rFonts w:ascii="Tahoma" w:hAnsi="Tahoma" w:cs="Tahoma"/>
                        </w:rPr>
                        <w:t>e</w:t>
                      </w:r>
                    </w:p>
                    <w:p w14:paraId="606D1C6F" w14:textId="77777777" w:rsidR="00A27E5F" w:rsidRPr="006E0BE1" w:rsidRDefault="00A27E5F" w:rsidP="00E55D06">
                      <w:pPr>
                        <w:pStyle w:val="BodyText"/>
                        <w:rPr>
                          <w:rFonts w:cs="Tahoma"/>
                          <w:color w:val="8EAADB" w:themeColor="accent1" w:themeTint="99"/>
                          <w:sz w:val="48"/>
                        </w:rPr>
                      </w:pPr>
                      <w:r w:rsidRPr="006E0BE1">
                        <w:rPr>
                          <w:rFonts w:cs="Tahoma"/>
                          <w:b/>
                          <w:bCs/>
                          <w:iCs/>
                          <w:color w:val="8EAADB" w:themeColor="accent1" w:themeTint="99"/>
                          <w:sz w:val="52"/>
                          <w:szCs w:val="56"/>
                        </w:rPr>
                        <w:t>e</w:t>
                      </w:r>
                      <w:r w:rsidRPr="006E0BE1">
                        <w:rPr>
                          <w:rFonts w:eastAsia="Times New Roman" w:cs="Tahoma"/>
                          <w:b/>
                          <w:bCs/>
                          <w:iCs/>
                          <w:color w:val="8EAADB" w:themeColor="accent1" w:themeTint="99"/>
                          <w:sz w:val="52"/>
                          <w:szCs w:val="56"/>
                        </w:rPr>
                        <w:t>Na</w:t>
                      </w:r>
                      <w:r w:rsidRPr="006E0BE1">
                        <w:rPr>
                          <w:rFonts w:cs="Tahoma"/>
                          <w:b/>
                          <w:bCs/>
                          <w:iCs/>
                          <w:color w:val="8EAADB" w:themeColor="accent1" w:themeTint="99"/>
                          <w:sz w:val="52"/>
                          <w:szCs w:val="56"/>
                        </w:rPr>
                        <w:t>ročanje</w:t>
                      </w:r>
                    </w:p>
                    <w:p w14:paraId="54E8BC3E" w14:textId="77777777" w:rsidR="00A27E5F" w:rsidRPr="00A92989" w:rsidRDefault="00A27E5F" w:rsidP="00E55D06">
                      <w:pPr>
                        <w:rPr>
                          <w:rFonts w:cs="Tahoma"/>
                        </w:rPr>
                      </w:pPr>
                    </w:p>
                    <w:p w14:paraId="7F8A8244" w14:textId="77777777" w:rsidR="00A27E5F" w:rsidRPr="00A92989" w:rsidRDefault="00A27E5F" w:rsidP="00E55D06">
                      <w:pPr>
                        <w:pStyle w:val="BodyText"/>
                        <w:rPr>
                          <w:rFonts w:cs="Tahoma"/>
                        </w:rPr>
                      </w:pPr>
                    </w:p>
                    <w:p w14:paraId="7FB4728B" w14:textId="77777777" w:rsidR="00A27E5F" w:rsidRPr="00A92989" w:rsidRDefault="00A27E5F" w:rsidP="00E55D06">
                      <w:pPr>
                        <w:rPr>
                          <w:rFonts w:cs="Tahoma"/>
                        </w:rPr>
                      </w:pPr>
                      <w:r w:rsidRPr="00A92989">
                        <w:rPr>
                          <w:rFonts w:cs="Tahoma"/>
                        </w:rPr>
                        <w:t>Avtor:</w:t>
                      </w:r>
                      <w:r w:rsidRPr="00A92989">
                        <w:rPr>
                          <w:rFonts w:cs="Tahoma"/>
                        </w:rPr>
                        <w:tab/>
                      </w:r>
                      <w:r>
                        <w:rPr>
                          <w:rFonts w:cs="Tahoma"/>
                        </w:rPr>
                        <w:t>Petra Pušić</w:t>
                      </w:r>
                    </w:p>
                    <w:p w14:paraId="489B4AD6" w14:textId="77777777" w:rsidR="00A27E5F" w:rsidRDefault="00A27E5F" w:rsidP="00E55D06">
                      <w:pPr>
                        <w:rPr>
                          <w:rFonts w:cs="Tahoma"/>
                        </w:rPr>
                      </w:pPr>
                      <w:r w:rsidRPr="00A92989">
                        <w:rPr>
                          <w:rFonts w:cs="Tahoma"/>
                        </w:rPr>
                        <w:t>Datum ustvarjanja:</w:t>
                      </w:r>
                      <w:r w:rsidRPr="00A92989">
                        <w:rPr>
                          <w:rFonts w:cs="Tahoma"/>
                        </w:rPr>
                        <w:tab/>
                      </w:r>
                      <w:r>
                        <w:rPr>
                          <w:rFonts w:cs="Tahoma"/>
                        </w:rPr>
                        <w:t>25</w:t>
                      </w:r>
                      <w:r w:rsidRPr="00A92989">
                        <w:rPr>
                          <w:rFonts w:cs="Tahoma"/>
                        </w:rPr>
                        <w:t>.</w:t>
                      </w:r>
                      <w:r>
                        <w:rPr>
                          <w:rFonts w:cs="Tahoma"/>
                        </w:rPr>
                        <w:t>04</w:t>
                      </w:r>
                      <w:r w:rsidRPr="00A92989">
                        <w:rPr>
                          <w:rFonts w:cs="Tahoma"/>
                        </w:rPr>
                        <w:t>.201</w:t>
                      </w:r>
                      <w:r>
                        <w:rPr>
                          <w:rFonts w:cs="Tahoma"/>
                        </w:rPr>
                        <w:t>9</w:t>
                      </w:r>
                    </w:p>
                    <w:p w14:paraId="0892D5D4" w14:textId="02B78149" w:rsidR="00A27E5F" w:rsidRPr="00A92989" w:rsidRDefault="00A27E5F" w:rsidP="00E55D06">
                      <w:pPr>
                        <w:rPr>
                          <w:rFonts w:cs="Tahoma"/>
                        </w:rPr>
                      </w:pPr>
                      <w:r w:rsidRPr="00A92989">
                        <w:rPr>
                          <w:rFonts w:cs="Tahoma"/>
                        </w:rPr>
                        <w:t>Zadnja sprememba:</w:t>
                      </w:r>
                      <w:r w:rsidRPr="00A92989">
                        <w:rPr>
                          <w:rFonts w:cs="Tahoma"/>
                        </w:rPr>
                        <w:tab/>
                      </w:r>
                      <w:r>
                        <w:rPr>
                          <w:rFonts w:cs="Tahoma"/>
                        </w:rPr>
                        <w:t>02.0</w:t>
                      </w:r>
                      <w:r w:rsidR="00B500B8">
                        <w:rPr>
                          <w:rFonts w:cs="Tahoma"/>
                        </w:rPr>
                        <w:t>2</w:t>
                      </w:r>
                      <w:r>
                        <w:rPr>
                          <w:rFonts w:cs="Tahoma"/>
                        </w:rPr>
                        <w:t>.202</w:t>
                      </w:r>
                      <w:r w:rsidR="00B500B8">
                        <w:rPr>
                          <w:rFonts w:cs="Tahoma"/>
                        </w:rPr>
                        <w:t>1</w:t>
                      </w:r>
                    </w:p>
                    <w:p w14:paraId="0421D094" w14:textId="7BB2AB37" w:rsidR="00A27E5F" w:rsidRPr="00A92989" w:rsidRDefault="00A27E5F" w:rsidP="00E55D06">
                      <w:pPr>
                        <w:rPr>
                          <w:rFonts w:cs="Tahoma"/>
                        </w:rPr>
                      </w:pPr>
                      <w:r>
                        <w:rPr>
                          <w:rFonts w:cs="Tahoma"/>
                        </w:rPr>
                        <w:t>Verzija:</w:t>
                      </w:r>
                      <w:r>
                        <w:rPr>
                          <w:rFonts w:cs="Tahoma"/>
                        </w:rPr>
                        <w:tab/>
                        <w:t>3.1</w:t>
                      </w:r>
                    </w:p>
                  </w:txbxContent>
                </v:textbox>
                <w10:wrap anchorx="margin"/>
              </v:shape>
            </w:pict>
          </mc:Fallback>
        </mc:AlternateContent>
      </w:r>
    </w:p>
    <w:p w14:paraId="0B1D9728" w14:textId="297167AC" w:rsidR="00E55D06" w:rsidRPr="00284E06" w:rsidRDefault="00E55D06" w:rsidP="00E55D06">
      <w:pPr>
        <w:sectPr w:rsidR="00E55D06" w:rsidRPr="00284E06" w:rsidSect="00E55D06">
          <w:headerReference w:type="even" r:id="rId9"/>
          <w:headerReference w:type="default" r:id="rId10"/>
          <w:footerReference w:type="even" r:id="rId11"/>
          <w:footerReference w:type="default" r:id="rId12"/>
          <w:headerReference w:type="first" r:id="rId13"/>
          <w:footerReference w:type="first" r:id="rId14"/>
          <w:footnotePr>
            <w:pos w:val="beneathText"/>
          </w:footnotePr>
          <w:pgSz w:w="11905" w:h="16837"/>
          <w:pgMar w:top="1417" w:right="1417" w:bottom="1417" w:left="1417" w:header="0" w:footer="413" w:gutter="0"/>
          <w:cols w:space="708"/>
          <w:titlePg/>
          <w:docGrid w:linePitch="360"/>
        </w:sectPr>
      </w:pPr>
    </w:p>
    <w:p w14:paraId="790E5CFF" w14:textId="1D79D6C1" w:rsidR="007B615A" w:rsidRPr="006161C9" w:rsidRDefault="00E55D06" w:rsidP="006049A2">
      <w:pPr>
        <w:pStyle w:val="Heading1"/>
        <w:keepLines/>
        <w:numPr>
          <w:ilvl w:val="0"/>
          <w:numId w:val="58"/>
        </w:numPr>
        <w:suppressAutoHyphens w:val="0"/>
      </w:pPr>
      <w:bookmarkStart w:id="2" w:name="_Toc198728911"/>
      <w:bookmarkStart w:id="3" w:name="_Toc367874763"/>
      <w:bookmarkStart w:id="4" w:name="_Toc369510524"/>
      <w:bookmarkStart w:id="5" w:name="_Toc63169546"/>
      <w:r w:rsidRPr="006161C9">
        <w:lastRenderedPageBreak/>
        <w:t>Kontrola dokumenta</w:t>
      </w:r>
      <w:bookmarkEnd w:id="5"/>
    </w:p>
    <w:p w14:paraId="7419CA77" w14:textId="5253C37D" w:rsidR="00E55D06" w:rsidRPr="006161C9" w:rsidRDefault="00E55D06" w:rsidP="00642DAF">
      <w:pPr>
        <w:pStyle w:val="Heading2"/>
      </w:pPr>
      <w:bookmarkStart w:id="6" w:name="_Toc63169547"/>
      <w:r w:rsidRPr="006161C9">
        <w:t>Zgodovina sprememb</w:t>
      </w:r>
      <w:bookmarkEnd w:id="6"/>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1418"/>
        <w:gridCol w:w="5417"/>
      </w:tblGrid>
      <w:tr w:rsidR="0058517F" w:rsidRPr="006161C9" w14:paraId="718C8463" w14:textId="77777777" w:rsidTr="0058517F">
        <w:trPr>
          <w:cantSplit/>
          <w:tblHeader/>
        </w:trPr>
        <w:tc>
          <w:tcPr>
            <w:tcW w:w="1701" w:type="dxa"/>
            <w:tcBorders>
              <w:top w:val="single" w:sz="12" w:space="0" w:color="auto"/>
              <w:bottom w:val="single" w:sz="6" w:space="0" w:color="auto"/>
              <w:right w:val="nil"/>
            </w:tcBorders>
            <w:shd w:val="clear" w:color="auto" w:fill="C5E0B3" w:themeFill="accent6" w:themeFillTint="66"/>
          </w:tcPr>
          <w:p w14:paraId="1C791A83" w14:textId="77777777" w:rsidR="00E55D06" w:rsidRPr="006161C9" w:rsidRDefault="00E55D06" w:rsidP="008B22CC">
            <w:pPr>
              <w:rPr>
                <w:b/>
                <w:u w:val="single"/>
              </w:rPr>
            </w:pPr>
            <w:r w:rsidRPr="006161C9">
              <w:rPr>
                <w:b/>
              </w:rPr>
              <w:t>Datum</w:t>
            </w:r>
          </w:p>
        </w:tc>
        <w:tc>
          <w:tcPr>
            <w:tcW w:w="1418" w:type="dxa"/>
            <w:tcBorders>
              <w:top w:val="single" w:sz="12" w:space="0" w:color="auto"/>
              <w:left w:val="nil"/>
              <w:bottom w:val="single" w:sz="6" w:space="0" w:color="auto"/>
              <w:right w:val="nil"/>
            </w:tcBorders>
            <w:shd w:val="clear" w:color="auto" w:fill="C5E0B3" w:themeFill="accent6" w:themeFillTint="66"/>
          </w:tcPr>
          <w:p w14:paraId="6CFAE0FD" w14:textId="77777777" w:rsidR="00E55D06" w:rsidRPr="006161C9" w:rsidRDefault="00E55D06" w:rsidP="008B22CC">
            <w:pPr>
              <w:rPr>
                <w:b/>
              </w:rPr>
            </w:pPr>
            <w:r w:rsidRPr="006161C9">
              <w:rPr>
                <w:b/>
              </w:rPr>
              <w:t>Verzija</w:t>
            </w:r>
          </w:p>
        </w:tc>
        <w:tc>
          <w:tcPr>
            <w:tcW w:w="5417" w:type="dxa"/>
            <w:tcBorders>
              <w:top w:val="single" w:sz="12" w:space="0" w:color="auto"/>
              <w:left w:val="nil"/>
              <w:bottom w:val="single" w:sz="6" w:space="0" w:color="auto"/>
            </w:tcBorders>
            <w:shd w:val="clear" w:color="auto" w:fill="C5E0B3" w:themeFill="accent6" w:themeFillTint="66"/>
          </w:tcPr>
          <w:p w14:paraId="6F963C19" w14:textId="77777777" w:rsidR="00E55D06" w:rsidRPr="006161C9" w:rsidRDefault="00E55D06" w:rsidP="008B22CC">
            <w:pPr>
              <w:rPr>
                <w:b/>
              </w:rPr>
            </w:pPr>
            <w:r w:rsidRPr="006161C9">
              <w:rPr>
                <w:b/>
              </w:rPr>
              <w:t>Spremenjeno</w:t>
            </w:r>
          </w:p>
        </w:tc>
      </w:tr>
      <w:tr w:rsidR="00E55D06" w:rsidRPr="006161C9" w14:paraId="5581B897" w14:textId="77777777" w:rsidTr="006C67C5">
        <w:trPr>
          <w:cantSplit/>
          <w:trHeight w:hRule="exact" w:val="60"/>
          <w:tblHeader/>
        </w:trPr>
        <w:tc>
          <w:tcPr>
            <w:tcW w:w="1701" w:type="dxa"/>
            <w:tcBorders>
              <w:top w:val="single" w:sz="6" w:space="0" w:color="auto"/>
              <w:left w:val="nil"/>
              <w:right w:val="nil"/>
            </w:tcBorders>
            <w:shd w:val="pct50" w:color="auto" w:fill="auto"/>
          </w:tcPr>
          <w:p w14:paraId="36BFCD2A" w14:textId="77777777" w:rsidR="00E55D06" w:rsidRPr="006161C9" w:rsidRDefault="00E55D06" w:rsidP="008B22CC">
            <w:pPr>
              <w:pStyle w:val="TableText0"/>
              <w:rPr>
                <w:rFonts w:ascii="Tahoma" w:hAnsi="Tahoma" w:cs="Tahoma"/>
                <w:sz w:val="20"/>
              </w:rPr>
            </w:pPr>
          </w:p>
        </w:tc>
        <w:tc>
          <w:tcPr>
            <w:tcW w:w="1418" w:type="dxa"/>
            <w:tcBorders>
              <w:top w:val="single" w:sz="6" w:space="0" w:color="auto"/>
              <w:left w:val="nil"/>
              <w:right w:val="nil"/>
            </w:tcBorders>
            <w:shd w:val="pct50" w:color="auto" w:fill="auto"/>
          </w:tcPr>
          <w:p w14:paraId="772EA031" w14:textId="77777777" w:rsidR="00E55D06" w:rsidRPr="006161C9" w:rsidRDefault="00E55D06" w:rsidP="008B22CC">
            <w:pPr>
              <w:pStyle w:val="TableText0"/>
              <w:rPr>
                <w:rFonts w:ascii="Tahoma" w:hAnsi="Tahoma" w:cs="Tahoma"/>
                <w:sz w:val="20"/>
              </w:rPr>
            </w:pPr>
          </w:p>
        </w:tc>
        <w:tc>
          <w:tcPr>
            <w:tcW w:w="5417" w:type="dxa"/>
            <w:tcBorders>
              <w:top w:val="single" w:sz="6" w:space="0" w:color="auto"/>
              <w:left w:val="nil"/>
              <w:right w:val="nil"/>
            </w:tcBorders>
            <w:shd w:val="pct50" w:color="auto" w:fill="auto"/>
          </w:tcPr>
          <w:p w14:paraId="52C47322" w14:textId="77777777" w:rsidR="00E55D06" w:rsidRPr="006161C9" w:rsidRDefault="00E55D06" w:rsidP="008B22CC">
            <w:pPr>
              <w:pStyle w:val="TableText0"/>
              <w:rPr>
                <w:rFonts w:ascii="Tahoma" w:hAnsi="Tahoma" w:cs="Tahoma"/>
                <w:sz w:val="20"/>
              </w:rPr>
            </w:pPr>
          </w:p>
        </w:tc>
      </w:tr>
      <w:tr w:rsidR="00E55D06" w:rsidRPr="006161C9" w14:paraId="425B5BB2" w14:textId="77777777" w:rsidTr="008B22CC">
        <w:trPr>
          <w:cantSplit/>
        </w:trPr>
        <w:tc>
          <w:tcPr>
            <w:tcW w:w="1701" w:type="dxa"/>
          </w:tcPr>
          <w:p w14:paraId="6C935F81" w14:textId="7548FAE0" w:rsidR="00E55D06" w:rsidRPr="006161C9" w:rsidRDefault="00AC61B1" w:rsidP="008B22CC">
            <w:pPr>
              <w:pStyle w:val="TableText0"/>
              <w:rPr>
                <w:rFonts w:ascii="Tahoma" w:hAnsi="Tahoma" w:cs="Tahoma"/>
                <w:sz w:val="20"/>
              </w:rPr>
            </w:pPr>
            <w:r w:rsidRPr="006161C9">
              <w:rPr>
                <w:rFonts w:ascii="Tahoma" w:hAnsi="Tahoma" w:cs="Tahoma"/>
                <w:sz w:val="20"/>
              </w:rPr>
              <w:t>25</w:t>
            </w:r>
            <w:r w:rsidR="00E55D06" w:rsidRPr="006161C9">
              <w:rPr>
                <w:rFonts w:ascii="Tahoma" w:hAnsi="Tahoma" w:cs="Tahoma"/>
                <w:sz w:val="20"/>
              </w:rPr>
              <w:t>.</w:t>
            </w:r>
            <w:r w:rsidRPr="006161C9">
              <w:rPr>
                <w:rFonts w:ascii="Tahoma" w:hAnsi="Tahoma" w:cs="Tahoma"/>
                <w:sz w:val="20"/>
              </w:rPr>
              <w:t>02</w:t>
            </w:r>
            <w:r w:rsidR="00E55D06" w:rsidRPr="006161C9">
              <w:rPr>
                <w:rFonts w:ascii="Tahoma" w:hAnsi="Tahoma" w:cs="Tahoma"/>
                <w:sz w:val="20"/>
              </w:rPr>
              <w:t>.2019</w:t>
            </w:r>
          </w:p>
        </w:tc>
        <w:tc>
          <w:tcPr>
            <w:tcW w:w="1418" w:type="dxa"/>
          </w:tcPr>
          <w:p w14:paraId="6CC3D238" w14:textId="11B9F04E" w:rsidR="00E55D06" w:rsidRPr="006161C9" w:rsidRDefault="00E55D06" w:rsidP="008B22CC">
            <w:pPr>
              <w:pStyle w:val="TableText0"/>
              <w:rPr>
                <w:rFonts w:ascii="Tahoma" w:hAnsi="Tahoma" w:cs="Tahoma"/>
                <w:sz w:val="20"/>
              </w:rPr>
            </w:pPr>
            <w:r w:rsidRPr="006161C9">
              <w:rPr>
                <w:rFonts w:ascii="Tahoma" w:hAnsi="Tahoma" w:cs="Tahoma"/>
                <w:sz w:val="20"/>
              </w:rPr>
              <w:t>3</w:t>
            </w:r>
            <w:r w:rsidR="00B500B8">
              <w:rPr>
                <w:rFonts w:ascii="Tahoma" w:hAnsi="Tahoma" w:cs="Tahoma"/>
                <w:sz w:val="20"/>
              </w:rPr>
              <w:t>.1</w:t>
            </w:r>
          </w:p>
        </w:tc>
        <w:tc>
          <w:tcPr>
            <w:tcW w:w="5417" w:type="dxa"/>
          </w:tcPr>
          <w:p w14:paraId="2F64A003" w14:textId="12043767" w:rsidR="00E55D06" w:rsidRPr="006161C9" w:rsidRDefault="00BD0164" w:rsidP="008B22CC">
            <w:pPr>
              <w:pStyle w:val="TableText0"/>
              <w:rPr>
                <w:rFonts w:ascii="Tahoma" w:hAnsi="Tahoma" w:cs="Tahoma"/>
                <w:sz w:val="20"/>
              </w:rPr>
            </w:pPr>
            <w:r w:rsidRPr="006161C9">
              <w:rPr>
                <w:rFonts w:ascii="Tahoma" w:hAnsi="Tahoma" w:cs="Tahoma"/>
                <w:sz w:val="20"/>
              </w:rPr>
              <w:t xml:space="preserve">4.2.1, 4.4.1, 4.4.2, </w:t>
            </w:r>
            <w:r w:rsidR="00C1041A" w:rsidRPr="006161C9">
              <w:rPr>
                <w:rFonts w:ascii="Tahoma" w:hAnsi="Tahoma" w:cs="Tahoma"/>
                <w:sz w:val="20"/>
              </w:rPr>
              <w:t>5.4.1.1, 5.4.2.1, 5.6, 5.6.1, 5.6.2, 5.6.3, 5.8, 5.9, 5.9.1, 5.11, 6.1, 6.1.1, 8,</w:t>
            </w:r>
            <w:r w:rsidR="00297885" w:rsidRPr="006161C9">
              <w:rPr>
                <w:rFonts w:ascii="Tahoma" w:hAnsi="Tahoma" w:cs="Tahoma"/>
                <w:sz w:val="20"/>
              </w:rPr>
              <w:t xml:space="preserve"> 11,</w:t>
            </w:r>
            <w:r w:rsidR="00C1041A" w:rsidRPr="006161C9">
              <w:rPr>
                <w:rFonts w:ascii="Tahoma" w:hAnsi="Tahoma" w:cs="Tahoma"/>
                <w:sz w:val="20"/>
              </w:rPr>
              <w:t xml:space="preserve"> 16, 23</w:t>
            </w:r>
          </w:p>
        </w:tc>
      </w:tr>
      <w:tr w:rsidR="00E55D06" w:rsidRPr="006161C9" w14:paraId="060A8023" w14:textId="77777777" w:rsidTr="00412B90">
        <w:trPr>
          <w:cantSplit/>
          <w:trHeight w:val="351"/>
        </w:trPr>
        <w:tc>
          <w:tcPr>
            <w:tcW w:w="1701" w:type="dxa"/>
          </w:tcPr>
          <w:p w14:paraId="45D995E1" w14:textId="523B8DB6" w:rsidR="00E55D06" w:rsidRPr="006161C9" w:rsidRDefault="008E26D0" w:rsidP="008B22CC">
            <w:pPr>
              <w:pStyle w:val="TableText0"/>
              <w:rPr>
                <w:rFonts w:ascii="Tahoma" w:hAnsi="Tahoma" w:cs="Tahoma"/>
                <w:sz w:val="20"/>
              </w:rPr>
            </w:pPr>
            <w:r w:rsidRPr="006161C9">
              <w:rPr>
                <w:rFonts w:ascii="Tahoma" w:hAnsi="Tahoma" w:cs="Tahoma"/>
                <w:sz w:val="20"/>
              </w:rPr>
              <w:t>04.03.2020</w:t>
            </w:r>
          </w:p>
        </w:tc>
        <w:tc>
          <w:tcPr>
            <w:tcW w:w="1418" w:type="dxa"/>
          </w:tcPr>
          <w:p w14:paraId="4757A6E3" w14:textId="48CE00CA" w:rsidR="00E55D06" w:rsidRPr="006161C9" w:rsidRDefault="00E55D06" w:rsidP="008B22CC">
            <w:pPr>
              <w:pStyle w:val="TableText0"/>
              <w:rPr>
                <w:rFonts w:ascii="Tahoma" w:hAnsi="Tahoma" w:cs="Tahoma"/>
                <w:sz w:val="20"/>
              </w:rPr>
            </w:pPr>
          </w:p>
        </w:tc>
        <w:tc>
          <w:tcPr>
            <w:tcW w:w="5417" w:type="dxa"/>
          </w:tcPr>
          <w:p w14:paraId="08AA3D9E" w14:textId="3F226E5A" w:rsidR="00E55D06" w:rsidRPr="006161C9" w:rsidRDefault="008E26D0" w:rsidP="008B22CC">
            <w:pPr>
              <w:pStyle w:val="TableText0"/>
              <w:rPr>
                <w:rFonts w:ascii="Tahoma" w:hAnsi="Tahoma" w:cs="Tahoma"/>
                <w:sz w:val="20"/>
              </w:rPr>
            </w:pPr>
            <w:r w:rsidRPr="006161C9">
              <w:rPr>
                <w:rFonts w:ascii="Tahoma" w:hAnsi="Tahoma" w:cs="Tahoma"/>
                <w:sz w:val="20"/>
              </w:rPr>
              <w:t>V3</w:t>
            </w:r>
          </w:p>
        </w:tc>
      </w:tr>
      <w:tr w:rsidR="00927C4F" w:rsidRPr="006161C9" w14:paraId="73745344" w14:textId="77777777" w:rsidTr="008B22CC">
        <w:trPr>
          <w:cantSplit/>
        </w:trPr>
        <w:tc>
          <w:tcPr>
            <w:tcW w:w="1701" w:type="dxa"/>
          </w:tcPr>
          <w:p w14:paraId="484ECF4B" w14:textId="7E6DCAB9" w:rsidR="00927C4F" w:rsidRPr="006161C9" w:rsidRDefault="00927C4F" w:rsidP="008B22CC">
            <w:pPr>
              <w:pStyle w:val="TableText0"/>
              <w:rPr>
                <w:rFonts w:ascii="Tahoma" w:hAnsi="Tahoma" w:cs="Tahoma"/>
                <w:sz w:val="20"/>
              </w:rPr>
            </w:pPr>
            <w:r>
              <w:rPr>
                <w:rFonts w:ascii="Tahoma" w:hAnsi="Tahoma" w:cs="Tahoma"/>
                <w:sz w:val="20"/>
              </w:rPr>
              <w:t>02.06.2020</w:t>
            </w:r>
          </w:p>
        </w:tc>
        <w:tc>
          <w:tcPr>
            <w:tcW w:w="1418" w:type="dxa"/>
          </w:tcPr>
          <w:p w14:paraId="12734119" w14:textId="01320836" w:rsidR="00927C4F" w:rsidRPr="006161C9" w:rsidRDefault="00927C4F" w:rsidP="008B22CC">
            <w:pPr>
              <w:pStyle w:val="TableText0"/>
              <w:rPr>
                <w:rFonts w:ascii="Tahoma" w:hAnsi="Tahoma" w:cs="Tahoma"/>
                <w:sz w:val="20"/>
              </w:rPr>
            </w:pPr>
          </w:p>
        </w:tc>
        <w:tc>
          <w:tcPr>
            <w:tcW w:w="5417" w:type="dxa"/>
          </w:tcPr>
          <w:p w14:paraId="544805B4" w14:textId="707C6079" w:rsidR="009270FF" w:rsidRDefault="009270FF" w:rsidP="00AD0C78">
            <w:pPr>
              <w:pStyle w:val="TableText0"/>
              <w:rPr>
                <w:rFonts w:ascii="Tahoma" w:hAnsi="Tahoma" w:cs="Tahoma"/>
                <w:sz w:val="20"/>
              </w:rPr>
            </w:pPr>
            <w:r>
              <w:rPr>
                <w:rFonts w:ascii="Tahoma" w:hAnsi="Tahoma" w:cs="Tahoma"/>
                <w:sz w:val="20"/>
              </w:rPr>
              <w:t xml:space="preserve">dopolnjeno </w:t>
            </w:r>
            <w:r w:rsidR="009024B7">
              <w:rPr>
                <w:rFonts w:ascii="Tahoma" w:hAnsi="Tahoma" w:cs="Tahoma"/>
                <w:sz w:val="20"/>
              </w:rPr>
              <w:t xml:space="preserve">poglavje </w:t>
            </w:r>
            <w:r w:rsidR="00FF2BE8">
              <w:rPr>
                <w:rFonts w:ascii="Tahoma" w:hAnsi="Tahoma" w:cs="Tahoma"/>
                <w:sz w:val="20"/>
              </w:rPr>
              <w:t>7</w:t>
            </w:r>
          </w:p>
          <w:p w14:paraId="3DE02D9E" w14:textId="54F84A52" w:rsidR="00927C4F" w:rsidRDefault="00AD0C78" w:rsidP="00AD0C78">
            <w:pPr>
              <w:pStyle w:val="TableText0"/>
              <w:rPr>
                <w:rFonts w:ascii="Tahoma" w:hAnsi="Tahoma" w:cs="Tahoma"/>
                <w:sz w:val="20"/>
              </w:rPr>
            </w:pPr>
            <w:r>
              <w:rPr>
                <w:rFonts w:ascii="Tahoma" w:hAnsi="Tahoma" w:cs="Tahoma"/>
                <w:sz w:val="20"/>
              </w:rPr>
              <w:t>Spremenjeno številčenje od 9 naprej</w:t>
            </w:r>
          </w:p>
          <w:p w14:paraId="6A950F2E" w14:textId="51DE9E91" w:rsidR="00AD0C78" w:rsidRPr="006161C9" w:rsidRDefault="00C175BD" w:rsidP="00AD0C78">
            <w:pPr>
              <w:pStyle w:val="TableText0"/>
              <w:rPr>
                <w:rFonts w:ascii="Tahoma" w:hAnsi="Tahoma" w:cs="Tahoma"/>
                <w:sz w:val="20"/>
              </w:rPr>
            </w:pPr>
            <w:r>
              <w:rPr>
                <w:rFonts w:ascii="Tahoma" w:hAnsi="Tahoma" w:cs="Tahoma"/>
                <w:sz w:val="20"/>
              </w:rPr>
              <w:t xml:space="preserve">Dodano: </w:t>
            </w:r>
            <w:r w:rsidR="009024B7">
              <w:rPr>
                <w:rFonts w:ascii="Tahoma" w:hAnsi="Tahoma" w:cs="Tahoma"/>
                <w:sz w:val="20"/>
              </w:rPr>
              <w:t xml:space="preserve">poglavje </w:t>
            </w:r>
            <w:r>
              <w:rPr>
                <w:rFonts w:ascii="Tahoma" w:hAnsi="Tahoma" w:cs="Tahoma"/>
                <w:sz w:val="20"/>
              </w:rPr>
              <w:t>15</w:t>
            </w:r>
          </w:p>
        </w:tc>
      </w:tr>
      <w:tr w:rsidR="00BA17ED" w:rsidRPr="006161C9" w14:paraId="6FEEF235" w14:textId="77777777" w:rsidTr="008B22CC">
        <w:trPr>
          <w:cantSplit/>
        </w:trPr>
        <w:tc>
          <w:tcPr>
            <w:tcW w:w="1701" w:type="dxa"/>
          </w:tcPr>
          <w:p w14:paraId="4703D22A" w14:textId="1C5B9AC2" w:rsidR="00BA17ED" w:rsidRDefault="00BA17ED" w:rsidP="008B22CC">
            <w:pPr>
              <w:pStyle w:val="TableText0"/>
              <w:rPr>
                <w:rFonts w:ascii="Tahoma" w:hAnsi="Tahoma" w:cs="Tahoma"/>
                <w:sz w:val="20"/>
              </w:rPr>
            </w:pPr>
            <w:r>
              <w:rPr>
                <w:rFonts w:ascii="Tahoma" w:hAnsi="Tahoma" w:cs="Tahoma"/>
                <w:sz w:val="20"/>
              </w:rPr>
              <w:t>12.11.2020</w:t>
            </w:r>
          </w:p>
        </w:tc>
        <w:tc>
          <w:tcPr>
            <w:tcW w:w="1418" w:type="dxa"/>
          </w:tcPr>
          <w:p w14:paraId="78A265CD" w14:textId="77777777" w:rsidR="00BA17ED" w:rsidRPr="006161C9" w:rsidRDefault="00BA17ED" w:rsidP="008B22CC">
            <w:pPr>
              <w:pStyle w:val="TableText0"/>
              <w:rPr>
                <w:rFonts w:ascii="Tahoma" w:hAnsi="Tahoma" w:cs="Tahoma"/>
                <w:sz w:val="20"/>
              </w:rPr>
            </w:pPr>
          </w:p>
        </w:tc>
        <w:tc>
          <w:tcPr>
            <w:tcW w:w="5417" w:type="dxa"/>
          </w:tcPr>
          <w:p w14:paraId="092873CB" w14:textId="28D96536" w:rsidR="00BA17ED" w:rsidRDefault="00BA17ED" w:rsidP="00AD0C78">
            <w:pPr>
              <w:pStyle w:val="TableText0"/>
              <w:rPr>
                <w:rFonts w:ascii="Tahoma" w:hAnsi="Tahoma" w:cs="Tahoma"/>
                <w:sz w:val="20"/>
              </w:rPr>
            </w:pPr>
            <w:r>
              <w:rPr>
                <w:rFonts w:ascii="Tahoma" w:hAnsi="Tahoma" w:cs="Tahoma"/>
                <w:sz w:val="20"/>
              </w:rPr>
              <w:t>dopolnjeno poglavje 6.1</w:t>
            </w:r>
          </w:p>
        </w:tc>
      </w:tr>
      <w:tr w:rsidR="00A55794" w:rsidRPr="006161C9" w14:paraId="1FB389E5" w14:textId="77777777" w:rsidTr="008B22CC">
        <w:trPr>
          <w:cantSplit/>
        </w:trPr>
        <w:tc>
          <w:tcPr>
            <w:tcW w:w="1701" w:type="dxa"/>
          </w:tcPr>
          <w:p w14:paraId="51A695EF" w14:textId="1C71E231" w:rsidR="00A55794" w:rsidRDefault="00A55794" w:rsidP="008B22CC">
            <w:pPr>
              <w:pStyle w:val="TableText0"/>
              <w:rPr>
                <w:rFonts w:ascii="Tahoma" w:hAnsi="Tahoma" w:cs="Tahoma"/>
                <w:sz w:val="20"/>
              </w:rPr>
            </w:pPr>
            <w:r>
              <w:rPr>
                <w:rFonts w:ascii="Tahoma" w:hAnsi="Tahoma" w:cs="Tahoma"/>
                <w:sz w:val="20"/>
              </w:rPr>
              <w:t>11.01.2021</w:t>
            </w:r>
          </w:p>
        </w:tc>
        <w:tc>
          <w:tcPr>
            <w:tcW w:w="1418" w:type="dxa"/>
          </w:tcPr>
          <w:p w14:paraId="7ED2E296" w14:textId="77777777" w:rsidR="00A55794" w:rsidRPr="006161C9" w:rsidRDefault="00A55794" w:rsidP="008B22CC">
            <w:pPr>
              <w:pStyle w:val="TableText0"/>
              <w:rPr>
                <w:rFonts w:ascii="Tahoma" w:hAnsi="Tahoma" w:cs="Tahoma"/>
                <w:sz w:val="20"/>
              </w:rPr>
            </w:pPr>
          </w:p>
        </w:tc>
        <w:tc>
          <w:tcPr>
            <w:tcW w:w="5417" w:type="dxa"/>
          </w:tcPr>
          <w:p w14:paraId="7B4BA2DA" w14:textId="3DBDD9CE" w:rsidR="00A55794" w:rsidRDefault="00A55794" w:rsidP="00AD0C78">
            <w:pPr>
              <w:pStyle w:val="TableText0"/>
              <w:rPr>
                <w:rFonts w:ascii="Tahoma" w:hAnsi="Tahoma" w:cs="Tahoma"/>
                <w:sz w:val="20"/>
              </w:rPr>
            </w:pPr>
            <w:r>
              <w:rPr>
                <w:rFonts w:ascii="Tahoma" w:hAnsi="Tahoma" w:cs="Tahoma"/>
                <w:sz w:val="20"/>
              </w:rPr>
              <w:t>dopolnjeno poglavje 15</w:t>
            </w:r>
          </w:p>
        </w:tc>
      </w:tr>
      <w:tr w:rsidR="00E535E1" w:rsidRPr="006161C9" w14:paraId="299A167B" w14:textId="77777777" w:rsidTr="008B22CC">
        <w:trPr>
          <w:cantSplit/>
        </w:trPr>
        <w:tc>
          <w:tcPr>
            <w:tcW w:w="1701" w:type="dxa"/>
          </w:tcPr>
          <w:p w14:paraId="5236F534" w14:textId="596FB7BA" w:rsidR="00E535E1" w:rsidRDefault="00A55794" w:rsidP="008B22CC">
            <w:pPr>
              <w:pStyle w:val="TableText0"/>
              <w:rPr>
                <w:rFonts w:ascii="Tahoma" w:hAnsi="Tahoma" w:cs="Tahoma"/>
                <w:sz w:val="20"/>
              </w:rPr>
            </w:pPr>
            <w:r>
              <w:rPr>
                <w:rFonts w:ascii="Tahoma" w:hAnsi="Tahoma" w:cs="Tahoma"/>
                <w:sz w:val="20"/>
              </w:rPr>
              <w:t>02.02.2021</w:t>
            </w:r>
          </w:p>
        </w:tc>
        <w:tc>
          <w:tcPr>
            <w:tcW w:w="1418" w:type="dxa"/>
          </w:tcPr>
          <w:p w14:paraId="2169A116" w14:textId="77777777" w:rsidR="00E535E1" w:rsidRPr="006161C9" w:rsidRDefault="00E535E1" w:rsidP="008B22CC">
            <w:pPr>
              <w:pStyle w:val="TableText0"/>
              <w:rPr>
                <w:rFonts w:ascii="Tahoma" w:hAnsi="Tahoma" w:cs="Tahoma"/>
                <w:sz w:val="20"/>
              </w:rPr>
            </w:pPr>
          </w:p>
        </w:tc>
        <w:tc>
          <w:tcPr>
            <w:tcW w:w="5417" w:type="dxa"/>
          </w:tcPr>
          <w:p w14:paraId="6C55909F" w14:textId="17086189" w:rsidR="00E535E1" w:rsidRDefault="00A55794" w:rsidP="00AD0C78">
            <w:pPr>
              <w:pStyle w:val="TableText0"/>
              <w:rPr>
                <w:rFonts w:ascii="Tahoma" w:hAnsi="Tahoma" w:cs="Tahoma"/>
                <w:sz w:val="20"/>
              </w:rPr>
            </w:pPr>
            <w:r>
              <w:rPr>
                <w:rFonts w:ascii="Tahoma" w:hAnsi="Tahoma" w:cs="Tahoma"/>
                <w:sz w:val="20"/>
              </w:rPr>
              <w:t>dopolnjeno poglavje</w:t>
            </w:r>
            <w:r>
              <w:rPr>
                <w:rFonts w:ascii="Tahoma" w:hAnsi="Tahoma" w:cs="Tahoma"/>
                <w:sz w:val="20"/>
              </w:rPr>
              <w:t xml:space="preserve"> 5.8</w:t>
            </w:r>
          </w:p>
        </w:tc>
      </w:tr>
    </w:tbl>
    <w:p w14:paraId="5BE278DC" w14:textId="495F9B0C" w:rsidR="00E55D06" w:rsidRPr="006161C9" w:rsidRDefault="00927C4F" w:rsidP="00E55D06">
      <w:r>
        <w:t xml:space="preserve"> </w:t>
      </w:r>
    </w:p>
    <w:p w14:paraId="1A4367F7" w14:textId="6530B2F1" w:rsidR="00E55D06" w:rsidRPr="006161C9" w:rsidRDefault="00E55D06" w:rsidP="00642DAF">
      <w:pPr>
        <w:pStyle w:val="Heading2"/>
      </w:pPr>
      <w:bookmarkStart w:id="7" w:name="_Toc63169548"/>
      <w:r w:rsidRPr="006161C9">
        <w:t>Pregledali</w:t>
      </w:r>
      <w:bookmarkEnd w:id="7"/>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701"/>
        <w:gridCol w:w="1418"/>
        <w:gridCol w:w="5417"/>
      </w:tblGrid>
      <w:tr w:rsidR="00E55D06" w:rsidRPr="006161C9" w14:paraId="04B01F8C" w14:textId="77777777" w:rsidTr="0058517F">
        <w:trPr>
          <w:cantSplit/>
          <w:tblHeader/>
        </w:trPr>
        <w:tc>
          <w:tcPr>
            <w:tcW w:w="3119" w:type="dxa"/>
            <w:gridSpan w:val="2"/>
            <w:tcBorders>
              <w:top w:val="single" w:sz="12" w:space="0" w:color="auto"/>
              <w:bottom w:val="nil"/>
              <w:right w:val="nil"/>
            </w:tcBorders>
            <w:shd w:val="clear" w:color="auto" w:fill="C5E0B3" w:themeFill="accent6" w:themeFillTint="66"/>
          </w:tcPr>
          <w:p w14:paraId="26F8329E" w14:textId="77777777" w:rsidR="00E55D06" w:rsidRPr="006161C9" w:rsidRDefault="00E55D06" w:rsidP="008B22CC">
            <w:pPr>
              <w:rPr>
                <w:b/>
              </w:rPr>
            </w:pPr>
            <w:r w:rsidRPr="006161C9">
              <w:rPr>
                <w:b/>
              </w:rPr>
              <w:t>Ime in priimek</w:t>
            </w:r>
          </w:p>
        </w:tc>
        <w:tc>
          <w:tcPr>
            <w:tcW w:w="5417" w:type="dxa"/>
            <w:tcBorders>
              <w:top w:val="single" w:sz="12" w:space="0" w:color="auto"/>
              <w:left w:val="nil"/>
              <w:bottom w:val="nil"/>
            </w:tcBorders>
            <w:shd w:val="clear" w:color="auto" w:fill="C5E0B3" w:themeFill="accent6" w:themeFillTint="66"/>
          </w:tcPr>
          <w:p w14:paraId="1ABAA09B" w14:textId="77777777" w:rsidR="00E55D06" w:rsidRPr="006161C9" w:rsidRDefault="00E55D06" w:rsidP="008B22CC">
            <w:pPr>
              <w:rPr>
                <w:b/>
              </w:rPr>
            </w:pPr>
            <w:r w:rsidRPr="006161C9">
              <w:rPr>
                <w:b/>
              </w:rPr>
              <w:t>Delovno mesto</w:t>
            </w:r>
          </w:p>
        </w:tc>
      </w:tr>
      <w:tr w:rsidR="00E55D06" w:rsidRPr="006161C9" w14:paraId="622890FD" w14:textId="77777777" w:rsidTr="008B22CC">
        <w:trPr>
          <w:cantSplit/>
          <w:trHeight w:hRule="exact" w:val="60"/>
          <w:tblHeader/>
        </w:trPr>
        <w:tc>
          <w:tcPr>
            <w:tcW w:w="1701" w:type="dxa"/>
            <w:tcBorders>
              <w:left w:val="nil"/>
              <w:right w:val="nil"/>
            </w:tcBorders>
            <w:shd w:val="pct50" w:color="auto" w:fill="auto"/>
          </w:tcPr>
          <w:p w14:paraId="73B6EB0A" w14:textId="77777777" w:rsidR="00E55D06" w:rsidRPr="006161C9" w:rsidRDefault="00E55D06" w:rsidP="008B22CC">
            <w:pPr>
              <w:pStyle w:val="TableText0"/>
              <w:rPr>
                <w:rFonts w:ascii="Tahoma" w:hAnsi="Tahoma" w:cs="Tahoma"/>
                <w:sz w:val="20"/>
              </w:rPr>
            </w:pPr>
          </w:p>
        </w:tc>
        <w:tc>
          <w:tcPr>
            <w:tcW w:w="1418" w:type="dxa"/>
            <w:tcBorders>
              <w:left w:val="nil"/>
              <w:right w:val="nil"/>
            </w:tcBorders>
            <w:shd w:val="pct50" w:color="auto" w:fill="auto"/>
          </w:tcPr>
          <w:p w14:paraId="4B63CCC7" w14:textId="77777777" w:rsidR="00E55D06" w:rsidRPr="006161C9" w:rsidRDefault="00E55D06" w:rsidP="008B22CC">
            <w:pPr>
              <w:pStyle w:val="TableText0"/>
              <w:rPr>
                <w:rFonts w:ascii="Tahoma" w:hAnsi="Tahoma" w:cs="Tahoma"/>
                <w:sz w:val="20"/>
              </w:rPr>
            </w:pPr>
          </w:p>
        </w:tc>
        <w:tc>
          <w:tcPr>
            <w:tcW w:w="5417" w:type="dxa"/>
            <w:tcBorders>
              <w:left w:val="nil"/>
              <w:right w:val="nil"/>
            </w:tcBorders>
            <w:shd w:val="pct50" w:color="auto" w:fill="auto"/>
          </w:tcPr>
          <w:p w14:paraId="4EB3C8BB" w14:textId="77777777" w:rsidR="00E55D06" w:rsidRPr="006161C9" w:rsidRDefault="00E55D06" w:rsidP="008B22CC">
            <w:pPr>
              <w:pStyle w:val="TableText0"/>
              <w:rPr>
                <w:rFonts w:ascii="Tahoma" w:hAnsi="Tahoma" w:cs="Tahoma"/>
                <w:sz w:val="20"/>
              </w:rPr>
            </w:pPr>
          </w:p>
        </w:tc>
      </w:tr>
      <w:tr w:rsidR="00E55D06" w:rsidRPr="006161C9" w14:paraId="30E71B69" w14:textId="77777777" w:rsidTr="008B22CC">
        <w:trPr>
          <w:cantSplit/>
        </w:trPr>
        <w:tc>
          <w:tcPr>
            <w:tcW w:w="3119" w:type="dxa"/>
            <w:gridSpan w:val="2"/>
            <w:tcBorders>
              <w:top w:val="nil"/>
            </w:tcBorders>
          </w:tcPr>
          <w:p w14:paraId="494F18B2" w14:textId="77777777" w:rsidR="00E55D06" w:rsidRPr="006161C9" w:rsidRDefault="00E55D06" w:rsidP="008B22CC">
            <w:pPr>
              <w:pStyle w:val="TableText0"/>
              <w:rPr>
                <w:rFonts w:ascii="Tahoma" w:hAnsi="Tahoma" w:cs="Tahoma"/>
                <w:sz w:val="20"/>
              </w:rPr>
            </w:pPr>
          </w:p>
        </w:tc>
        <w:tc>
          <w:tcPr>
            <w:tcW w:w="5417" w:type="dxa"/>
            <w:tcBorders>
              <w:top w:val="nil"/>
            </w:tcBorders>
          </w:tcPr>
          <w:p w14:paraId="7A7335E2" w14:textId="77777777" w:rsidR="00E55D06" w:rsidRPr="006161C9" w:rsidRDefault="00E55D06" w:rsidP="008B22CC">
            <w:pPr>
              <w:pStyle w:val="TableText0"/>
              <w:rPr>
                <w:rFonts w:ascii="Tahoma" w:hAnsi="Tahoma" w:cs="Tahoma"/>
                <w:sz w:val="20"/>
              </w:rPr>
            </w:pPr>
          </w:p>
        </w:tc>
      </w:tr>
      <w:tr w:rsidR="00E55D06" w:rsidRPr="006161C9" w14:paraId="1335E779" w14:textId="77777777" w:rsidTr="008B22CC">
        <w:trPr>
          <w:cantSplit/>
        </w:trPr>
        <w:tc>
          <w:tcPr>
            <w:tcW w:w="3119" w:type="dxa"/>
            <w:gridSpan w:val="2"/>
          </w:tcPr>
          <w:p w14:paraId="2D134BCF" w14:textId="77777777" w:rsidR="00E55D06" w:rsidRPr="006161C9" w:rsidRDefault="00E55D06" w:rsidP="008B22CC">
            <w:pPr>
              <w:pStyle w:val="TableText0"/>
              <w:rPr>
                <w:rFonts w:ascii="Tahoma" w:hAnsi="Tahoma" w:cs="Tahoma"/>
                <w:sz w:val="20"/>
              </w:rPr>
            </w:pPr>
          </w:p>
        </w:tc>
        <w:tc>
          <w:tcPr>
            <w:tcW w:w="5417" w:type="dxa"/>
          </w:tcPr>
          <w:p w14:paraId="585014AC" w14:textId="77777777" w:rsidR="00E55D06" w:rsidRPr="006161C9" w:rsidRDefault="00E55D06" w:rsidP="008B22CC">
            <w:pPr>
              <w:pStyle w:val="TableText0"/>
              <w:rPr>
                <w:rFonts w:ascii="Tahoma" w:hAnsi="Tahoma" w:cs="Tahoma"/>
                <w:sz w:val="20"/>
              </w:rPr>
            </w:pPr>
          </w:p>
        </w:tc>
      </w:tr>
      <w:tr w:rsidR="00E55D06" w:rsidRPr="006161C9" w14:paraId="6F89B1BC" w14:textId="77777777" w:rsidTr="008B22CC">
        <w:trPr>
          <w:cantSplit/>
        </w:trPr>
        <w:tc>
          <w:tcPr>
            <w:tcW w:w="3119" w:type="dxa"/>
            <w:gridSpan w:val="2"/>
          </w:tcPr>
          <w:p w14:paraId="15FDD065" w14:textId="77777777" w:rsidR="00E55D06" w:rsidRPr="006161C9" w:rsidRDefault="00E55D06" w:rsidP="008B22CC">
            <w:pPr>
              <w:pStyle w:val="TableText0"/>
              <w:rPr>
                <w:rFonts w:ascii="Tahoma" w:hAnsi="Tahoma" w:cs="Tahoma"/>
                <w:sz w:val="20"/>
              </w:rPr>
            </w:pPr>
          </w:p>
        </w:tc>
        <w:tc>
          <w:tcPr>
            <w:tcW w:w="5417" w:type="dxa"/>
          </w:tcPr>
          <w:p w14:paraId="45307873" w14:textId="77777777" w:rsidR="00E55D06" w:rsidRPr="006161C9" w:rsidRDefault="00E55D06" w:rsidP="008B22CC">
            <w:pPr>
              <w:pStyle w:val="TableText0"/>
              <w:rPr>
                <w:rFonts w:ascii="Tahoma" w:hAnsi="Tahoma" w:cs="Tahoma"/>
                <w:sz w:val="20"/>
              </w:rPr>
            </w:pPr>
          </w:p>
        </w:tc>
      </w:tr>
      <w:tr w:rsidR="00E55D06" w:rsidRPr="006161C9" w14:paraId="4A232AB5" w14:textId="77777777" w:rsidTr="008B22CC">
        <w:trPr>
          <w:cantSplit/>
        </w:trPr>
        <w:tc>
          <w:tcPr>
            <w:tcW w:w="3119" w:type="dxa"/>
            <w:gridSpan w:val="2"/>
          </w:tcPr>
          <w:p w14:paraId="107470F6" w14:textId="77777777" w:rsidR="00E55D06" w:rsidRPr="006161C9" w:rsidRDefault="00E55D06" w:rsidP="008B22CC">
            <w:pPr>
              <w:pStyle w:val="TableText0"/>
              <w:rPr>
                <w:rFonts w:ascii="Tahoma" w:hAnsi="Tahoma" w:cs="Tahoma"/>
                <w:sz w:val="20"/>
              </w:rPr>
            </w:pPr>
          </w:p>
        </w:tc>
        <w:tc>
          <w:tcPr>
            <w:tcW w:w="5417" w:type="dxa"/>
          </w:tcPr>
          <w:p w14:paraId="5E1E43FD" w14:textId="77777777" w:rsidR="00E55D06" w:rsidRPr="006161C9" w:rsidRDefault="00E55D06" w:rsidP="008B22CC">
            <w:pPr>
              <w:pStyle w:val="TableText0"/>
              <w:rPr>
                <w:rFonts w:ascii="Tahoma" w:hAnsi="Tahoma" w:cs="Tahoma"/>
                <w:sz w:val="20"/>
              </w:rPr>
            </w:pPr>
          </w:p>
        </w:tc>
      </w:tr>
      <w:tr w:rsidR="00E55D06" w:rsidRPr="006161C9" w14:paraId="00817C8B" w14:textId="77777777" w:rsidTr="008B22CC">
        <w:trPr>
          <w:cantSplit/>
        </w:trPr>
        <w:tc>
          <w:tcPr>
            <w:tcW w:w="3119" w:type="dxa"/>
            <w:gridSpan w:val="2"/>
          </w:tcPr>
          <w:p w14:paraId="422A4DE0" w14:textId="77777777" w:rsidR="00E55D06" w:rsidRPr="006161C9" w:rsidRDefault="00E55D06" w:rsidP="008B22CC">
            <w:pPr>
              <w:pStyle w:val="TableText0"/>
              <w:rPr>
                <w:rFonts w:ascii="Tahoma" w:hAnsi="Tahoma" w:cs="Tahoma"/>
                <w:sz w:val="20"/>
              </w:rPr>
            </w:pPr>
          </w:p>
        </w:tc>
        <w:tc>
          <w:tcPr>
            <w:tcW w:w="5417" w:type="dxa"/>
          </w:tcPr>
          <w:p w14:paraId="6BFA6855" w14:textId="77777777" w:rsidR="00E55D06" w:rsidRPr="006161C9" w:rsidRDefault="00E55D06" w:rsidP="008B22CC">
            <w:pPr>
              <w:pStyle w:val="TableText0"/>
              <w:rPr>
                <w:rFonts w:ascii="Tahoma" w:hAnsi="Tahoma" w:cs="Tahoma"/>
                <w:sz w:val="20"/>
              </w:rPr>
            </w:pPr>
          </w:p>
        </w:tc>
      </w:tr>
      <w:tr w:rsidR="00E55D06" w:rsidRPr="006161C9" w14:paraId="2B46FB49" w14:textId="77777777" w:rsidTr="008B22CC">
        <w:trPr>
          <w:cantSplit/>
        </w:trPr>
        <w:tc>
          <w:tcPr>
            <w:tcW w:w="3119" w:type="dxa"/>
            <w:gridSpan w:val="2"/>
          </w:tcPr>
          <w:p w14:paraId="0293971F" w14:textId="77777777" w:rsidR="00E55D06" w:rsidRPr="006161C9" w:rsidRDefault="00E55D06" w:rsidP="008B22CC">
            <w:pPr>
              <w:pStyle w:val="TableText0"/>
              <w:rPr>
                <w:rFonts w:ascii="Tahoma" w:hAnsi="Tahoma" w:cs="Tahoma"/>
                <w:sz w:val="20"/>
              </w:rPr>
            </w:pPr>
          </w:p>
        </w:tc>
        <w:tc>
          <w:tcPr>
            <w:tcW w:w="5417" w:type="dxa"/>
          </w:tcPr>
          <w:p w14:paraId="731943B2" w14:textId="77777777" w:rsidR="00E55D06" w:rsidRPr="006161C9" w:rsidRDefault="00E55D06" w:rsidP="008B22CC">
            <w:pPr>
              <w:pStyle w:val="TableText0"/>
              <w:rPr>
                <w:rFonts w:ascii="Tahoma" w:hAnsi="Tahoma" w:cs="Tahoma"/>
                <w:sz w:val="20"/>
              </w:rPr>
            </w:pPr>
          </w:p>
        </w:tc>
      </w:tr>
      <w:tr w:rsidR="00E55D06" w:rsidRPr="006161C9" w14:paraId="00A0183C" w14:textId="77777777" w:rsidTr="008B22CC">
        <w:trPr>
          <w:cantSplit/>
        </w:trPr>
        <w:tc>
          <w:tcPr>
            <w:tcW w:w="3119" w:type="dxa"/>
            <w:gridSpan w:val="2"/>
          </w:tcPr>
          <w:p w14:paraId="5D22F529" w14:textId="77777777" w:rsidR="00E55D06" w:rsidRPr="006161C9" w:rsidRDefault="00E55D06" w:rsidP="008B22CC">
            <w:pPr>
              <w:pStyle w:val="TableText0"/>
              <w:rPr>
                <w:rFonts w:ascii="Tahoma" w:hAnsi="Tahoma" w:cs="Tahoma"/>
                <w:sz w:val="20"/>
              </w:rPr>
            </w:pPr>
          </w:p>
        </w:tc>
        <w:tc>
          <w:tcPr>
            <w:tcW w:w="5417" w:type="dxa"/>
          </w:tcPr>
          <w:p w14:paraId="21241757" w14:textId="77777777" w:rsidR="00E55D06" w:rsidRPr="006161C9" w:rsidRDefault="00E55D06" w:rsidP="008B22CC">
            <w:pPr>
              <w:pStyle w:val="TableText0"/>
              <w:rPr>
                <w:rFonts w:ascii="Tahoma" w:hAnsi="Tahoma" w:cs="Tahoma"/>
                <w:sz w:val="20"/>
              </w:rPr>
            </w:pPr>
          </w:p>
        </w:tc>
      </w:tr>
    </w:tbl>
    <w:p w14:paraId="18CE6F0B" w14:textId="77777777" w:rsidR="00E55D06" w:rsidRPr="006161C9" w:rsidRDefault="00E55D06" w:rsidP="00E55D06"/>
    <w:p w14:paraId="4286CA25" w14:textId="4323EF4E" w:rsidR="00E55D06" w:rsidRPr="006161C9" w:rsidRDefault="00E55D06" w:rsidP="00642DAF">
      <w:pPr>
        <w:pStyle w:val="Heading2"/>
      </w:pPr>
      <w:bookmarkStart w:id="8" w:name="_Toc63169549"/>
      <w:r w:rsidRPr="006161C9">
        <w:t>Distribucija</w:t>
      </w:r>
      <w:bookmarkEnd w:id="8"/>
    </w:p>
    <w:tbl>
      <w:tblPr>
        <w:tblW w:w="8536" w:type="dxa"/>
        <w:tblInd w:w="8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985"/>
        <w:gridCol w:w="4252"/>
        <w:gridCol w:w="2299"/>
      </w:tblGrid>
      <w:tr w:rsidR="00E55D06" w:rsidRPr="006161C9" w14:paraId="0737D4CA" w14:textId="77777777" w:rsidTr="008B22CC">
        <w:trPr>
          <w:cantSplit/>
          <w:tblHeader/>
        </w:trPr>
        <w:tc>
          <w:tcPr>
            <w:tcW w:w="1985" w:type="dxa"/>
            <w:tcBorders>
              <w:bottom w:val="nil"/>
              <w:right w:val="nil"/>
            </w:tcBorders>
            <w:shd w:val="clear" w:color="auto" w:fill="C5E0B3"/>
          </w:tcPr>
          <w:p w14:paraId="4805C7EB" w14:textId="77777777" w:rsidR="00E55D06" w:rsidRPr="006161C9" w:rsidRDefault="00E55D06" w:rsidP="008B22CC">
            <w:pPr>
              <w:rPr>
                <w:b/>
              </w:rPr>
            </w:pPr>
            <w:r w:rsidRPr="006161C9">
              <w:rPr>
                <w:b/>
              </w:rPr>
              <w:t>Številka kopije</w:t>
            </w:r>
          </w:p>
        </w:tc>
        <w:tc>
          <w:tcPr>
            <w:tcW w:w="4252" w:type="dxa"/>
            <w:tcBorders>
              <w:left w:val="nil"/>
              <w:bottom w:val="nil"/>
              <w:right w:val="nil"/>
            </w:tcBorders>
            <w:shd w:val="clear" w:color="auto" w:fill="C5E0B3"/>
          </w:tcPr>
          <w:p w14:paraId="20D355B2" w14:textId="77777777" w:rsidR="00E55D06" w:rsidRPr="006161C9" w:rsidRDefault="00E55D06" w:rsidP="008B22CC">
            <w:pPr>
              <w:rPr>
                <w:b/>
              </w:rPr>
            </w:pPr>
            <w:r w:rsidRPr="006161C9">
              <w:rPr>
                <w:b/>
              </w:rPr>
              <w:t>Ime</w:t>
            </w:r>
          </w:p>
        </w:tc>
        <w:tc>
          <w:tcPr>
            <w:tcW w:w="2299" w:type="dxa"/>
            <w:tcBorders>
              <w:left w:val="nil"/>
              <w:bottom w:val="nil"/>
            </w:tcBorders>
            <w:shd w:val="clear" w:color="auto" w:fill="C5E0B3"/>
          </w:tcPr>
          <w:p w14:paraId="668B408A" w14:textId="77777777" w:rsidR="00E55D06" w:rsidRPr="006161C9" w:rsidRDefault="00E55D06" w:rsidP="008B22CC">
            <w:pPr>
              <w:rPr>
                <w:b/>
              </w:rPr>
            </w:pPr>
            <w:r w:rsidRPr="006161C9">
              <w:rPr>
                <w:b/>
              </w:rPr>
              <w:t>Lokacija</w:t>
            </w:r>
          </w:p>
        </w:tc>
      </w:tr>
      <w:tr w:rsidR="00E55D06" w:rsidRPr="006161C9" w14:paraId="37639C15" w14:textId="77777777" w:rsidTr="008B22CC">
        <w:trPr>
          <w:cantSplit/>
          <w:trHeight w:hRule="exact" w:val="60"/>
          <w:tblHeader/>
        </w:trPr>
        <w:tc>
          <w:tcPr>
            <w:tcW w:w="1985" w:type="dxa"/>
            <w:tcBorders>
              <w:left w:val="nil"/>
              <w:right w:val="nil"/>
            </w:tcBorders>
            <w:shd w:val="pct50" w:color="auto" w:fill="auto"/>
          </w:tcPr>
          <w:p w14:paraId="03EAF705" w14:textId="77777777" w:rsidR="00E55D06" w:rsidRPr="006161C9" w:rsidRDefault="00E55D06" w:rsidP="008B22CC">
            <w:pPr>
              <w:pStyle w:val="TableText0"/>
              <w:rPr>
                <w:rFonts w:ascii="Tahoma" w:hAnsi="Tahoma" w:cs="Tahoma"/>
                <w:sz w:val="20"/>
              </w:rPr>
            </w:pPr>
          </w:p>
        </w:tc>
        <w:tc>
          <w:tcPr>
            <w:tcW w:w="4252" w:type="dxa"/>
            <w:tcBorders>
              <w:left w:val="nil"/>
              <w:right w:val="nil"/>
            </w:tcBorders>
            <w:shd w:val="pct50" w:color="auto" w:fill="auto"/>
          </w:tcPr>
          <w:p w14:paraId="68131FAE" w14:textId="77777777" w:rsidR="00E55D06" w:rsidRPr="006161C9" w:rsidRDefault="00E55D06" w:rsidP="008B22CC">
            <w:pPr>
              <w:pStyle w:val="TableText0"/>
              <w:rPr>
                <w:rFonts w:ascii="Tahoma" w:hAnsi="Tahoma" w:cs="Tahoma"/>
                <w:sz w:val="20"/>
              </w:rPr>
            </w:pPr>
          </w:p>
        </w:tc>
        <w:tc>
          <w:tcPr>
            <w:tcW w:w="2299" w:type="dxa"/>
            <w:tcBorders>
              <w:left w:val="nil"/>
              <w:right w:val="nil"/>
            </w:tcBorders>
            <w:shd w:val="pct50" w:color="auto" w:fill="auto"/>
          </w:tcPr>
          <w:p w14:paraId="40B33E23" w14:textId="77777777" w:rsidR="00E55D06" w:rsidRPr="006161C9" w:rsidRDefault="00E55D06" w:rsidP="008B22CC">
            <w:pPr>
              <w:pStyle w:val="TableText0"/>
              <w:rPr>
                <w:rFonts w:ascii="Tahoma" w:hAnsi="Tahoma" w:cs="Tahoma"/>
                <w:sz w:val="20"/>
              </w:rPr>
            </w:pPr>
          </w:p>
        </w:tc>
      </w:tr>
      <w:tr w:rsidR="00E55D06" w:rsidRPr="006161C9" w14:paraId="7B781F73" w14:textId="77777777" w:rsidTr="008B22CC">
        <w:trPr>
          <w:cantSplit/>
        </w:trPr>
        <w:tc>
          <w:tcPr>
            <w:tcW w:w="1985" w:type="dxa"/>
            <w:tcBorders>
              <w:top w:val="nil"/>
            </w:tcBorders>
          </w:tcPr>
          <w:p w14:paraId="0367A388" w14:textId="77777777" w:rsidR="00E55D06" w:rsidRPr="006161C9" w:rsidRDefault="00E55D06" w:rsidP="008B22CC">
            <w:pPr>
              <w:pStyle w:val="TableText0"/>
              <w:rPr>
                <w:rFonts w:ascii="Tahoma" w:hAnsi="Tahoma" w:cs="Tahoma"/>
                <w:sz w:val="20"/>
              </w:rPr>
            </w:pPr>
          </w:p>
        </w:tc>
        <w:tc>
          <w:tcPr>
            <w:tcW w:w="4252" w:type="dxa"/>
            <w:tcBorders>
              <w:top w:val="nil"/>
            </w:tcBorders>
          </w:tcPr>
          <w:p w14:paraId="39F939FA" w14:textId="77777777" w:rsidR="00E55D06" w:rsidRPr="006161C9" w:rsidRDefault="00E55D06" w:rsidP="008B22CC">
            <w:pPr>
              <w:pStyle w:val="TableText0"/>
              <w:rPr>
                <w:rFonts w:ascii="Tahoma" w:hAnsi="Tahoma" w:cs="Tahoma"/>
                <w:sz w:val="20"/>
              </w:rPr>
            </w:pPr>
          </w:p>
        </w:tc>
        <w:tc>
          <w:tcPr>
            <w:tcW w:w="2299" w:type="dxa"/>
            <w:tcBorders>
              <w:top w:val="nil"/>
            </w:tcBorders>
          </w:tcPr>
          <w:p w14:paraId="2931EDAF" w14:textId="77777777" w:rsidR="00E55D06" w:rsidRPr="006161C9" w:rsidRDefault="00E55D06" w:rsidP="008B22CC">
            <w:pPr>
              <w:pStyle w:val="TableText0"/>
              <w:rPr>
                <w:rFonts w:ascii="Tahoma" w:hAnsi="Tahoma" w:cs="Tahoma"/>
                <w:sz w:val="20"/>
              </w:rPr>
            </w:pPr>
          </w:p>
        </w:tc>
      </w:tr>
      <w:tr w:rsidR="00E55D06" w:rsidRPr="006161C9" w14:paraId="6D24164A" w14:textId="77777777" w:rsidTr="008B22CC">
        <w:trPr>
          <w:cantSplit/>
        </w:trPr>
        <w:tc>
          <w:tcPr>
            <w:tcW w:w="1985" w:type="dxa"/>
          </w:tcPr>
          <w:p w14:paraId="4A5B668D" w14:textId="77777777" w:rsidR="00E55D06" w:rsidRPr="006161C9" w:rsidRDefault="00E55D06" w:rsidP="008B22CC">
            <w:pPr>
              <w:pStyle w:val="TableText0"/>
              <w:rPr>
                <w:rFonts w:ascii="Tahoma" w:hAnsi="Tahoma" w:cs="Tahoma"/>
                <w:sz w:val="20"/>
              </w:rPr>
            </w:pPr>
          </w:p>
        </w:tc>
        <w:tc>
          <w:tcPr>
            <w:tcW w:w="4252" w:type="dxa"/>
          </w:tcPr>
          <w:p w14:paraId="2F7A1F18" w14:textId="77777777" w:rsidR="00E55D06" w:rsidRPr="006161C9" w:rsidRDefault="00E55D06" w:rsidP="008B22CC">
            <w:pPr>
              <w:pStyle w:val="TableText0"/>
              <w:rPr>
                <w:rFonts w:ascii="Tahoma" w:hAnsi="Tahoma" w:cs="Tahoma"/>
                <w:sz w:val="20"/>
              </w:rPr>
            </w:pPr>
          </w:p>
        </w:tc>
        <w:tc>
          <w:tcPr>
            <w:tcW w:w="2299" w:type="dxa"/>
          </w:tcPr>
          <w:p w14:paraId="7B079676" w14:textId="77777777" w:rsidR="00E55D06" w:rsidRPr="006161C9" w:rsidRDefault="00E55D06" w:rsidP="008B22CC">
            <w:pPr>
              <w:pStyle w:val="TableText0"/>
              <w:rPr>
                <w:rFonts w:ascii="Tahoma" w:hAnsi="Tahoma" w:cs="Tahoma"/>
                <w:sz w:val="20"/>
              </w:rPr>
            </w:pPr>
          </w:p>
        </w:tc>
      </w:tr>
      <w:tr w:rsidR="00E55D06" w:rsidRPr="006161C9" w14:paraId="36D25250" w14:textId="77777777" w:rsidTr="008B22CC">
        <w:trPr>
          <w:cantSplit/>
        </w:trPr>
        <w:tc>
          <w:tcPr>
            <w:tcW w:w="1985" w:type="dxa"/>
          </w:tcPr>
          <w:p w14:paraId="1C78049A" w14:textId="77777777" w:rsidR="00E55D06" w:rsidRPr="006161C9" w:rsidRDefault="00E55D06" w:rsidP="008B22CC">
            <w:pPr>
              <w:pStyle w:val="TableText0"/>
              <w:rPr>
                <w:rFonts w:ascii="Tahoma" w:hAnsi="Tahoma" w:cs="Tahoma"/>
                <w:sz w:val="20"/>
              </w:rPr>
            </w:pPr>
          </w:p>
        </w:tc>
        <w:tc>
          <w:tcPr>
            <w:tcW w:w="4252" w:type="dxa"/>
          </w:tcPr>
          <w:p w14:paraId="43555B31" w14:textId="77777777" w:rsidR="00E55D06" w:rsidRPr="006161C9" w:rsidRDefault="00E55D06" w:rsidP="008B22CC">
            <w:pPr>
              <w:pStyle w:val="TableText0"/>
              <w:rPr>
                <w:rFonts w:ascii="Tahoma" w:hAnsi="Tahoma" w:cs="Tahoma"/>
                <w:sz w:val="20"/>
              </w:rPr>
            </w:pPr>
          </w:p>
        </w:tc>
        <w:tc>
          <w:tcPr>
            <w:tcW w:w="2299" w:type="dxa"/>
          </w:tcPr>
          <w:p w14:paraId="3C983913" w14:textId="77777777" w:rsidR="00E55D06" w:rsidRPr="006161C9" w:rsidRDefault="00E55D06" w:rsidP="008B22CC">
            <w:pPr>
              <w:pStyle w:val="TableText0"/>
              <w:rPr>
                <w:rFonts w:ascii="Tahoma" w:hAnsi="Tahoma" w:cs="Tahoma"/>
                <w:sz w:val="20"/>
              </w:rPr>
            </w:pPr>
          </w:p>
        </w:tc>
      </w:tr>
      <w:tr w:rsidR="00E55D06" w:rsidRPr="006161C9" w14:paraId="48E7D748" w14:textId="77777777" w:rsidTr="008B22CC">
        <w:trPr>
          <w:cantSplit/>
        </w:trPr>
        <w:tc>
          <w:tcPr>
            <w:tcW w:w="1985" w:type="dxa"/>
          </w:tcPr>
          <w:p w14:paraId="3DAC9AAF" w14:textId="77777777" w:rsidR="00E55D06" w:rsidRPr="006161C9" w:rsidRDefault="00E55D06" w:rsidP="008B22CC">
            <w:pPr>
              <w:pStyle w:val="TableText0"/>
              <w:rPr>
                <w:rFonts w:ascii="Tahoma" w:hAnsi="Tahoma" w:cs="Tahoma"/>
                <w:sz w:val="20"/>
              </w:rPr>
            </w:pPr>
          </w:p>
        </w:tc>
        <w:tc>
          <w:tcPr>
            <w:tcW w:w="4252" w:type="dxa"/>
          </w:tcPr>
          <w:p w14:paraId="21B6FA53" w14:textId="77777777" w:rsidR="00E55D06" w:rsidRPr="006161C9" w:rsidRDefault="00E55D06" w:rsidP="008B22CC">
            <w:pPr>
              <w:pStyle w:val="TableText0"/>
              <w:rPr>
                <w:rFonts w:ascii="Tahoma" w:hAnsi="Tahoma" w:cs="Tahoma"/>
                <w:sz w:val="20"/>
              </w:rPr>
            </w:pPr>
          </w:p>
        </w:tc>
        <w:tc>
          <w:tcPr>
            <w:tcW w:w="2299" w:type="dxa"/>
          </w:tcPr>
          <w:p w14:paraId="03AE1853" w14:textId="77777777" w:rsidR="00E55D06" w:rsidRPr="006161C9" w:rsidRDefault="00E55D06" w:rsidP="008B22CC">
            <w:pPr>
              <w:pStyle w:val="TableText0"/>
              <w:rPr>
                <w:rFonts w:ascii="Tahoma" w:hAnsi="Tahoma" w:cs="Tahoma"/>
                <w:sz w:val="20"/>
              </w:rPr>
            </w:pPr>
          </w:p>
        </w:tc>
      </w:tr>
      <w:tr w:rsidR="00E55D06" w:rsidRPr="006161C9" w14:paraId="4B2BA433" w14:textId="77777777" w:rsidTr="008B22CC">
        <w:trPr>
          <w:cantSplit/>
        </w:trPr>
        <w:tc>
          <w:tcPr>
            <w:tcW w:w="1985" w:type="dxa"/>
          </w:tcPr>
          <w:p w14:paraId="013AC8AA" w14:textId="77777777" w:rsidR="00E55D06" w:rsidRPr="006161C9" w:rsidRDefault="00E55D06" w:rsidP="008B22CC">
            <w:pPr>
              <w:pStyle w:val="TableText0"/>
              <w:rPr>
                <w:rFonts w:ascii="Tahoma" w:hAnsi="Tahoma" w:cs="Tahoma"/>
                <w:sz w:val="20"/>
              </w:rPr>
            </w:pPr>
          </w:p>
        </w:tc>
        <w:tc>
          <w:tcPr>
            <w:tcW w:w="4252" w:type="dxa"/>
          </w:tcPr>
          <w:p w14:paraId="4730DDA0" w14:textId="77777777" w:rsidR="00E55D06" w:rsidRPr="006161C9" w:rsidRDefault="00E55D06" w:rsidP="008B22CC">
            <w:pPr>
              <w:pStyle w:val="TableText0"/>
              <w:rPr>
                <w:rFonts w:ascii="Tahoma" w:hAnsi="Tahoma" w:cs="Tahoma"/>
                <w:sz w:val="20"/>
              </w:rPr>
            </w:pPr>
          </w:p>
        </w:tc>
        <w:tc>
          <w:tcPr>
            <w:tcW w:w="2299" w:type="dxa"/>
          </w:tcPr>
          <w:p w14:paraId="38B321FC" w14:textId="77777777" w:rsidR="00E55D06" w:rsidRPr="006161C9" w:rsidRDefault="00E55D06" w:rsidP="008B22CC">
            <w:pPr>
              <w:pStyle w:val="TableText0"/>
              <w:rPr>
                <w:rFonts w:ascii="Tahoma" w:hAnsi="Tahoma" w:cs="Tahoma"/>
                <w:sz w:val="20"/>
              </w:rPr>
            </w:pPr>
          </w:p>
        </w:tc>
      </w:tr>
      <w:tr w:rsidR="00E55D06" w:rsidRPr="006161C9" w14:paraId="343963DD" w14:textId="77777777" w:rsidTr="008B22CC">
        <w:trPr>
          <w:cantSplit/>
        </w:trPr>
        <w:tc>
          <w:tcPr>
            <w:tcW w:w="1985" w:type="dxa"/>
          </w:tcPr>
          <w:p w14:paraId="644728B1" w14:textId="77777777" w:rsidR="00E55D06" w:rsidRPr="006161C9" w:rsidRDefault="00E55D06" w:rsidP="008B22CC">
            <w:pPr>
              <w:pStyle w:val="TableText0"/>
              <w:rPr>
                <w:rFonts w:ascii="Tahoma" w:hAnsi="Tahoma" w:cs="Tahoma"/>
                <w:sz w:val="20"/>
              </w:rPr>
            </w:pPr>
          </w:p>
        </w:tc>
        <w:tc>
          <w:tcPr>
            <w:tcW w:w="4252" w:type="dxa"/>
          </w:tcPr>
          <w:p w14:paraId="18F10B49" w14:textId="77777777" w:rsidR="00E55D06" w:rsidRPr="006161C9" w:rsidRDefault="00E55D06" w:rsidP="008B22CC">
            <w:pPr>
              <w:pStyle w:val="TableText0"/>
              <w:rPr>
                <w:rFonts w:ascii="Tahoma" w:hAnsi="Tahoma" w:cs="Tahoma"/>
                <w:sz w:val="20"/>
              </w:rPr>
            </w:pPr>
          </w:p>
        </w:tc>
        <w:tc>
          <w:tcPr>
            <w:tcW w:w="2299" w:type="dxa"/>
          </w:tcPr>
          <w:p w14:paraId="724AA218" w14:textId="77777777" w:rsidR="00E55D06" w:rsidRPr="006161C9" w:rsidRDefault="00E55D06" w:rsidP="008B22CC">
            <w:pPr>
              <w:pStyle w:val="TableText0"/>
              <w:rPr>
                <w:rFonts w:ascii="Tahoma" w:hAnsi="Tahoma" w:cs="Tahoma"/>
                <w:sz w:val="20"/>
              </w:rPr>
            </w:pPr>
          </w:p>
        </w:tc>
      </w:tr>
      <w:tr w:rsidR="00E55D06" w:rsidRPr="006161C9" w14:paraId="26479C9C" w14:textId="77777777" w:rsidTr="008B22CC">
        <w:trPr>
          <w:cantSplit/>
        </w:trPr>
        <w:tc>
          <w:tcPr>
            <w:tcW w:w="1985" w:type="dxa"/>
          </w:tcPr>
          <w:p w14:paraId="18B8D38E" w14:textId="77777777" w:rsidR="00E55D06" w:rsidRPr="006161C9" w:rsidRDefault="00E55D06" w:rsidP="008B22CC">
            <w:pPr>
              <w:pStyle w:val="TableText0"/>
              <w:rPr>
                <w:rFonts w:ascii="Tahoma" w:hAnsi="Tahoma" w:cs="Tahoma"/>
                <w:sz w:val="20"/>
              </w:rPr>
            </w:pPr>
          </w:p>
        </w:tc>
        <w:tc>
          <w:tcPr>
            <w:tcW w:w="4252" w:type="dxa"/>
          </w:tcPr>
          <w:p w14:paraId="05989FE5" w14:textId="77777777" w:rsidR="00E55D06" w:rsidRPr="006161C9" w:rsidRDefault="00E55D06" w:rsidP="008B22CC">
            <w:pPr>
              <w:pStyle w:val="TableText0"/>
              <w:rPr>
                <w:rFonts w:ascii="Tahoma" w:hAnsi="Tahoma" w:cs="Tahoma"/>
                <w:sz w:val="20"/>
              </w:rPr>
            </w:pPr>
          </w:p>
        </w:tc>
        <w:tc>
          <w:tcPr>
            <w:tcW w:w="2299" w:type="dxa"/>
          </w:tcPr>
          <w:p w14:paraId="4B3AB53C" w14:textId="77777777" w:rsidR="00E55D06" w:rsidRPr="006161C9" w:rsidRDefault="00E55D06" w:rsidP="008B22CC">
            <w:pPr>
              <w:pStyle w:val="TableText0"/>
              <w:rPr>
                <w:rFonts w:ascii="Tahoma" w:hAnsi="Tahoma" w:cs="Tahoma"/>
                <w:sz w:val="20"/>
              </w:rPr>
            </w:pPr>
          </w:p>
        </w:tc>
      </w:tr>
      <w:bookmarkEnd w:id="2"/>
      <w:bookmarkEnd w:id="3"/>
      <w:bookmarkEnd w:id="4"/>
    </w:tbl>
    <w:p w14:paraId="244FD009" w14:textId="77777777" w:rsidR="00E55D06" w:rsidRPr="006161C9" w:rsidRDefault="00E55D06" w:rsidP="004E1625">
      <w:pPr>
        <w:pBdr>
          <w:bottom w:val="single" w:sz="4" w:space="1" w:color="auto"/>
        </w:pBdr>
        <w:rPr>
          <w:rFonts w:cs="Arial"/>
        </w:rPr>
      </w:pPr>
      <w:r w:rsidRPr="006161C9">
        <w:rPr>
          <w:rFonts w:eastAsia="Times New Roman"/>
          <w:b/>
          <w:caps/>
          <w:sz w:val="28"/>
          <w:szCs w:val="20"/>
        </w:rPr>
        <w:br w:type="page"/>
      </w:r>
      <w:r w:rsidRPr="006161C9">
        <w:rPr>
          <w:rFonts w:eastAsia="Times New Roman"/>
          <w:b/>
          <w:caps/>
          <w:sz w:val="28"/>
          <w:szCs w:val="20"/>
        </w:rPr>
        <w:lastRenderedPageBreak/>
        <w:t>Kazalo vsebine</w:t>
      </w:r>
    </w:p>
    <w:p w14:paraId="1B10CA07" w14:textId="77777777" w:rsidR="004E1625" w:rsidRDefault="00E55D06">
      <w:pPr>
        <w:pStyle w:val="TOC1"/>
        <w:rPr>
          <w:noProof/>
        </w:rPr>
      </w:pPr>
      <w:r w:rsidRPr="006161C9">
        <w:tab/>
      </w:r>
      <w:r w:rsidRPr="006161C9">
        <w:fldChar w:fldCharType="begin"/>
      </w:r>
      <w:r w:rsidRPr="006161C9">
        <w:instrText xml:space="preserve"> TOC \o "1-4" \h \z \u </w:instrText>
      </w:r>
      <w:r w:rsidRPr="006161C9">
        <w:fldChar w:fldCharType="separate"/>
      </w:r>
    </w:p>
    <w:p w14:paraId="6E23290F" w14:textId="08109519" w:rsidR="004E1625" w:rsidRDefault="004E1625">
      <w:pPr>
        <w:pStyle w:val="TOC1"/>
        <w:rPr>
          <w:rFonts w:asciiTheme="minorHAnsi" w:eastAsiaTheme="minorEastAsia" w:hAnsiTheme="minorHAnsi" w:cstheme="minorBidi"/>
          <w:b w:val="0"/>
          <w:noProof/>
          <w:szCs w:val="22"/>
          <w:lang w:val="hr-HR" w:eastAsia="hr-HR"/>
        </w:rPr>
      </w:pPr>
      <w:hyperlink w:anchor="_Toc63169546" w:history="1">
        <w:r w:rsidRPr="005B7B61">
          <w:rPr>
            <w:rStyle w:val="Hyperlink"/>
            <w:noProof/>
          </w:rPr>
          <w:t>1.</w:t>
        </w:r>
        <w:r>
          <w:rPr>
            <w:rFonts w:asciiTheme="minorHAnsi" w:eastAsiaTheme="minorEastAsia" w:hAnsiTheme="minorHAnsi" w:cstheme="minorBidi"/>
            <w:b w:val="0"/>
            <w:noProof/>
            <w:szCs w:val="22"/>
            <w:lang w:val="hr-HR" w:eastAsia="hr-HR"/>
          </w:rPr>
          <w:tab/>
        </w:r>
        <w:r w:rsidRPr="005B7B61">
          <w:rPr>
            <w:rStyle w:val="Hyperlink"/>
            <w:noProof/>
          </w:rPr>
          <w:t>Kontrola dokumenta</w:t>
        </w:r>
        <w:r>
          <w:rPr>
            <w:noProof/>
            <w:webHidden/>
          </w:rPr>
          <w:tab/>
        </w:r>
        <w:r>
          <w:rPr>
            <w:noProof/>
            <w:webHidden/>
          </w:rPr>
          <w:fldChar w:fldCharType="begin"/>
        </w:r>
        <w:r>
          <w:rPr>
            <w:noProof/>
            <w:webHidden/>
          </w:rPr>
          <w:instrText xml:space="preserve"> PAGEREF _Toc63169546 \h </w:instrText>
        </w:r>
        <w:r>
          <w:rPr>
            <w:noProof/>
            <w:webHidden/>
          </w:rPr>
        </w:r>
        <w:r>
          <w:rPr>
            <w:noProof/>
            <w:webHidden/>
          </w:rPr>
          <w:fldChar w:fldCharType="separate"/>
        </w:r>
        <w:r>
          <w:rPr>
            <w:noProof/>
            <w:webHidden/>
          </w:rPr>
          <w:t>2</w:t>
        </w:r>
        <w:r>
          <w:rPr>
            <w:noProof/>
            <w:webHidden/>
          </w:rPr>
          <w:fldChar w:fldCharType="end"/>
        </w:r>
      </w:hyperlink>
    </w:p>
    <w:p w14:paraId="55EB1F55" w14:textId="206DBA08"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47" w:history="1">
        <w:r w:rsidRPr="005B7B61">
          <w:rPr>
            <w:rStyle w:val="Hyperlink"/>
            <w:noProof/>
          </w:rPr>
          <w:t>1.1.</w:t>
        </w:r>
        <w:r>
          <w:rPr>
            <w:rFonts w:asciiTheme="minorHAnsi" w:eastAsiaTheme="minorEastAsia" w:hAnsiTheme="minorHAnsi" w:cstheme="minorBidi"/>
            <w:smallCaps w:val="0"/>
            <w:noProof/>
            <w:sz w:val="22"/>
            <w:szCs w:val="22"/>
            <w:lang w:val="hr-HR" w:eastAsia="hr-HR"/>
          </w:rPr>
          <w:tab/>
        </w:r>
        <w:r w:rsidRPr="005B7B61">
          <w:rPr>
            <w:rStyle w:val="Hyperlink"/>
            <w:noProof/>
          </w:rPr>
          <w:t>Zgodovina sprememb</w:t>
        </w:r>
        <w:r>
          <w:rPr>
            <w:noProof/>
            <w:webHidden/>
          </w:rPr>
          <w:tab/>
        </w:r>
        <w:r>
          <w:rPr>
            <w:noProof/>
            <w:webHidden/>
          </w:rPr>
          <w:fldChar w:fldCharType="begin"/>
        </w:r>
        <w:r>
          <w:rPr>
            <w:noProof/>
            <w:webHidden/>
          </w:rPr>
          <w:instrText xml:space="preserve"> PAGEREF _Toc63169547 \h </w:instrText>
        </w:r>
        <w:r>
          <w:rPr>
            <w:noProof/>
            <w:webHidden/>
          </w:rPr>
        </w:r>
        <w:r>
          <w:rPr>
            <w:noProof/>
            <w:webHidden/>
          </w:rPr>
          <w:fldChar w:fldCharType="separate"/>
        </w:r>
        <w:r>
          <w:rPr>
            <w:noProof/>
            <w:webHidden/>
          </w:rPr>
          <w:t>2</w:t>
        </w:r>
        <w:r>
          <w:rPr>
            <w:noProof/>
            <w:webHidden/>
          </w:rPr>
          <w:fldChar w:fldCharType="end"/>
        </w:r>
      </w:hyperlink>
    </w:p>
    <w:p w14:paraId="381DD586" w14:textId="31844A7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48" w:history="1">
        <w:r w:rsidRPr="005B7B61">
          <w:rPr>
            <w:rStyle w:val="Hyperlink"/>
            <w:noProof/>
          </w:rPr>
          <w:t>1.2.</w:t>
        </w:r>
        <w:r>
          <w:rPr>
            <w:rFonts w:asciiTheme="minorHAnsi" w:eastAsiaTheme="minorEastAsia" w:hAnsiTheme="minorHAnsi" w:cstheme="minorBidi"/>
            <w:smallCaps w:val="0"/>
            <w:noProof/>
            <w:sz w:val="22"/>
            <w:szCs w:val="22"/>
            <w:lang w:val="hr-HR" w:eastAsia="hr-HR"/>
          </w:rPr>
          <w:tab/>
        </w:r>
        <w:r w:rsidRPr="005B7B61">
          <w:rPr>
            <w:rStyle w:val="Hyperlink"/>
            <w:noProof/>
          </w:rPr>
          <w:t>Pregledali</w:t>
        </w:r>
        <w:r>
          <w:rPr>
            <w:noProof/>
            <w:webHidden/>
          </w:rPr>
          <w:tab/>
        </w:r>
        <w:r>
          <w:rPr>
            <w:noProof/>
            <w:webHidden/>
          </w:rPr>
          <w:fldChar w:fldCharType="begin"/>
        </w:r>
        <w:r>
          <w:rPr>
            <w:noProof/>
            <w:webHidden/>
          </w:rPr>
          <w:instrText xml:space="preserve"> PAGEREF _Toc63169548 \h </w:instrText>
        </w:r>
        <w:r>
          <w:rPr>
            <w:noProof/>
            <w:webHidden/>
          </w:rPr>
        </w:r>
        <w:r>
          <w:rPr>
            <w:noProof/>
            <w:webHidden/>
          </w:rPr>
          <w:fldChar w:fldCharType="separate"/>
        </w:r>
        <w:r>
          <w:rPr>
            <w:noProof/>
            <w:webHidden/>
          </w:rPr>
          <w:t>2</w:t>
        </w:r>
        <w:r>
          <w:rPr>
            <w:noProof/>
            <w:webHidden/>
          </w:rPr>
          <w:fldChar w:fldCharType="end"/>
        </w:r>
      </w:hyperlink>
    </w:p>
    <w:p w14:paraId="6B9540C1" w14:textId="6561BE85"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49" w:history="1">
        <w:r w:rsidRPr="005B7B61">
          <w:rPr>
            <w:rStyle w:val="Hyperlink"/>
            <w:noProof/>
          </w:rPr>
          <w:t>1.3.</w:t>
        </w:r>
        <w:r>
          <w:rPr>
            <w:rFonts w:asciiTheme="minorHAnsi" w:eastAsiaTheme="minorEastAsia" w:hAnsiTheme="minorHAnsi" w:cstheme="minorBidi"/>
            <w:smallCaps w:val="0"/>
            <w:noProof/>
            <w:sz w:val="22"/>
            <w:szCs w:val="22"/>
            <w:lang w:val="hr-HR" w:eastAsia="hr-HR"/>
          </w:rPr>
          <w:tab/>
        </w:r>
        <w:r w:rsidRPr="005B7B61">
          <w:rPr>
            <w:rStyle w:val="Hyperlink"/>
            <w:noProof/>
          </w:rPr>
          <w:t>Distribucija</w:t>
        </w:r>
        <w:r>
          <w:rPr>
            <w:noProof/>
            <w:webHidden/>
          </w:rPr>
          <w:tab/>
        </w:r>
        <w:r>
          <w:rPr>
            <w:noProof/>
            <w:webHidden/>
          </w:rPr>
          <w:fldChar w:fldCharType="begin"/>
        </w:r>
        <w:r>
          <w:rPr>
            <w:noProof/>
            <w:webHidden/>
          </w:rPr>
          <w:instrText xml:space="preserve"> PAGEREF _Toc63169549 \h </w:instrText>
        </w:r>
        <w:r>
          <w:rPr>
            <w:noProof/>
            <w:webHidden/>
          </w:rPr>
        </w:r>
        <w:r>
          <w:rPr>
            <w:noProof/>
            <w:webHidden/>
          </w:rPr>
          <w:fldChar w:fldCharType="separate"/>
        </w:r>
        <w:r>
          <w:rPr>
            <w:noProof/>
            <w:webHidden/>
          </w:rPr>
          <w:t>2</w:t>
        </w:r>
        <w:r>
          <w:rPr>
            <w:noProof/>
            <w:webHidden/>
          </w:rPr>
          <w:fldChar w:fldCharType="end"/>
        </w:r>
      </w:hyperlink>
    </w:p>
    <w:p w14:paraId="57E22C77" w14:textId="433775FA" w:rsidR="004E1625" w:rsidRDefault="004E1625">
      <w:pPr>
        <w:pStyle w:val="TOC1"/>
        <w:rPr>
          <w:rFonts w:asciiTheme="minorHAnsi" w:eastAsiaTheme="minorEastAsia" w:hAnsiTheme="minorHAnsi" w:cstheme="minorBidi"/>
          <w:b w:val="0"/>
          <w:noProof/>
          <w:szCs w:val="22"/>
          <w:lang w:val="hr-HR" w:eastAsia="hr-HR"/>
        </w:rPr>
      </w:pPr>
      <w:hyperlink w:anchor="_Toc63169550" w:history="1">
        <w:r w:rsidRPr="005B7B61">
          <w:rPr>
            <w:rStyle w:val="Hyperlink"/>
            <w:noProof/>
          </w:rPr>
          <w:t>2.</w:t>
        </w:r>
        <w:r>
          <w:rPr>
            <w:rFonts w:asciiTheme="minorHAnsi" w:eastAsiaTheme="minorEastAsia" w:hAnsiTheme="minorHAnsi" w:cstheme="minorBidi"/>
            <w:b w:val="0"/>
            <w:noProof/>
            <w:szCs w:val="22"/>
            <w:lang w:val="hr-HR" w:eastAsia="hr-HR"/>
          </w:rPr>
          <w:tab/>
        </w:r>
        <w:r w:rsidRPr="005B7B61">
          <w:rPr>
            <w:rStyle w:val="Hyperlink"/>
            <w:noProof/>
          </w:rPr>
          <w:t>Osnovni pojmi</w:t>
        </w:r>
        <w:r>
          <w:rPr>
            <w:noProof/>
            <w:webHidden/>
          </w:rPr>
          <w:tab/>
        </w:r>
        <w:r>
          <w:rPr>
            <w:noProof/>
            <w:webHidden/>
          </w:rPr>
          <w:fldChar w:fldCharType="begin"/>
        </w:r>
        <w:r>
          <w:rPr>
            <w:noProof/>
            <w:webHidden/>
          </w:rPr>
          <w:instrText xml:space="preserve"> PAGEREF _Toc63169550 \h </w:instrText>
        </w:r>
        <w:r>
          <w:rPr>
            <w:noProof/>
            <w:webHidden/>
          </w:rPr>
        </w:r>
        <w:r>
          <w:rPr>
            <w:noProof/>
            <w:webHidden/>
          </w:rPr>
          <w:fldChar w:fldCharType="separate"/>
        </w:r>
        <w:r>
          <w:rPr>
            <w:noProof/>
            <w:webHidden/>
          </w:rPr>
          <w:t>8</w:t>
        </w:r>
        <w:r>
          <w:rPr>
            <w:noProof/>
            <w:webHidden/>
          </w:rPr>
          <w:fldChar w:fldCharType="end"/>
        </w:r>
      </w:hyperlink>
    </w:p>
    <w:p w14:paraId="1AD0B0EB" w14:textId="7CBA50AA" w:rsidR="004E1625" w:rsidRDefault="004E1625">
      <w:pPr>
        <w:pStyle w:val="TOC1"/>
        <w:rPr>
          <w:rFonts w:asciiTheme="minorHAnsi" w:eastAsiaTheme="minorEastAsia" w:hAnsiTheme="minorHAnsi" w:cstheme="minorBidi"/>
          <w:b w:val="0"/>
          <w:noProof/>
          <w:szCs w:val="22"/>
          <w:lang w:val="hr-HR" w:eastAsia="hr-HR"/>
        </w:rPr>
      </w:pPr>
      <w:hyperlink w:anchor="_Toc63169551" w:history="1">
        <w:r w:rsidRPr="005B7B61">
          <w:rPr>
            <w:rStyle w:val="Hyperlink"/>
            <w:noProof/>
          </w:rPr>
          <w:t>3.</w:t>
        </w:r>
        <w:r>
          <w:rPr>
            <w:rFonts w:asciiTheme="minorHAnsi" w:eastAsiaTheme="minorEastAsia" w:hAnsiTheme="minorHAnsi" w:cstheme="minorBidi"/>
            <w:b w:val="0"/>
            <w:noProof/>
            <w:szCs w:val="22"/>
            <w:lang w:val="hr-HR" w:eastAsia="hr-HR"/>
          </w:rPr>
          <w:tab/>
        </w:r>
        <w:r w:rsidRPr="005B7B61">
          <w:rPr>
            <w:rStyle w:val="Hyperlink"/>
            <w:noProof/>
          </w:rPr>
          <w:t>Uvod</w:t>
        </w:r>
        <w:r>
          <w:rPr>
            <w:noProof/>
            <w:webHidden/>
          </w:rPr>
          <w:tab/>
        </w:r>
        <w:r>
          <w:rPr>
            <w:noProof/>
            <w:webHidden/>
          </w:rPr>
          <w:fldChar w:fldCharType="begin"/>
        </w:r>
        <w:r>
          <w:rPr>
            <w:noProof/>
            <w:webHidden/>
          </w:rPr>
          <w:instrText xml:space="preserve"> PAGEREF _Toc63169551 \h </w:instrText>
        </w:r>
        <w:r>
          <w:rPr>
            <w:noProof/>
            <w:webHidden/>
          </w:rPr>
        </w:r>
        <w:r>
          <w:rPr>
            <w:noProof/>
            <w:webHidden/>
          </w:rPr>
          <w:fldChar w:fldCharType="separate"/>
        </w:r>
        <w:r>
          <w:rPr>
            <w:noProof/>
            <w:webHidden/>
          </w:rPr>
          <w:t>9</w:t>
        </w:r>
        <w:r>
          <w:rPr>
            <w:noProof/>
            <w:webHidden/>
          </w:rPr>
          <w:fldChar w:fldCharType="end"/>
        </w:r>
      </w:hyperlink>
    </w:p>
    <w:p w14:paraId="531FD91F" w14:textId="3AC3B392" w:rsidR="004E1625" w:rsidRDefault="004E1625">
      <w:pPr>
        <w:pStyle w:val="TOC1"/>
        <w:rPr>
          <w:rFonts w:asciiTheme="minorHAnsi" w:eastAsiaTheme="minorEastAsia" w:hAnsiTheme="minorHAnsi" w:cstheme="minorBidi"/>
          <w:b w:val="0"/>
          <w:noProof/>
          <w:szCs w:val="22"/>
          <w:lang w:val="hr-HR" w:eastAsia="hr-HR"/>
        </w:rPr>
      </w:pPr>
      <w:hyperlink w:anchor="_Toc63169552" w:history="1">
        <w:r w:rsidRPr="005B7B61">
          <w:rPr>
            <w:rStyle w:val="Hyperlink"/>
            <w:noProof/>
          </w:rPr>
          <w:t>4.</w:t>
        </w:r>
        <w:r>
          <w:rPr>
            <w:rFonts w:asciiTheme="minorHAnsi" w:eastAsiaTheme="minorEastAsia" w:hAnsiTheme="minorHAnsi" w:cstheme="minorBidi"/>
            <w:b w:val="0"/>
            <w:noProof/>
            <w:szCs w:val="22"/>
            <w:lang w:val="hr-HR" w:eastAsia="hr-HR"/>
          </w:rPr>
          <w:tab/>
        </w:r>
        <w:r w:rsidRPr="005B7B61">
          <w:rPr>
            <w:rStyle w:val="Hyperlink"/>
            <w:noProof/>
          </w:rPr>
          <w:t>Model sistema eČakalni seznami</w:t>
        </w:r>
        <w:r>
          <w:rPr>
            <w:noProof/>
            <w:webHidden/>
          </w:rPr>
          <w:tab/>
        </w:r>
        <w:r>
          <w:rPr>
            <w:noProof/>
            <w:webHidden/>
          </w:rPr>
          <w:fldChar w:fldCharType="begin"/>
        </w:r>
        <w:r>
          <w:rPr>
            <w:noProof/>
            <w:webHidden/>
          </w:rPr>
          <w:instrText xml:space="preserve"> PAGEREF _Toc63169552 \h </w:instrText>
        </w:r>
        <w:r>
          <w:rPr>
            <w:noProof/>
            <w:webHidden/>
          </w:rPr>
        </w:r>
        <w:r>
          <w:rPr>
            <w:noProof/>
            <w:webHidden/>
          </w:rPr>
          <w:fldChar w:fldCharType="separate"/>
        </w:r>
        <w:r>
          <w:rPr>
            <w:noProof/>
            <w:webHidden/>
          </w:rPr>
          <w:t>10</w:t>
        </w:r>
        <w:r>
          <w:rPr>
            <w:noProof/>
            <w:webHidden/>
          </w:rPr>
          <w:fldChar w:fldCharType="end"/>
        </w:r>
      </w:hyperlink>
    </w:p>
    <w:p w14:paraId="07D96B7B" w14:textId="55548D33"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53" w:history="1">
        <w:r w:rsidRPr="005B7B61">
          <w:rPr>
            <w:rStyle w:val="Hyperlink"/>
            <w:noProof/>
          </w:rPr>
          <w:t>4.1.</w:t>
        </w:r>
        <w:r>
          <w:rPr>
            <w:rFonts w:asciiTheme="minorHAnsi" w:eastAsiaTheme="minorEastAsia" w:hAnsiTheme="minorHAnsi" w:cstheme="minorBidi"/>
            <w:smallCaps w:val="0"/>
            <w:noProof/>
            <w:sz w:val="22"/>
            <w:szCs w:val="22"/>
            <w:lang w:val="hr-HR" w:eastAsia="hr-HR"/>
          </w:rPr>
          <w:tab/>
        </w:r>
        <w:r w:rsidRPr="005B7B61">
          <w:rPr>
            <w:rStyle w:val="Hyperlink"/>
            <w:noProof/>
          </w:rPr>
          <w:t>Komponente sistema eČakalni seznami</w:t>
        </w:r>
        <w:r>
          <w:rPr>
            <w:noProof/>
            <w:webHidden/>
          </w:rPr>
          <w:tab/>
        </w:r>
        <w:r>
          <w:rPr>
            <w:noProof/>
            <w:webHidden/>
          </w:rPr>
          <w:fldChar w:fldCharType="begin"/>
        </w:r>
        <w:r>
          <w:rPr>
            <w:noProof/>
            <w:webHidden/>
          </w:rPr>
          <w:instrText xml:space="preserve"> PAGEREF _Toc63169553 \h </w:instrText>
        </w:r>
        <w:r>
          <w:rPr>
            <w:noProof/>
            <w:webHidden/>
          </w:rPr>
        </w:r>
        <w:r>
          <w:rPr>
            <w:noProof/>
            <w:webHidden/>
          </w:rPr>
          <w:fldChar w:fldCharType="separate"/>
        </w:r>
        <w:r>
          <w:rPr>
            <w:noProof/>
            <w:webHidden/>
          </w:rPr>
          <w:t>10</w:t>
        </w:r>
        <w:r>
          <w:rPr>
            <w:noProof/>
            <w:webHidden/>
          </w:rPr>
          <w:fldChar w:fldCharType="end"/>
        </w:r>
      </w:hyperlink>
    </w:p>
    <w:p w14:paraId="3AFD12C5" w14:textId="43FF802D"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54" w:history="1">
        <w:r w:rsidRPr="005B7B61">
          <w:rPr>
            <w:rStyle w:val="Hyperlink"/>
            <w:noProof/>
          </w:rPr>
          <w:t>4.2.</w:t>
        </w:r>
        <w:r>
          <w:rPr>
            <w:rFonts w:asciiTheme="minorHAnsi" w:eastAsiaTheme="minorEastAsia" w:hAnsiTheme="minorHAnsi" w:cstheme="minorBidi"/>
            <w:smallCaps w:val="0"/>
            <w:noProof/>
            <w:sz w:val="22"/>
            <w:szCs w:val="22"/>
            <w:lang w:val="hr-HR" w:eastAsia="hr-HR"/>
          </w:rPr>
          <w:tab/>
        </w:r>
        <w:r w:rsidRPr="005B7B61">
          <w:rPr>
            <w:rStyle w:val="Hyperlink"/>
            <w:noProof/>
          </w:rPr>
          <w:t>Predpogoji sistema eČakalni seznami</w:t>
        </w:r>
        <w:r>
          <w:rPr>
            <w:noProof/>
            <w:webHidden/>
          </w:rPr>
          <w:tab/>
        </w:r>
        <w:r>
          <w:rPr>
            <w:noProof/>
            <w:webHidden/>
          </w:rPr>
          <w:fldChar w:fldCharType="begin"/>
        </w:r>
        <w:r>
          <w:rPr>
            <w:noProof/>
            <w:webHidden/>
          </w:rPr>
          <w:instrText xml:space="preserve"> PAGEREF _Toc63169554 \h </w:instrText>
        </w:r>
        <w:r>
          <w:rPr>
            <w:noProof/>
            <w:webHidden/>
          </w:rPr>
        </w:r>
        <w:r>
          <w:rPr>
            <w:noProof/>
            <w:webHidden/>
          </w:rPr>
          <w:fldChar w:fldCharType="separate"/>
        </w:r>
        <w:r>
          <w:rPr>
            <w:noProof/>
            <w:webHidden/>
          </w:rPr>
          <w:t>11</w:t>
        </w:r>
        <w:r>
          <w:rPr>
            <w:noProof/>
            <w:webHidden/>
          </w:rPr>
          <w:fldChar w:fldCharType="end"/>
        </w:r>
      </w:hyperlink>
    </w:p>
    <w:p w14:paraId="19C5D52D" w14:textId="6B9BBB5C"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55" w:history="1">
        <w:r w:rsidRPr="005B7B61">
          <w:rPr>
            <w:rStyle w:val="Hyperlink"/>
            <w:noProof/>
          </w:rPr>
          <w:t>4.2.1.</w:t>
        </w:r>
        <w:r>
          <w:rPr>
            <w:rFonts w:asciiTheme="minorHAnsi" w:eastAsiaTheme="minorEastAsia" w:hAnsiTheme="minorHAnsi" w:cstheme="minorBidi"/>
            <w:noProof/>
            <w:sz w:val="22"/>
            <w:szCs w:val="22"/>
            <w:lang w:val="hr-HR" w:eastAsia="hr-HR"/>
          </w:rPr>
          <w:tab/>
        </w:r>
        <w:r w:rsidRPr="005B7B61">
          <w:rPr>
            <w:rStyle w:val="Hyperlink"/>
            <w:noProof/>
          </w:rPr>
          <w:t>Prikaz podatkov o lokaciji na kateri se VZS izvršuje</w:t>
        </w:r>
        <w:r>
          <w:rPr>
            <w:noProof/>
            <w:webHidden/>
          </w:rPr>
          <w:tab/>
        </w:r>
        <w:r>
          <w:rPr>
            <w:noProof/>
            <w:webHidden/>
          </w:rPr>
          <w:fldChar w:fldCharType="begin"/>
        </w:r>
        <w:r>
          <w:rPr>
            <w:noProof/>
            <w:webHidden/>
          </w:rPr>
          <w:instrText xml:space="preserve"> PAGEREF _Toc63169555 \h </w:instrText>
        </w:r>
        <w:r>
          <w:rPr>
            <w:noProof/>
            <w:webHidden/>
          </w:rPr>
        </w:r>
        <w:r>
          <w:rPr>
            <w:noProof/>
            <w:webHidden/>
          </w:rPr>
          <w:fldChar w:fldCharType="separate"/>
        </w:r>
        <w:r>
          <w:rPr>
            <w:noProof/>
            <w:webHidden/>
          </w:rPr>
          <w:t>12</w:t>
        </w:r>
        <w:r>
          <w:rPr>
            <w:noProof/>
            <w:webHidden/>
          </w:rPr>
          <w:fldChar w:fldCharType="end"/>
        </w:r>
      </w:hyperlink>
    </w:p>
    <w:p w14:paraId="558FEF5F" w14:textId="676F766B"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56" w:history="1">
        <w:r w:rsidRPr="005B7B61">
          <w:rPr>
            <w:rStyle w:val="Hyperlink"/>
            <w:noProof/>
          </w:rPr>
          <w:t>4.3.</w:t>
        </w:r>
        <w:r>
          <w:rPr>
            <w:rFonts w:asciiTheme="minorHAnsi" w:eastAsiaTheme="minorEastAsia" w:hAnsiTheme="minorHAnsi" w:cstheme="minorBidi"/>
            <w:smallCaps w:val="0"/>
            <w:noProof/>
            <w:sz w:val="22"/>
            <w:szCs w:val="22"/>
            <w:lang w:val="hr-HR" w:eastAsia="hr-HR"/>
          </w:rPr>
          <w:tab/>
        </w:r>
        <w:r w:rsidRPr="005B7B61">
          <w:rPr>
            <w:rStyle w:val="Hyperlink"/>
            <w:noProof/>
          </w:rPr>
          <w:t>Šifrant „Vrste zdravstvenih storitev“</w:t>
        </w:r>
        <w:r>
          <w:rPr>
            <w:noProof/>
            <w:webHidden/>
          </w:rPr>
          <w:tab/>
        </w:r>
        <w:r>
          <w:rPr>
            <w:noProof/>
            <w:webHidden/>
          </w:rPr>
          <w:fldChar w:fldCharType="begin"/>
        </w:r>
        <w:r>
          <w:rPr>
            <w:noProof/>
            <w:webHidden/>
          </w:rPr>
          <w:instrText xml:space="preserve"> PAGEREF _Toc63169556 \h </w:instrText>
        </w:r>
        <w:r>
          <w:rPr>
            <w:noProof/>
            <w:webHidden/>
          </w:rPr>
        </w:r>
        <w:r>
          <w:rPr>
            <w:noProof/>
            <w:webHidden/>
          </w:rPr>
          <w:fldChar w:fldCharType="separate"/>
        </w:r>
        <w:r>
          <w:rPr>
            <w:noProof/>
            <w:webHidden/>
          </w:rPr>
          <w:t>12</w:t>
        </w:r>
        <w:r>
          <w:rPr>
            <w:noProof/>
            <w:webHidden/>
          </w:rPr>
          <w:fldChar w:fldCharType="end"/>
        </w:r>
      </w:hyperlink>
    </w:p>
    <w:p w14:paraId="0DDEE90E" w14:textId="72CCCE50"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57" w:history="1">
        <w:r w:rsidRPr="005B7B61">
          <w:rPr>
            <w:rStyle w:val="Hyperlink"/>
            <w:noProof/>
          </w:rPr>
          <w:t>4.3.1.</w:t>
        </w:r>
        <w:r>
          <w:rPr>
            <w:rFonts w:asciiTheme="minorHAnsi" w:eastAsiaTheme="minorEastAsia" w:hAnsiTheme="minorHAnsi" w:cstheme="minorBidi"/>
            <w:noProof/>
            <w:sz w:val="22"/>
            <w:szCs w:val="22"/>
            <w:lang w:val="hr-HR" w:eastAsia="hr-HR"/>
          </w:rPr>
          <w:tab/>
        </w:r>
        <w:r w:rsidRPr="005B7B61">
          <w:rPr>
            <w:rStyle w:val="Hyperlink"/>
            <w:noProof/>
          </w:rPr>
          <w:t>Razlaga polj v šifrantu VZS</w:t>
        </w:r>
        <w:r>
          <w:rPr>
            <w:noProof/>
            <w:webHidden/>
          </w:rPr>
          <w:tab/>
        </w:r>
        <w:r>
          <w:rPr>
            <w:noProof/>
            <w:webHidden/>
          </w:rPr>
          <w:fldChar w:fldCharType="begin"/>
        </w:r>
        <w:r>
          <w:rPr>
            <w:noProof/>
            <w:webHidden/>
          </w:rPr>
          <w:instrText xml:space="preserve"> PAGEREF _Toc63169557 \h </w:instrText>
        </w:r>
        <w:r>
          <w:rPr>
            <w:noProof/>
            <w:webHidden/>
          </w:rPr>
        </w:r>
        <w:r>
          <w:rPr>
            <w:noProof/>
            <w:webHidden/>
          </w:rPr>
          <w:fldChar w:fldCharType="separate"/>
        </w:r>
        <w:r>
          <w:rPr>
            <w:noProof/>
            <w:webHidden/>
          </w:rPr>
          <w:t>13</w:t>
        </w:r>
        <w:r>
          <w:rPr>
            <w:noProof/>
            <w:webHidden/>
          </w:rPr>
          <w:fldChar w:fldCharType="end"/>
        </w:r>
      </w:hyperlink>
    </w:p>
    <w:p w14:paraId="3B9F73E3" w14:textId="201719E3"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58" w:history="1">
        <w:r w:rsidRPr="005B7B61">
          <w:rPr>
            <w:rStyle w:val="Hyperlink"/>
            <w:noProof/>
          </w:rPr>
          <w:t>4.3.2.</w:t>
        </w:r>
        <w:r>
          <w:rPr>
            <w:rFonts w:asciiTheme="minorHAnsi" w:eastAsiaTheme="minorEastAsia" w:hAnsiTheme="minorHAnsi" w:cstheme="minorBidi"/>
            <w:noProof/>
            <w:sz w:val="22"/>
            <w:szCs w:val="22"/>
            <w:lang w:val="hr-HR" w:eastAsia="hr-HR"/>
          </w:rPr>
          <w:tab/>
        </w:r>
        <w:r w:rsidRPr="005B7B61">
          <w:rPr>
            <w:rStyle w:val="Hyperlink"/>
            <w:noProof/>
          </w:rPr>
          <w:t>VZS Ostalo</w:t>
        </w:r>
        <w:r>
          <w:rPr>
            <w:noProof/>
            <w:webHidden/>
          </w:rPr>
          <w:tab/>
        </w:r>
        <w:r>
          <w:rPr>
            <w:noProof/>
            <w:webHidden/>
          </w:rPr>
          <w:fldChar w:fldCharType="begin"/>
        </w:r>
        <w:r>
          <w:rPr>
            <w:noProof/>
            <w:webHidden/>
          </w:rPr>
          <w:instrText xml:space="preserve"> PAGEREF _Toc63169558 \h </w:instrText>
        </w:r>
        <w:r>
          <w:rPr>
            <w:noProof/>
            <w:webHidden/>
          </w:rPr>
        </w:r>
        <w:r>
          <w:rPr>
            <w:noProof/>
            <w:webHidden/>
          </w:rPr>
          <w:fldChar w:fldCharType="separate"/>
        </w:r>
        <w:r>
          <w:rPr>
            <w:noProof/>
            <w:webHidden/>
          </w:rPr>
          <w:t>15</w:t>
        </w:r>
        <w:r>
          <w:rPr>
            <w:noProof/>
            <w:webHidden/>
          </w:rPr>
          <w:fldChar w:fldCharType="end"/>
        </w:r>
      </w:hyperlink>
    </w:p>
    <w:p w14:paraId="6F2D8EF9" w14:textId="797D9AA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59" w:history="1">
        <w:r w:rsidRPr="005B7B61">
          <w:rPr>
            <w:rStyle w:val="Hyperlink"/>
            <w:noProof/>
          </w:rPr>
          <w:t>4.4.</w:t>
        </w:r>
        <w:r>
          <w:rPr>
            <w:rFonts w:asciiTheme="minorHAnsi" w:eastAsiaTheme="minorEastAsia" w:hAnsiTheme="minorHAnsi" w:cstheme="minorBidi"/>
            <w:smallCaps w:val="0"/>
            <w:noProof/>
            <w:sz w:val="22"/>
            <w:szCs w:val="22"/>
            <w:lang w:val="hr-HR" w:eastAsia="hr-HR"/>
          </w:rPr>
          <w:tab/>
        </w:r>
        <w:r w:rsidRPr="005B7B61">
          <w:rPr>
            <w:rStyle w:val="Hyperlink"/>
            <w:noProof/>
          </w:rPr>
          <w:t>Priklic prvega prostega termina in prvega prostega blok termina</w:t>
        </w:r>
        <w:r>
          <w:rPr>
            <w:noProof/>
            <w:webHidden/>
          </w:rPr>
          <w:tab/>
        </w:r>
        <w:r>
          <w:rPr>
            <w:noProof/>
            <w:webHidden/>
          </w:rPr>
          <w:fldChar w:fldCharType="begin"/>
        </w:r>
        <w:r>
          <w:rPr>
            <w:noProof/>
            <w:webHidden/>
          </w:rPr>
          <w:instrText xml:space="preserve"> PAGEREF _Toc63169559 \h </w:instrText>
        </w:r>
        <w:r>
          <w:rPr>
            <w:noProof/>
            <w:webHidden/>
          </w:rPr>
        </w:r>
        <w:r>
          <w:rPr>
            <w:noProof/>
            <w:webHidden/>
          </w:rPr>
          <w:fldChar w:fldCharType="separate"/>
        </w:r>
        <w:r>
          <w:rPr>
            <w:noProof/>
            <w:webHidden/>
          </w:rPr>
          <w:t>15</w:t>
        </w:r>
        <w:r>
          <w:rPr>
            <w:noProof/>
            <w:webHidden/>
          </w:rPr>
          <w:fldChar w:fldCharType="end"/>
        </w:r>
      </w:hyperlink>
    </w:p>
    <w:p w14:paraId="41D2D98C" w14:textId="5828CAD7" w:rsidR="004E1625" w:rsidRDefault="004E1625">
      <w:pPr>
        <w:pStyle w:val="TOC3"/>
        <w:tabs>
          <w:tab w:val="right" w:leader="dot" w:pos="9061"/>
        </w:tabs>
        <w:rPr>
          <w:rFonts w:asciiTheme="minorHAnsi" w:eastAsiaTheme="minorEastAsia" w:hAnsiTheme="minorHAnsi" w:cstheme="minorBidi"/>
          <w:noProof/>
          <w:sz w:val="22"/>
          <w:szCs w:val="22"/>
          <w:lang w:val="hr-HR" w:eastAsia="hr-HR"/>
        </w:rPr>
      </w:pPr>
      <w:hyperlink w:anchor="_Toc63169560" w:history="1">
        <w:r w:rsidRPr="005B7B61">
          <w:rPr>
            <w:rStyle w:val="Hyperlink"/>
            <w:noProof/>
          </w:rPr>
          <w:t>4.4.1 Ustanova lahko pošlje termine za več zdravnikov ali ambulant znotraj enega VZSja</w:t>
        </w:r>
        <w:r>
          <w:rPr>
            <w:noProof/>
            <w:webHidden/>
          </w:rPr>
          <w:tab/>
        </w:r>
        <w:r>
          <w:rPr>
            <w:noProof/>
            <w:webHidden/>
          </w:rPr>
          <w:fldChar w:fldCharType="begin"/>
        </w:r>
        <w:r>
          <w:rPr>
            <w:noProof/>
            <w:webHidden/>
          </w:rPr>
          <w:instrText xml:space="preserve"> PAGEREF _Toc63169560 \h </w:instrText>
        </w:r>
        <w:r>
          <w:rPr>
            <w:noProof/>
            <w:webHidden/>
          </w:rPr>
        </w:r>
        <w:r>
          <w:rPr>
            <w:noProof/>
            <w:webHidden/>
          </w:rPr>
          <w:fldChar w:fldCharType="separate"/>
        </w:r>
        <w:r>
          <w:rPr>
            <w:noProof/>
            <w:webHidden/>
          </w:rPr>
          <w:t>18</w:t>
        </w:r>
        <w:r>
          <w:rPr>
            <w:noProof/>
            <w:webHidden/>
          </w:rPr>
          <w:fldChar w:fldCharType="end"/>
        </w:r>
      </w:hyperlink>
    </w:p>
    <w:p w14:paraId="50F0A9B3" w14:textId="7FDEF48A" w:rsidR="004E1625" w:rsidRDefault="004E1625">
      <w:pPr>
        <w:pStyle w:val="TOC3"/>
        <w:tabs>
          <w:tab w:val="right" w:leader="dot" w:pos="9061"/>
        </w:tabs>
        <w:rPr>
          <w:rFonts w:asciiTheme="minorHAnsi" w:eastAsiaTheme="minorEastAsia" w:hAnsiTheme="minorHAnsi" w:cstheme="minorBidi"/>
          <w:noProof/>
          <w:sz w:val="22"/>
          <w:szCs w:val="22"/>
          <w:lang w:val="hr-HR" w:eastAsia="hr-HR"/>
        </w:rPr>
      </w:pPr>
      <w:hyperlink w:anchor="_Toc63169561" w:history="1">
        <w:r w:rsidRPr="005B7B61">
          <w:rPr>
            <w:rStyle w:val="Hyperlink"/>
            <w:noProof/>
          </w:rPr>
          <w:t>4.4.2 Ustanove lahko pošiljajo linke v dodatna pojasnila</w:t>
        </w:r>
        <w:r>
          <w:rPr>
            <w:noProof/>
            <w:webHidden/>
          </w:rPr>
          <w:tab/>
        </w:r>
        <w:r>
          <w:rPr>
            <w:noProof/>
            <w:webHidden/>
          </w:rPr>
          <w:fldChar w:fldCharType="begin"/>
        </w:r>
        <w:r>
          <w:rPr>
            <w:noProof/>
            <w:webHidden/>
          </w:rPr>
          <w:instrText xml:space="preserve"> PAGEREF _Toc63169561 \h </w:instrText>
        </w:r>
        <w:r>
          <w:rPr>
            <w:noProof/>
            <w:webHidden/>
          </w:rPr>
        </w:r>
        <w:r>
          <w:rPr>
            <w:noProof/>
            <w:webHidden/>
          </w:rPr>
          <w:fldChar w:fldCharType="separate"/>
        </w:r>
        <w:r>
          <w:rPr>
            <w:noProof/>
            <w:webHidden/>
          </w:rPr>
          <w:t>19</w:t>
        </w:r>
        <w:r>
          <w:rPr>
            <w:noProof/>
            <w:webHidden/>
          </w:rPr>
          <w:fldChar w:fldCharType="end"/>
        </w:r>
      </w:hyperlink>
    </w:p>
    <w:p w14:paraId="3BAB09B3" w14:textId="403AD164"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62" w:history="1">
        <w:r w:rsidRPr="005B7B61">
          <w:rPr>
            <w:rStyle w:val="Hyperlink"/>
            <w:noProof/>
          </w:rPr>
          <w:t>4.5.</w:t>
        </w:r>
        <w:r>
          <w:rPr>
            <w:rFonts w:asciiTheme="minorHAnsi" w:eastAsiaTheme="minorEastAsia" w:hAnsiTheme="minorHAnsi" w:cstheme="minorBidi"/>
            <w:smallCaps w:val="0"/>
            <w:noProof/>
            <w:sz w:val="22"/>
            <w:szCs w:val="22"/>
            <w:lang w:val="hr-HR" w:eastAsia="hr-HR"/>
          </w:rPr>
          <w:tab/>
        </w:r>
        <w:r w:rsidRPr="005B7B61">
          <w:rPr>
            <w:rStyle w:val="Hyperlink"/>
            <w:noProof/>
          </w:rPr>
          <w:t>Priklic obstoječih naročil iz sistema naročanja zdravstvenih ustanov</w:t>
        </w:r>
        <w:r>
          <w:rPr>
            <w:noProof/>
            <w:webHidden/>
          </w:rPr>
          <w:tab/>
        </w:r>
        <w:r>
          <w:rPr>
            <w:noProof/>
            <w:webHidden/>
          </w:rPr>
          <w:fldChar w:fldCharType="begin"/>
        </w:r>
        <w:r>
          <w:rPr>
            <w:noProof/>
            <w:webHidden/>
          </w:rPr>
          <w:instrText xml:space="preserve"> PAGEREF _Toc63169562 \h </w:instrText>
        </w:r>
        <w:r>
          <w:rPr>
            <w:noProof/>
            <w:webHidden/>
          </w:rPr>
        </w:r>
        <w:r>
          <w:rPr>
            <w:noProof/>
            <w:webHidden/>
          </w:rPr>
          <w:fldChar w:fldCharType="separate"/>
        </w:r>
        <w:r>
          <w:rPr>
            <w:noProof/>
            <w:webHidden/>
          </w:rPr>
          <w:t>19</w:t>
        </w:r>
        <w:r>
          <w:rPr>
            <w:noProof/>
            <w:webHidden/>
          </w:rPr>
          <w:fldChar w:fldCharType="end"/>
        </w:r>
      </w:hyperlink>
    </w:p>
    <w:p w14:paraId="2B9FF16B" w14:textId="6FB262BB"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63" w:history="1">
        <w:r w:rsidRPr="005B7B61">
          <w:rPr>
            <w:rStyle w:val="Hyperlink"/>
            <w:noProof/>
          </w:rPr>
          <w:t>4.5.1.</w:t>
        </w:r>
        <w:r>
          <w:rPr>
            <w:rFonts w:asciiTheme="minorHAnsi" w:eastAsiaTheme="minorEastAsia" w:hAnsiTheme="minorHAnsi" w:cstheme="minorBidi"/>
            <w:noProof/>
            <w:sz w:val="22"/>
            <w:szCs w:val="22"/>
            <w:lang w:val="hr-HR" w:eastAsia="hr-HR"/>
          </w:rPr>
          <w:tab/>
        </w:r>
        <w:r w:rsidRPr="005B7B61">
          <w:rPr>
            <w:rStyle w:val="Hyperlink"/>
            <w:noProof/>
          </w:rPr>
          <w:t>Edinstveni identifikator termina</w:t>
        </w:r>
        <w:r>
          <w:rPr>
            <w:noProof/>
            <w:webHidden/>
          </w:rPr>
          <w:tab/>
        </w:r>
        <w:r>
          <w:rPr>
            <w:noProof/>
            <w:webHidden/>
          </w:rPr>
          <w:fldChar w:fldCharType="begin"/>
        </w:r>
        <w:r>
          <w:rPr>
            <w:noProof/>
            <w:webHidden/>
          </w:rPr>
          <w:instrText xml:space="preserve"> PAGEREF _Toc63169563 \h </w:instrText>
        </w:r>
        <w:r>
          <w:rPr>
            <w:noProof/>
            <w:webHidden/>
          </w:rPr>
        </w:r>
        <w:r>
          <w:rPr>
            <w:noProof/>
            <w:webHidden/>
          </w:rPr>
          <w:fldChar w:fldCharType="separate"/>
        </w:r>
        <w:r>
          <w:rPr>
            <w:noProof/>
            <w:webHidden/>
          </w:rPr>
          <w:t>20</w:t>
        </w:r>
        <w:r>
          <w:rPr>
            <w:noProof/>
            <w:webHidden/>
          </w:rPr>
          <w:fldChar w:fldCharType="end"/>
        </w:r>
      </w:hyperlink>
    </w:p>
    <w:p w14:paraId="31FD6419" w14:textId="3B7725B6"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64" w:history="1">
        <w:r w:rsidRPr="005B7B61">
          <w:rPr>
            <w:rStyle w:val="Hyperlink"/>
            <w:noProof/>
          </w:rPr>
          <w:t>4.5.2.</w:t>
        </w:r>
        <w:r>
          <w:rPr>
            <w:rFonts w:asciiTheme="minorHAnsi" w:eastAsiaTheme="minorEastAsia" w:hAnsiTheme="minorHAnsi" w:cstheme="minorBidi"/>
            <w:noProof/>
            <w:sz w:val="22"/>
            <w:szCs w:val="22"/>
            <w:lang w:val="hr-HR" w:eastAsia="hr-HR"/>
          </w:rPr>
          <w:tab/>
        </w:r>
        <w:r w:rsidRPr="005B7B61">
          <w:rPr>
            <w:rStyle w:val="Hyperlink"/>
            <w:noProof/>
          </w:rPr>
          <w:t>Indikatorji naročil</w:t>
        </w:r>
        <w:r>
          <w:rPr>
            <w:noProof/>
            <w:webHidden/>
          </w:rPr>
          <w:tab/>
        </w:r>
        <w:r>
          <w:rPr>
            <w:noProof/>
            <w:webHidden/>
          </w:rPr>
          <w:fldChar w:fldCharType="begin"/>
        </w:r>
        <w:r>
          <w:rPr>
            <w:noProof/>
            <w:webHidden/>
          </w:rPr>
          <w:instrText xml:space="preserve"> PAGEREF _Toc63169564 \h </w:instrText>
        </w:r>
        <w:r>
          <w:rPr>
            <w:noProof/>
            <w:webHidden/>
          </w:rPr>
        </w:r>
        <w:r>
          <w:rPr>
            <w:noProof/>
            <w:webHidden/>
          </w:rPr>
          <w:fldChar w:fldCharType="separate"/>
        </w:r>
        <w:r>
          <w:rPr>
            <w:noProof/>
            <w:webHidden/>
          </w:rPr>
          <w:t>25</w:t>
        </w:r>
        <w:r>
          <w:rPr>
            <w:noProof/>
            <w:webHidden/>
          </w:rPr>
          <w:fldChar w:fldCharType="end"/>
        </w:r>
      </w:hyperlink>
    </w:p>
    <w:p w14:paraId="60F5DED5" w14:textId="70E6357B"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65" w:history="1">
        <w:r w:rsidRPr="005B7B61">
          <w:rPr>
            <w:rStyle w:val="Hyperlink"/>
            <w:noProof/>
          </w:rPr>
          <w:t>4.6.</w:t>
        </w:r>
        <w:r>
          <w:rPr>
            <w:rFonts w:asciiTheme="minorHAnsi" w:eastAsiaTheme="minorEastAsia" w:hAnsiTheme="minorHAnsi" w:cstheme="minorBidi"/>
            <w:smallCaps w:val="0"/>
            <w:noProof/>
            <w:sz w:val="22"/>
            <w:szCs w:val="22"/>
            <w:lang w:val="hr-HR" w:eastAsia="hr-HR"/>
          </w:rPr>
          <w:tab/>
        </w:r>
        <w:r w:rsidRPr="005B7B61">
          <w:rPr>
            <w:rStyle w:val="Hyperlink"/>
            <w:noProof/>
          </w:rPr>
          <w:t>Priklic realiziranih in preklicanih naročil iz sistema naročanja zdravstvenih ustanov</w:t>
        </w:r>
        <w:r>
          <w:rPr>
            <w:noProof/>
            <w:webHidden/>
          </w:rPr>
          <w:tab/>
        </w:r>
        <w:r>
          <w:rPr>
            <w:noProof/>
            <w:webHidden/>
          </w:rPr>
          <w:fldChar w:fldCharType="begin"/>
        </w:r>
        <w:r>
          <w:rPr>
            <w:noProof/>
            <w:webHidden/>
          </w:rPr>
          <w:instrText xml:space="preserve"> PAGEREF _Toc63169565 \h </w:instrText>
        </w:r>
        <w:r>
          <w:rPr>
            <w:noProof/>
            <w:webHidden/>
          </w:rPr>
        </w:r>
        <w:r>
          <w:rPr>
            <w:noProof/>
            <w:webHidden/>
          </w:rPr>
          <w:fldChar w:fldCharType="separate"/>
        </w:r>
        <w:r>
          <w:rPr>
            <w:noProof/>
            <w:webHidden/>
          </w:rPr>
          <w:t>26</w:t>
        </w:r>
        <w:r>
          <w:rPr>
            <w:noProof/>
            <w:webHidden/>
          </w:rPr>
          <w:fldChar w:fldCharType="end"/>
        </w:r>
      </w:hyperlink>
    </w:p>
    <w:p w14:paraId="537283B8" w14:textId="78C50FCA"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66" w:history="1">
        <w:r w:rsidRPr="005B7B61">
          <w:rPr>
            <w:rStyle w:val="Hyperlink"/>
            <w:noProof/>
          </w:rPr>
          <w:t>4.6.1.</w:t>
        </w:r>
        <w:r>
          <w:rPr>
            <w:rFonts w:asciiTheme="minorHAnsi" w:eastAsiaTheme="minorEastAsia" w:hAnsiTheme="minorHAnsi" w:cstheme="minorBidi"/>
            <w:noProof/>
            <w:sz w:val="22"/>
            <w:szCs w:val="22"/>
            <w:lang w:val="hr-HR" w:eastAsia="hr-HR"/>
          </w:rPr>
          <w:tab/>
        </w:r>
        <w:r w:rsidRPr="005B7B61">
          <w:rPr>
            <w:rStyle w:val="Hyperlink"/>
            <w:noProof/>
          </w:rPr>
          <w:t>Seznam podatkov, ki se zbirajo</w:t>
        </w:r>
        <w:r>
          <w:rPr>
            <w:noProof/>
            <w:webHidden/>
          </w:rPr>
          <w:tab/>
        </w:r>
        <w:r>
          <w:rPr>
            <w:noProof/>
            <w:webHidden/>
          </w:rPr>
          <w:fldChar w:fldCharType="begin"/>
        </w:r>
        <w:r>
          <w:rPr>
            <w:noProof/>
            <w:webHidden/>
          </w:rPr>
          <w:instrText xml:space="preserve"> PAGEREF _Toc63169566 \h </w:instrText>
        </w:r>
        <w:r>
          <w:rPr>
            <w:noProof/>
            <w:webHidden/>
          </w:rPr>
        </w:r>
        <w:r>
          <w:rPr>
            <w:noProof/>
            <w:webHidden/>
          </w:rPr>
          <w:fldChar w:fldCharType="separate"/>
        </w:r>
        <w:r>
          <w:rPr>
            <w:noProof/>
            <w:webHidden/>
          </w:rPr>
          <w:t>27</w:t>
        </w:r>
        <w:r>
          <w:rPr>
            <w:noProof/>
            <w:webHidden/>
          </w:rPr>
          <w:fldChar w:fldCharType="end"/>
        </w:r>
      </w:hyperlink>
    </w:p>
    <w:p w14:paraId="6B340AB9" w14:textId="4ECF2CFC" w:rsidR="004E1625" w:rsidRDefault="004E1625">
      <w:pPr>
        <w:pStyle w:val="TOC1"/>
        <w:rPr>
          <w:rFonts w:asciiTheme="minorHAnsi" w:eastAsiaTheme="minorEastAsia" w:hAnsiTheme="minorHAnsi" w:cstheme="minorBidi"/>
          <w:b w:val="0"/>
          <w:noProof/>
          <w:szCs w:val="22"/>
          <w:lang w:val="hr-HR" w:eastAsia="hr-HR"/>
        </w:rPr>
      </w:pPr>
      <w:hyperlink w:anchor="_Toc63169567" w:history="1">
        <w:r w:rsidRPr="005B7B61">
          <w:rPr>
            <w:rStyle w:val="Hyperlink"/>
            <w:noProof/>
          </w:rPr>
          <w:t>5.</w:t>
        </w:r>
        <w:r>
          <w:rPr>
            <w:rFonts w:asciiTheme="minorHAnsi" w:eastAsiaTheme="minorEastAsia" w:hAnsiTheme="minorHAnsi" w:cstheme="minorBidi"/>
            <w:b w:val="0"/>
            <w:noProof/>
            <w:szCs w:val="22"/>
            <w:lang w:val="hr-HR" w:eastAsia="hr-HR"/>
          </w:rPr>
          <w:tab/>
        </w:r>
        <w:r w:rsidRPr="005B7B61">
          <w:rPr>
            <w:rStyle w:val="Hyperlink"/>
            <w:noProof/>
          </w:rPr>
          <w:t>Model sistema eNaročanja</w:t>
        </w:r>
        <w:r>
          <w:rPr>
            <w:noProof/>
            <w:webHidden/>
          </w:rPr>
          <w:tab/>
        </w:r>
        <w:r>
          <w:rPr>
            <w:noProof/>
            <w:webHidden/>
          </w:rPr>
          <w:fldChar w:fldCharType="begin"/>
        </w:r>
        <w:r>
          <w:rPr>
            <w:noProof/>
            <w:webHidden/>
          </w:rPr>
          <w:instrText xml:space="preserve"> PAGEREF _Toc63169567 \h </w:instrText>
        </w:r>
        <w:r>
          <w:rPr>
            <w:noProof/>
            <w:webHidden/>
          </w:rPr>
        </w:r>
        <w:r>
          <w:rPr>
            <w:noProof/>
            <w:webHidden/>
          </w:rPr>
          <w:fldChar w:fldCharType="separate"/>
        </w:r>
        <w:r>
          <w:rPr>
            <w:noProof/>
            <w:webHidden/>
          </w:rPr>
          <w:t>30</w:t>
        </w:r>
        <w:r>
          <w:rPr>
            <w:noProof/>
            <w:webHidden/>
          </w:rPr>
          <w:fldChar w:fldCharType="end"/>
        </w:r>
      </w:hyperlink>
    </w:p>
    <w:p w14:paraId="468C5617" w14:textId="19312E0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68" w:history="1">
        <w:r w:rsidRPr="005B7B61">
          <w:rPr>
            <w:rStyle w:val="Hyperlink"/>
            <w:noProof/>
          </w:rPr>
          <w:t>5.1.</w:t>
        </w:r>
        <w:r>
          <w:rPr>
            <w:rFonts w:asciiTheme="minorHAnsi" w:eastAsiaTheme="minorEastAsia" w:hAnsiTheme="minorHAnsi" w:cstheme="minorBidi"/>
            <w:smallCaps w:val="0"/>
            <w:noProof/>
            <w:sz w:val="22"/>
            <w:szCs w:val="22"/>
            <w:lang w:val="hr-HR" w:eastAsia="hr-HR"/>
          </w:rPr>
          <w:tab/>
        </w:r>
        <w:r w:rsidRPr="005B7B61">
          <w:rPr>
            <w:rStyle w:val="Hyperlink"/>
            <w:noProof/>
          </w:rPr>
          <w:t>Komponente sistema eNaročanja</w:t>
        </w:r>
        <w:r>
          <w:rPr>
            <w:noProof/>
            <w:webHidden/>
          </w:rPr>
          <w:tab/>
        </w:r>
        <w:r>
          <w:rPr>
            <w:noProof/>
            <w:webHidden/>
          </w:rPr>
          <w:fldChar w:fldCharType="begin"/>
        </w:r>
        <w:r>
          <w:rPr>
            <w:noProof/>
            <w:webHidden/>
          </w:rPr>
          <w:instrText xml:space="preserve"> PAGEREF _Toc63169568 \h </w:instrText>
        </w:r>
        <w:r>
          <w:rPr>
            <w:noProof/>
            <w:webHidden/>
          </w:rPr>
        </w:r>
        <w:r>
          <w:rPr>
            <w:noProof/>
            <w:webHidden/>
          </w:rPr>
          <w:fldChar w:fldCharType="separate"/>
        </w:r>
        <w:r>
          <w:rPr>
            <w:noProof/>
            <w:webHidden/>
          </w:rPr>
          <w:t>30</w:t>
        </w:r>
        <w:r>
          <w:rPr>
            <w:noProof/>
            <w:webHidden/>
          </w:rPr>
          <w:fldChar w:fldCharType="end"/>
        </w:r>
      </w:hyperlink>
    </w:p>
    <w:p w14:paraId="10CF8600" w14:textId="2E3B7ED3"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69" w:history="1">
        <w:r w:rsidRPr="005B7B61">
          <w:rPr>
            <w:rStyle w:val="Hyperlink"/>
            <w:noProof/>
          </w:rPr>
          <w:t>5.2.</w:t>
        </w:r>
        <w:r>
          <w:rPr>
            <w:rFonts w:asciiTheme="minorHAnsi" w:eastAsiaTheme="minorEastAsia" w:hAnsiTheme="minorHAnsi" w:cstheme="minorBidi"/>
            <w:smallCaps w:val="0"/>
            <w:noProof/>
            <w:sz w:val="22"/>
            <w:szCs w:val="22"/>
            <w:lang w:val="hr-HR" w:eastAsia="hr-HR"/>
          </w:rPr>
          <w:tab/>
        </w:r>
        <w:r w:rsidRPr="005B7B61">
          <w:rPr>
            <w:rStyle w:val="Hyperlink"/>
            <w:noProof/>
          </w:rPr>
          <w:t>Predpogoji sistema eNaročanja</w:t>
        </w:r>
        <w:r>
          <w:rPr>
            <w:noProof/>
            <w:webHidden/>
          </w:rPr>
          <w:tab/>
        </w:r>
        <w:r>
          <w:rPr>
            <w:noProof/>
            <w:webHidden/>
          </w:rPr>
          <w:fldChar w:fldCharType="begin"/>
        </w:r>
        <w:r>
          <w:rPr>
            <w:noProof/>
            <w:webHidden/>
          </w:rPr>
          <w:instrText xml:space="preserve"> PAGEREF _Toc63169569 \h </w:instrText>
        </w:r>
        <w:r>
          <w:rPr>
            <w:noProof/>
            <w:webHidden/>
          </w:rPr>
        </w:r>
        <w:r>
          <w:rPr>
            <w:noProof/>
            <w:webHidden/>
          </w:rPr>
          <w:fldChar w:fldCharType="separate"/>
        </w:r>
        <w:r>
          <w:rPr>
            <w:noProof/>
            <w:webHidden/>
          </w:rPr>
          <w:t>31</w:t>
        </w:r>
        <w:r>
          <w:rPr>
            <w:noProof/>
            <w:webHidden/>
          </w:rPr>
          <w:fldChar w:fldCharType="end"/>
        </w:r>
      </w:hyperlink>
    </w:p>
    <w:p w14:paraId="04547915" w14:textId="7035089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70" w:history="1">
        <w:r w:rsidRPr="005B7B61">
          <w:rPr>
            <w:rStyle w:val="Hyperlink"/>
            <w:noProof/>
          </w:rPr>
          <w:t>5.3.</w:t>
        </w:r>
        <w:r>
          <w:rPr>
            <w:rFonts w:asciiTheme="minorHAnsi" w:eastAsiaTheme="minorEastAsia" w:hAnsiTheme="minorHAnsi" w:cstheme="minorBidi"/>
            <w:smallCaps w:val="0"/>
            <w:noProof/>
            <w:sz w:val="22"/>
            <w:szCs w:val="22"/>
            <w:lang w:val="hr-HR" w:eastAsia="hr-HR"/>
          </w:rPr>
          <w:tab/>
        </w:r>
        <w:r w:rsidRPr="005B7B61">
          <w:rPr>
            <w:rStyle w:val="Hyperlink"/>
            <w:noProof/>
          </w:rPr>
          <w:t>Izbira zdravstvene ustanove</w:t>
        </w:r>
        <w:r>
          <w:rPr>
            <w:noProof/>
            <w:webHidden/>
          </w:rPr>
          <w:tab/>
        </w:r>
        <w:r>
          <w:rPr>
            <w:noProof/>
            <w:webHidden/>
          </w:rPr>
          <w:fldChar w:fldCharType="begin"/>
        </w:r>
        <w:r>
          <w:rPr>
            <w:noProof/>
            <w:webHidden/>
          </w:rPr>
          <w:instrText xml:space="preserve"> PAGEREF _Toc63169570 \h </w:instrText>
        </w:r>
        <w:r>
          <w:rPr>
            <w:noProof/>
            <w:webHidden/>
          </w:rPr>
        </w:r>
        <w:r>
          <w:rPr>
            <w:noProof/>
            <w:webHidden/>
          </w:rPr>
          <w:fldChar w:fldCharType="separate"/>
        </w:r>
        <w:r>
          <w:rPr>
            <w:noProof/>
            <w:webHidden/>
          </w:rPr>
          <w:t>31</w:t>
        </w:r>
        <w:r>
          <w:rPr>
            <w:noProof/>
            <w:webHidden/>
          </w:rPr>
          <w:fldChar w:fldCharType="end"/>
        </w:r>
      </w:hyperlink>
    </w:p>
    <w:p w14:paraId="37B5CE41" w14:textId="40E9839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71" w:history="1">
        <w:r w:rsidRPr="005B7B61">
          <w:rPr>
            <w:rStyle w:val="Hyperlink"/>
            <w:noProof/>
          </w:rPr>
          <w:t>5.4.</w:t>
        </w:r>
        <w:r>
          <w:rPr>
            <w:rFonts w:asciiTheme="minorHAnsi" w:eastAsiaTheme="minorEastAsia" w:hAnsiTheme="minorHAnsi" w:cstheme="minorBidi"/>
            <w:smallCaps w:val="0"/>
            <w:noProof/>
            <w:sz w:val="22"/>
            <w:szCs w:val="22"/>
            <w:lang w:val="hr-HR" w:eastAsia="hr-HR"/>
          </w:rPr>
          <w:tab/>
        </w:r>
        <w:r w:rsidRPr="005B7B61">
          <w:rPr>
            <w:rStyle w:val="Hyperlink"/>
            <w:noProof/>
          </w:rPr>
          <w:t>Priklic termina (ustvarjanje začasnih naročil)</w:t>
        </w:r>
        <w:r>
          <w:rPr>
            <w:noProof/>
            <w:webHidden/>
          </w:rPr>
          <w:tab/>
        </w:r>
        <w:r>
          <w:rPr>
            <w:noProof/>
            <w:webHidden/>
          </w:rPr>
          <w:fldChar w:fldCharType="begin"/>
        </w:r>
        <w:r>
          <w:rPr>
            <w:noProof/>
            <w:webHidden/>
          </w:rPr>
          <w:instrText xml:space="preserve"> PAGEREF _Toc63169571 \h </w:instrText>
        </w:r>
        <w:r>
          <w:rPr>
            <w:noProof/>
            <w:webHidden/>
          </w:rPr>
        </w:r>
        <w:r>
          <w:rPr>
            <w:noProof/>
            <w:webHidden/>
          </w:rPr>
          <w:fldChar w:fldCharType="separate"/>
        </w:r>
        <w:r>
          <w:rPr>
            <w:noProof/>
            <w:webHidden/>
          </w:rPr>
          <w:t>33</w:t>
        </w:r>
        <w:r>
          <w:rPr>
            <w:noProof/>
            <w:webHidden/>
          </w:rPr>
          <w:fldChar w:fldCharType="end"/>
        </w:r>
      </w:hyperlink>
    </w:p>
    <w:p w14:paraId="54B67339" w14:textId="556C4678"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72" w:history="1">
        <w:r w:rsidRPr="005B7B61">
          <w:rPr>
            <w:rStyle w:val="Hyperlink"/>
            <w:noProof/>
          </w:rPr>
          <w:t>5.4.1.</w:t>
        </w:r>
        <w:r>
          <w:rPr>
            <w:rFonts w:asciiTheme="minorHAnsi" w:eastAsiaTheme="minorEastAsia" w:hAnsiTheme="minorHAnsi" w:cstheme="minorBidi"/>
            <w:noProof/>
            <w:sz w:val="22"/>
            <w:szCs w:val="22"/>
            <w:lang w:val="hr-HR" w:eastAsia="hr-HR"/>
          </w:rPr>
          <w:tab/>
        </w:r>
        <w:r w:rsidRPr="005B7B61">
          <w:rPr>
            <w:rStyle w:val="Hyperlink"/>
            <w:noProof/>
          </w:rPr>
          <w:t>Omejitve pri eNaročanju</w:t>
        </w:r>
        <w:r>
          <w:rPr>
            <w:noProof/>
            <w:webHidden/>
          </w:rPr>
          <w:tab/>
        </w:r>
        <w:r>
          <w:rPr>
            <w:noProof/>
            <w:webHidden/>
          </w:rPr>
          <w:fldChar w:fldCharType="begin"/>
        </w:r>
        <w:r>
          <w:rPr>
            <w:noProof/>
            <w:webHidden/>
          </w:rPr>
          <w:instrText xml:space="preserve"> PAGEREF _Toc63169572 \h </w:instrText>
        </w:r>
        <w:r>
          <w:rPr>
            <w:noProof/>
            <w:webHidden/>
          </w:rPr>
        </w:r>
        <w:r>
          <w:rPr>
            <w:noProof/>
            <w:webHidden/>
          </w:rPr>
          <w:fldChar w:fldCharType="separate"/>
        </w:r>
        <w:r>
          <w:rPr>
            <w:noProof/>
            <w:webHidden/>
          </w:rPr>
          <w:t>34</w:t>
        </w:r>
        <w:r>
          <w:rPr>
            <w:noProof/>
            <w:webHidden/>
          </w:rPr>
          <w:fldChar w:fldCharType="end"/>
        </w:r>
      </w:hyperlink>
    </w:p>
    <w:p w14:paraId="766F22DA" w14:textId="69DBDC31" w:rsidR="004E1625" w:rsidRDefault="004E1625">
      <w:pPr>
        <w:pStyle w:val="TOC4"/>
        <w:tabs>
          <w:tab w:val="right" w:leader="dot" w:pos="9061"/>
        </w:tabs>
        <w:rPr>
          <w:rFonts w:asciiTheme="minorHAnsi" w:eastAsiaTheme="minorEastAsia" w:hAnsiTheme="minorHAnsi" w:cstheme="minorBidi"/>
          <w:i w:val="0"/>
          <w:noProof/>
          <w:sz w:val="22"/>
          <w:szCs w:val="22"/>
          <w:lang w:val="hr-HR" w:eastAsia="hr-HR"/>
        </w:rPr>
      </w:pPr>
      <w:hyperlink w:anchor="_Toc63169573" w:history="1">
        <w:r w:rsidRPr="005B7B61">
          <w:rPr>
            <w:rStyle w:val="Hyperlink"/>
            <w:noProof/>
          </w:rPr>
          <w:t>5.4.1.1 Omejitve naročanja s strani pacienta</w:t>
        </w:r>
        <w:r>
          <w:rPr>
            <w:noProof/>
            <w:webHidden/>
          </w:rPr>
          <w:tab/>
        </w:r>
        <w:r>
          <w:rPr>
            <w:noProof/>
            <w:webHidden/>
          </w:rPr>
          <w:fldChar w:fldCharType="begin"/>
        </w:r>
        <w:r>
          <w:rPr>
            <w:noProof/>
            <w:webHidden/>
          </w:rPr>
          <w:instrText xml:space="preserve"> PAGEREF _Toc63169573 \h </w:instrText>
        </w:r>
        <w:r>
          <w:rPr>
            <w:noProof/>
            <w:webHidden/>
          </w:rPr>
        </w:r>
        <w:r>
          <w:rPr>
            <w:noProof/>
            <w:webHidden/>
          </w:rPr>
          <w:fldChar w:fldCharType="separate"/>
        </w:r>
        <w:r>
          <w:rPr>
            <w:noProof/>
            <w:webHidden/>
          </w:rPr>
          <w:t>34</w:t>
        </w:r>
        <w:r>
          <w:rPr>
            <w:noProof/>
            <w:webHidden/>
          </w:rPr>
          <w:fldChar w:fldCharType="end"/>
        </w:r>
      </w:hyperlink>
    </w:p>
    <w:p w14:paraId="2098FA89" w14:textId="0E735274"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74" w:history="1">
        <w:r w:rsidRPr="005B7B61">
          <w:rPr>
            <w:rStyle w:val="Hyperlink"/>
            <w:noProof/>
          </w:rPr>
          <w:t>5.4.2.</w:t>
        </w:r>
        <w:r>
          <w:rPr>
            <w:rFonts w:asciiTheme="minorHAnsi" w:eastAsiaTheme="minorEastAsia" w:hAnsiTheme="minorHAnsi" w:cstheme="minorBidi"/>
            <w:noProof/>
            <w:sz w:val="22"/>
            <w:szCs w:val="22"/>
            <w:lang w:val="hr-HR" w:eastAsia="hr-HR"/>
          </w:rPr>
          <w:tab/>
        </w:r>
        <w:r w:rsidRPr="005B7B61">
          <w:rPr>
            <w:rStyle w:val="Hyperlink"/>
            <w:noProof/>
          </w:rPr>
          <w:t>Stopnja nujnosti pacientov</w:t>
        </w:r>
        <w:r>
          <w:rPr>
            <w:noProof/>
            <w:webHidden/>
          </w:rPr>
          <w:tab/>
        </w:r>
        <w:r>
          <w:rPr>
            <w:noProof/>
            <w:webHidden/>
          </w:rPr>
          <w:fldChar w:fldCharType="begin"/>
        </w:r>
        <w:r>
          <w:rPr>
            <w:noProof/>
            <w:webHidden/>
          </w:rPr>
          <w:instrText xml:space="preserve"> PAGEREF _Toc63169574 \h </w:instrText>
        </w:r>
        <w:r>
          <w:rPr>
            <w:noProof/>
            <w:webHidden/>
          </w:rPr>
        </w:r>
        <w:r>
          <w:rPr>
            <w:noProof/>
            <w:webHidden/>
          </w:rPr>
          <w:fldChar w:fldCharType="separate"/>
        </w:r>
        <w:r>
          <w:rPr>
            <w:noProof/>
            <w:webHidden/>
          </w:rPr>
          <w:t>35</w:t>
        </w:r>
        <w:r>
          <w:rPr>
            <w:noProof/>
            <w:webHidden/>
          </w:rPr>
          <w:fldChar w:fldCharType="end"/>
        </w:r>
      </w:hyperlink>
    </w:p>
    <w:p w14:paraId="27D01EA1" w14:textId="307F7CDC" w:rsidR="004E1625" w:rsidRDefault="004E1625">
      <w:pPr>
        <w:pStyle w:val="TOC4"/>
        <w:tabs>
          <w:tab w:val="left" w:pos="1698"/>
          <w:tab w:val="right" w:leader="dot" w:pos="9061"/>
        </w:tabs>
        <w:rPr>
          <w:rFonts w:asciiTheme="minorHAnsi" w:eastAsiaTheme="minorEastAsia" w:hAnsiTheme="minorHAnsi" w:cstheme="minorBidi"/>
          <w:i w:val="0"/>
          <w:noProof/>
          <w:sz w:val="22"/>
          <w:szCs w:val="22"/>
          <w:lang w:val="hr-HR" w:eastAsia="hr-HR"/>
        </w:rPr>
      </w:pPr>
      <w:hyperlink w:anchor="_Toc63169575" w:history="1">
        <w:r w:rsidRPr="005B7B61">
          <w:rPr>
            <w:rStyle w:val="Hyperlink"/>
            <w:noProof/>
          </w:rPr>
          <w:t>5.4.2.1.</w:t>
        </w:r>
        <w:r>
          <w:rPr>
            <w:rFonts w:asciiTheme="minorHAnsi" w:eastAsiaTheme="minorEastAsia" w:hAnsiTheme="minorHAnsi" w:cstheme="minorBidi"/>
            <w:i w:val="0"/>
            <w:noProof/>
            <w:sz w:val="22"/>
            <w:szCs w:val="22"/>
            <w:lang w:val="hr-HR" w:eastAsia="hr-HR"/>
          </w:rPr>
          <w:tab/>
        </w:r>
        <w:r w:rsidRPr="005B7B61">
          <w:rPr>
            <w:rStyle w:val="Hyperlink"/>
            <w:noProof/>
          </w:rPr>
          <w:t>Sprememba stopnje nujnosti</w:t>
        </w:r>
        <w:r>
          <w:rPr>
            <w:noProof/>
            <w:webHidden/>
          </w:rPr>
          <w:tab/>
        </w:r>
        <w:r>
          <w:rPr>
            <w:noProof/>
            <w:webHidden/>
          </w:rPr>
          <w:fldChar w:fldCharType="begin"/>
        </w:r>
        <w:r>
          <w:rPr>
            <w:noProof/>
            <w:webHidden/>
          </w:rPr>
          <w:instrText xml:space="preserve"> PAGEREF _Toc63169575 \h </w:instrText>
        </w:r>
        <w:r>
          <w:rPr>
            <w:noProof/>
            <w:webHidden/>
          </w:rPr>
        </w:r>
        <w:r>
          <w:rPr>
            <w:noProof/>
            <w:webHidden/>
          </w:rPr>
          <w:fldChar w:fldCharType="separate"/>
        </w:r>
        <w:r>
          <w:rPr>
            <w:noProof/>
            <w:webHidden/>
          </w:rPr>
          <w:t>36</w:t>
        </w:r>
        <w:r>
          <w:rPr>
            <w:noProof/>
            <w:webHidden/>
          </w:rPr>
          <w:fldChar w:fldCharType="end"/>
        </w:r>
      </w:hyperlink>
    </w:p>
    <w:p w14:paraId="7633DD8D" w14:textId="17A03DA4"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76" w:history="1">
        <w:r w:rsidRPr="005B7B61">
          <w:rPr>
            <w:rStyle w:val="Hyperlink"/>
            <w:noProof/>
          </w:rPr>
          <w:t>5.4.3.</w:t>
        </w:r>
        <w:r>
          <w:rPr>
            <w:rFonts w:asciiTheme="minorHAnsi" w:eastAsiaTheme="minorEastAsia" w:hAnsiTheme="minorHAnsi" w:cstheme="minorBidi"/>
            <w:noProof/>
            <w:sz w:val="22"/>
            <w:szCs w:val="22"/>
            <w:lang w:val="hr-HR" w:eastAsia="hr-HR"/>
          </w:rPr>
          <w:tab/>
        </w:r>
        <w:r w:rsidRPr="005B7B61">
          <w:rPr>
            <w:rStyle w:val="Hyperlink"/>
            <w:noProof/>
          </w:rPr>
          <w:t>Kombinacija odgovorov</w:t>
        </w:r>
        <w:r>
          <w:rPr>
            <w:noProof/>
            <w:webHidden/>
          </w:rPr>
          <w:tab/>
        </w:r>
        <w:r>
          <w:rPr>
            <w:noProof/>
            <w:webHidden/>
          </w:rPr>
          <w:fldChar w:fldCharType="begin"/>
        </w:r>
        <w:r>
          <w:rPr>
            <w:noProof/>
            <w:webHidden/>
          </w:rPr>
          <w:instrText xml:space="preserve"> PAGEREF _Toc63169576 \h </w:instrText>
        </w:r>
        <w:r>
          <w:rPr>
            <w:noProof/>
            <w:webHidden/>
          </w:rPr>
        </w:r>
        <w:r>
          <w:rPr>
            <w:noProof/>
            <w:webHidden/>
          </w:rPr>
          <w:fldChar w:fldCharType="separate"/>
        </w:r>
        <w:r>
          <w:rPr>
            <w:noProof/>
            <w:webHidden/>
          </w:rPr>
          <w:t>36</w:t>
        </w:r>
        <w:r>
          <w:rPr>
            <w:noProof/>
            <w:webHidden/>
          </w:rPr>
          <w:fldChar w:fldCharType="end"/>
        </w:r>
      </w:hyperlink>
    </w:p>
    <w:p w14:paraId="3EC76CF9" w14:textId="156C389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77" w:history="1">
        <w:r w:rsidRPr="005B7B61">
          <w:rPr>
            <w:rStyle w:val="Hyperlink"/>
            <w:noProof/>
          </w:rPr>
          <w:t>5.5.</w:t>
        </w:r>
        <w:r>
          <w:rPr>
            <w:rFonts w:asciiTheme="minorHAnsi" w:eastAsiaTheme="minorEastAsia" w:hAnsiTheme="minorHAnsi" w:cstheme="minorBidi"/>
            <w:smallCaps w:val="0"/>
            <w:noProof/>
            <w:sz w:val="22"/>
            <w:szCs w:val="22"/>
            <w:lang w:val="hr-HR" w:eastAsia="hr-HR"/>
          </w:rPr>
          <w:tab/>
        </w:r>
        <w:r w:rsidRPr="005B7B61">
          <w:rPr>
            <w:rStyle w:val="Hyperlink"/>
            <w:noProof/>
          </w:rPr>
          <w:t>Potrdilo termina naročila</w:t>
        </w:r>
        <w:r>
          <w:rPr>
            <w:noProof/>
            <w:webHidden/>
          </w:rPr>
          <w:tab/>
        </w:r>
        <w:r>
          <w:rPr>
            <w:noProof/>
            <w:webHidden/>
          </w:rPr>
          <w:fldChar w:fldCharType="begin"/>
        </w:r>
        <w:r>
          <w:rPr>
            <w:noProof/>
            <w:webHidden/>
          </w:rPr>
          <w:instrText xml:space="preserve"> PAGEREF _Toc63169577 \h </w:instrText>
        </w:r>
        <w:r>
          <w:rPr>
            <w:noProof/>
            <w:webHidden/>
          </w:rPr>
        </w:r>
        <w:r>
          <w:rPr>
            <w:noProof/>
            <w:webHidden/>
          </w:rPr>
          <w:fldChar w:fldCharType="separate"/>
        </w:r>
        <w:r>
          <w:rPr>
            <w:noProof/>
            <w:webHidden/>
          </w:rPr>
          <w:t>36</w:t>
        </w:r>
        <w:r>
          <w:rPr>
            <w:noProof/>
            <w:webHidden/>
          </w:rPr>
          <w:fldChar w:fldCharType="end"/>
        </w:r>
      </w:hyperlink>
    </w:p>
    <w:p w14:paraId="03AC64F4" w14:textId="06DB44D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78" w:history="1">
        <w:r w:rsidRPr="005B7B61">
          <w:rPr>
            <w:rStyle w:val="Hyperlink"/>
            <w:noProof/>
          </w:rPr>
          <w:t>5.6.</w:t>
        </w:r>
        <w:r>
          <w:rPr>
            <w:rFonts w:asciiTheme="minorHAnsi" w:eastAsiaTheme="minorEastAsia" w:hAnsiTheme="minorHAnsi" w:cstheme="minorBidi"/>
            <w:smallCaps w:val="0"/>
            <w:noProof/>
            <w:sz w:val="22"/>
            <w:szCs w:val="22"/>
            <w:lang w:val="hr-HR" w:eastAsia="hr-HR"/>
          </w:rPr>
          <w:tab/>
        </w:r>
        <w:r w:rsidRPr="005B7B61">
          <w:rPr>
            <w:rStyle w:val="Hyperlink"/>
            <w:noProof/>
          </w:rPr>
          <w:t>Dokument naročila</w:t>
        </w:r>
        <w:r>
          <w:rPr>
            <w:noProof/>
            <w:webHidden/>
          </w:rPr>
          <w:tab/>
        </w:r>
        <w:r>
          <w:rPr>
            <w:noProof/>
            <w:webHidden/>
          </w:rPr>
          <w:fldChar w:fldCharType="begin"/>
        </w:r>
        <w:r>
          <w:rPr>
            <w:noProof/>
            <w:webHidden/>
          </w:rPr>
          <w:instrText xml:space="preserve"> PAGEREF _Toc63169578 \h </w:instrText>
        </w:r>
        <w:r>
          <w:rPr>
            <w:noProof/>
            <w:webHidden/>
          </w:rPr>
        </w:r>
        <w:r>
          <w:rPr>
            <w:noProof/>
            <w:webHidden/>
          </w:rPr>
          <w:fldChar w:fldCharType="separate"/>
        </w:r>
        <w:r>
          <w:rPr>
            <w:noProof/>
            <w:webHidden/>
          </w:rPr>
          <w:t>37</w:t>
        </w:r>
        <w:r>
          <w:rPr>
            <w:noProof/>
            <w:webHidden/>
          </w:rPr>
          <w:fldChar w:fldCharType="end"/>
        </w:r>
      </w:hyperlink>
    </w:p>
    <w:p w14:paraId="07A9859D" w14:textId="6DF81419"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79" w:history="1">
        <w:r w:rsidRPr="005B7B61">
          <w:rPr>
            <w:rStyle w:val="Hyperlink"/>
            <w:noProof/>
          </w:rPr>
          <w:t>5.6.1.</w:t>
        </w:r>
        <w:r>
          <w:rPr>
            <w:rFonts w:asciiTheme="minorHAnsi" w:eastAsiaTheme="minorEastAsia" w:hAnsiTheme="minorHAnsi" w:cstheme="minorBidi"/>
            <w:noProof/>
            <w:sz w:val="22"/>
            <w:szCs w:val="22"/>
            <w:lang w:val="hr-HR" w:eastAsia="hr-HR"/>
          </w:rPr>
          <w:tab/>
        </w:r>
        <w:r w:rsidRPr="005B7B61">
          <w:rPr>
            <w:rStyle w:val="Hyperlink"/>
            <w:noProof/>
          </w:rPr>
          <w:t>Stanja eNaročila</w:t>
        </w:r>
        <w:r>
          <w:rPr>
            <w:noProof/>
            <w:webHidden/>
          </w:rPr>
          <w:tab/>
        </w:r>
        <w:r>
          <w:rPr>
            <w:noProof/>
            <w:webHidden/>
          </w:rPr>
          <w:fldChar w:fldCharType="begin"/>
        </w:r>
        <w:r>
          <w:rPr>
            <w:noProof/>
            <w:webHidden/>
          </w:rPr>
          <w:instrText xml:space="preserve"> PAGEREF _Toc63169579 \h </w:instrText>
        </w:r>
        <w:r>
          <w:rPr>
            <w:noProof/>
            <w:webHidden/>
          </w:rPr>
        </w:r>
        <w:r>
          <w:rPr>
            <w:noProof/>
            <w:webHidden/>
          </w:rPr>
          <w:fldChar w:fldCharType="separate"/>
        </w:r>
        <w:r>
          <w:rPr>
            <w:noProof/>
            <w:webHidden/>
          </w:rPr>
          <w:t>38</w:t>
        </w:r>
        <w:r>
          <w:rPr>
            <w:noProof/>
            <w:webHidden/>
          </w:rPr>
          <w:fldChar w:fldCharType="end"/>
        </w:r>
      </w:hyperlink>
    </w:p>
    <w:p w14:paraId="0D778884" w14:textId="7F4B624D"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80" w:history="1">
        <w:r w:rsidRPr="005B7B61">
          <w:rPr>
            <w:rStyle w:val="Hyperlink"/>
            <w:noProof/>
          </w:rPr>
          <w:t>5.6.2.</w:t>
        </w:r>
        <w:r>
          <w:rPr>
            <w:rFonts w:asciiTheme="minorHAnsi" w:eastAsiaTheme="minorEastAsia" w:hAnsiTheme="minorHAnsi" w:cstheme="minorBidi"/>
            <w:noProof/>
            <w:sz w:val="22"/>
            <w:szCs w:val="22"/>
            <w:lang w:val="hr-HR" w:eastAsia="hr-HR"/>
          </w:rPr>
          <w:tab/>
        </w:r>
        <w:r w:rsidRPr="005B7B61">
          <w:rPr>
            <w:rStyle w:val="Hyperlink"/>
            <w:noProof/>
          </w:rPr>
          <w:t>Aktivno naročilo iztekle napotnice</w:t>
        </w:r>
        <w:r>
          <w:rPr>
            <w:noProof/>
            <w:webHidden/>
          </w:rPr>
          <w:tab/>
        </w:r>
        <w:r>
          <w:rPr>
            <w:noProof/>
            <w:webHidden/>
          </w:rPr>
          <w:fldChar w:fldCharType="begin"/>
        </w:r>
        <w:r>
          <w:rPr>
            <w:noProof/>
            <w:webHidden/>
          </w:rPr>
          <w:instrText xml:space="preserve"> PAGEREF _Toc63169580 \h </w:instrText>
        </w:r>
        <w:r>
          <w:rPr>
            <w:noProof/>
            <w:webHidden/>
          </w:rPr>
        </w:r>
        <w:r>
          <w:rPr>
            <w:noProof/>
            <w:webHidden/>
          </w:rPr>
          <w:fldChar w:fldCharType="separate"/>
        </w:r>
        <w:r>
          <w:rPr>
            <w:noProof/>
            <w:webHidden/>
          </w:rPr>
          <w:t>38</w:t>
        </w:r>
        <w:r>
          <w:rPr>
            <w:noProof/>
            <w:webHidden/>
          </w:rPr>
          <w:fldChar w:fldCharType="end"/>
        </w:r>
      </w:hyperlink>
    </w:p>
    <w:p w14:paraId="3DBCF76F" w14:textId="45FB671B"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81" w:history="1">
        <w:r w:rsidRPr="005B7B61">
          <w:rPr>
            <w:rStyle w:val="Hyperlink"/>
            <w:noProof/>
          </w:rPr>
          <w:t>5.6.3.</w:t>
        </w:r>
        <w:r>
          <w:rPr>
            <w:rFonts w:asciiTheme="minorHAnsi" w:eastAsiaTheme="minorEastAsia" w:hAnsiTheme="minorHAnsi" w:cstheme="minorBidi"/>
            <w:noProof/>
            <w:sz w:val="22"/>
            <w:szCs w:val="22"/>
            <w:lang w:val="hr-HR" w:eastAsia="hr-HR"/>
          </w:rPr>
          <w:tab/>
        </w:r>
        <w:r w:rsidRPr="005B7B61">
          <w:rPr>
            <w:rStyle w:val="Hyperlink"/>
            <w:noProof/>
          </w:rPr>
          <w:t>Več aktivnih naročil na eni napotnici</w:t>
        </w:r>
        <w:r>
          <w:rPr>
            <w:noProof/>
            <w:webHidden/>
          </w:rPr>
          <w:tab/>
        </w:r>
        <w:r>
          <w:rPr>
            <w:noProof/>
            <w:webHidden/>
          </w:rPr>
          <w:fldChar w:fldCharType="begin"/>
        </w:r>
        <w:r>
          <w:rPr>
            <w:noProof/>
            <w:webHidden/>
          </w:rPr>
          <w:instrText xml:space="preserve"> PAGEREF _Toc63169581 \h </w:instrText>
        </w:r>
        <w:r>
          <w:rPr>
            <w:noProof/>
            <w:webHidden/>
          </w:rPr>
        </w:r>
        <w:r>
          <w:rPr>
            <w:noProof/>
            <w:webHidden/>
          </w:rPr>
          <w:fldChar w:fldCharType="separate"/>
        </w:r>
        <w:r>
          <w:rPr>
            <w:noProof/>
            <w:webHidden/>
          </w:rPr>
          <w:t>38</w:t>
        </w:r>
        <w:r>
          <w:rPr>
            <w:noProof/>
            <w:webHidden/>
          </w:rPr>
          <w:fldChar w:fldCharType="end"/>
        </w:r>
      </w:hyperlink>
    </w:p>
    <w:p w14:paraId="156D421B" w14:textId="240CE48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2" w:history="1">
        <w:r w:rsidRPr="005B7B61">
          <w:rPr>
            <w:rStyle w:val="Hyperlink"/>
            <w:noProof/>
          </w:rPr>
          <w:t>5.7.</w:t>
        </w:r>
        <w:r>
          <w:rPr>
            <w:rFonts w:asciiTheme="minorHAnsi" w:eastAsiaTheme="minorEastAsia" w:hAnsiTheme="minorHAnsi" w:cstheme="minorBidi"/>
            <w:smallCaps w:val="0"/>
            <w:noProof/>
            <w:sz w:val="22"/>
            <w:szCs w:val="22"/>
            <w:lang w:val="hr-HR" w:eastAsia="hr-HR"/>
          </w:rPr>
          <w:tab/>
        </w:r>
        <w:r w:rsidRPr="005B7B61">
          <w:rPr>
            <w:rStyle w:val="Hyperlink"/>
            <w:noProof/>
          </w:rPr>
          <w:t>Pregled in odpoved obstoječih naročil</w:t>
        </w:r>
        <w:r>
          <w:rPr>
            <w:noProof/>
            <w:webHidden/>
          </w:rPr>
          <w:tab/>
        </w:r>
        <w:r>
          <w:rPr>
            <w:noProof/>
            <w:webHidden/>
          </w:rPr>
          <w:fldChar w:fldCharType="begin"/>
        </w:r>
        <w:r>
          <w:rPr>
            <w:noProof/>
            <w:webHidden/>
          </w:rPr>
          <w:instrText xml:space="preserve"> PAGEREF _Toc63169582 \h </w:instrText>
        </w:r>
        <w:r>
          <w:rPr>
            <w:noProof/>
            <w:webHidden/>
          </w:rPr>
        </w:r>
        <w:r>
          <w:rPr>
            <w:noProof/>
            <w:webHidden/>
          </w:rPr>
          <w:fldChar w:fldCharType="separate"/>
        </w:r>
        <w:r>
          <w:rPr>
            <w:noProof/>
            <w:webHidden/>
          </w:rPr>
          <w:t>38</w:t>
        </w:r>
        <w:r>
          <w:rPr>
            <w:noProof/>
            <w:webHidden/>
          </w:rPr>
          <w:fldChar w:fldCharType="end"/>
        </w:r>
      </w:hyperlink>
    </w:p>
    <w:p w14:paraId="1B8DC50D" w14:textId="4265D63C"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3" w:history="1">
        <w:r w:rsidRPr="005B7B61">
          <w:rPr>
            <w:rStyle w:val="Hyperlink"/>
            <w:noProof/>
          </w:rPr>
          <w:t>5.8.</w:t>
        </w:r>
        <w:r>
          <w:rPr>
            <w:rFonts w:asciiTheme="minorHAnsi" w:eastAsiaTheme="minorEastAsia" w:hAnsiTheme="minorHAnsi" w:cstheme="minorBidi"/>
            <w:smallCaps w:val="0"/>
            <w:noProof/>
            <w:sz w:val="22"/>
            <w:szCs w:val="22"/>
            <w:lang w:val="hr-HR" w:eastAsia="hr-HR"/>
          </w:rPr>
          <w:tab/>
        </w:r>
        <w:r w:rsidRPr="005B7B61">
          <w:rPr>
            <w:rStyle w:val="Hyperlink"/>
            <w:noProof/>
          </w:rPr>
          <w:t>Roki za naročanje</w:t>
        </w:r>
        <w:r>
          <w:rPr>
            <w:noProof/>
            <w:webHidden/>
          </w:rPr>
          <w:tab/>
        </w:r>
        <w:r>
          <w:rPr>
            <w:noProof/>
            <w:webHidden/>
          </w:rPr>
          <w:fldChar w:fldCharType="begin"/>
        </w:r>
        <w:r>
          <w:rPr>
            <w:noProof/>
            <w:webHidden/>
          </w:rPr>
          <w:instrText xml:space="preserve"> PAGEREF _Toc63169583 \h </w:instrText>
        </w:r>
        <w:r>
          <w:rPr>
            <w:noProof/>
            <w:webHidden/>
          </w:rPr>
        </w:r>
        <w:r>
          <w:rPr>
            <w:noProof/>
            <w:webHidden/>
          </w:rPr>
          <w:fldChar w:fldCharType="separate"/>
        </w:r>
        <w:r>
          <w:rPr>
            <w:noProof/>
            <w:webHidden/>
          </w:rPr>
          <w:t>39</w:t>
        </w:r>
        <w:r>
          <w:rPr>
            <w:noProof/>
            <w:webHidden/>
          </w:rPr>
          <w:fldChar w:fldCharType="end"/>
        </w:r>
      </w:hyperlink>
    </w:p>
    <w:p w14:paraId="28CD42E4" w14:textId="1056A910"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4" w:history="1">
        <w:r w:rsidRPr="005B7B61">
          <w:rPr>
            <w:rStyle w:val="Hyperlink"/>
            <w:noProof/>
          </w:rPr>
          <w:t>5.9.</w:t>
        </w:r>
        <w:r>
          <w:rPr>
            <w:rFonts w:asciiTheme="minorHAnsi" w:eastAsiaTheme="minorEastAsia" w:hAnsiTheme="minorHAnsi" w:cstheme="minorBidi"/>
            <w:smallCaps w:val="0"/>
            <w:noProof/>
            <w:sz w:val="22"/>
            <w:szCs w:val="22"/>
            <w:lang w:val="hr-HR" w:eastAsia="hr-HR"/>
          </w:rPr>
          <w:tab/>
        </w:r>
        <w:r w:rsidRPr="005B7B61">
          <w:rPr>
            <w:rStyle w:val="Hyperlink"/>
            <w:noProof/>
          </w:rPr>
          <w:t>Roki za preklic naročil – zPacP</w:t>
        </w:r>
        <w:r>
          <w:rPr>
            <w:noProof/>
            <w:webHidden/>
          </w:rPr>
          <w:tab/>
        </w:r>
        <w:r>
          <w:rPr>
            <w:noProof/>
            <w:webHidden/>
          </w:rPr>
          <w:fldChar w:fldCharType="begin"/>
        </w:r>
        <w:r>
          <w:rPr>
            <w:noProof/>
            <w:webHidden/>
          </w:rPr>
          <w:instrText xml:space="preserve"> PAGEREF _Toc63169584 \h </w:instrText>
        </w:r>
        <w:r>
          <w:rPr>
            <w:noProof/>
            <w:webHidden/>
          </w:rPr>
        </w:r>
        <w:r>
          <w:rPr>
            <w:noProof/>
            <w:webHidden/>
          </w:rPr>
          <w:fldChar w:fldCharType="separate"/>
        </w:r>
        <w:r>
          <w:rPr>
            <w:noProof/>
            <w:webHidden/>
          </w:rPr>
          <w:t>39</w:t>
        </w:r>
        <w:r>
          <w:rPr>
            <w:noProof/>
            <w:webHidden/>
          </w:rPr>
          <w:fldChar w:fldCharType="end"/>
        </w:r>
      </w:hyperlink>
    </w:p>
    <w:p w14:paraId="658BDD06" w14:textId="5B704B48"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85" w:history="1">
        <w:r w:rsidRPr="005B7B61">
          <w:rPr>
            <w:rStyle w:val="Hyperlink"/>
            <w:noProof/>
          </w:rPr>
          <w:t>5.9.1.</w:t>
        </w:r>
        <w:r>
          <w:rPr>
            <w:rFonts w:asciiTheme="minorHAnsi" w:eastAsiaTheme="minorEastAsia" w:hAnsiTheme="minorHAnsi" w:cstheme="minorBidi"/>
            <w:noProof/>
            <w:sz w:val="22"/>
            <w:szCs w:val="22"/>
            <w:lang w:val="hr-HR" w:eastAsia="hr-HR"/>
          </w:rPr>
          <w:tab/>
        </w:r>
        <w:r w:rsidRPr="005B7B61">
          <w:rPr>
            <w:rStyle w:val="Hyperlink"/>
            <w:noProof/>
          </w:rPr>
          <w:t>Razlogi za zavrnitev termina</w:t>
        </w:r>
        <w:r>
          <w:rPr>
            <w:noProof/>
            <w:webHidden/>
          </w:rPr>
          <w:tab/>
        </w:r>
        <w:r>
          <w:rPr>
            <w:noProof/>
            <w:webHidden/>
          </w:rPr>
          <w:fldChar w:fldCharType="begin"/>
        </w:r>
        <w:r>
          <w:rPr>
            <w:noProof/>
            <w:webHidden/>
          </w:rPr>
          <w:instrText xml:space="preserve"> PAGEREF _Toc63169585 \h </w:instrText>
        </w:r>
        <w:r>
          <w:rPr>
            <w:noProof/>
            <w:webHidden/>
          </w:rPr>
        </w:r>
        <w:r>
          <w:rPr>
            <w:noProof/>
            <w:webHidden/>
          </w:rPr>
          <w:fldChar w:fldCharType="separate"/>
        </w:r>
        <w:r>
          <w:rPr>
            <w:noProof/>
            <w:webHidden/>
          </w:rPr>
          <w:t>40</w:t>
        </w:r>
        <w:r>
          <w:rPr>
            <w:noProof/>
            <w:webHidden/>
          </w:rPr>
          <w:fldChar w:fldCharType="end"/>
        </w:r>
      </w:hyperlink>
    </w:p>
    <w:p w14:paraId="41AB11DC" w14:textId="51526F6B"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6" w:history="1">
        <w:r w:rsidRPr="005B7B61">
          <w:rPr>
            <w:rStyle w:val="Hyperlink"/>
            <w:noProof/>
          </w:rPr>
          <w:t>5.10.</w:t>
        </w:r>
        <w:r>
          <w:rPr>
            <w:rFonts w:asciiTheme="minorHAnsi" w:eastAsiaTheme="minorEastAsia" w:hAnsiTheme="minorHAnsi" w:cstheme="minorBidi"/>
            <w:smallCaps w:val="0"/>
            <w:noProof/>
            <w:sz w:val="22"/>
            <w:szCs w:val="22"/>
            <w:lang w:val="hr-HR" w:eastAsia="hr-HR"/>
          </w:rPr>
          <w:tab/>
        </w:r>
        <w:r w:rsidRPr="005B7B61">
          <w:rPr>
            <w:rStyle w:val="Hyperlink"/>
            <w:noProof/>
          </w:rPr>
          <w:t>Administrativni pregled termina</w:t>
        </w:r>
        <w:r>
          <w:rPr>
            <w:noProof/>
            <w:webHidden/>
          </w:rPr>
          <w:tab/>
        </w:r>
        <w:r>
          <w:rPr>
            <w:noProof/>
            <w:webHidden/>
          </w:rPr>
          <w:fldChar w:fldCharType="begin"/>
        </w:r>
        <w:r>
          <w:rPr>
            <w:noProof/>
            <w:webHidden/>
          </w:rPr>
          <w:instrText xml:space="preserve"> PAGEREF _Toc63169586 \h </w:instrText>
        </w:r>
        <w:r>
          <w:rPr>
            <w:noProof/>
            <w:webHidden/>
          </w:rPr>
        </w:r>
        <w:r>
          <w:rPr>
            <w:noProof/>
            <w:webHidden/>
          </w:rPr>
          <w:fldChar w:fldCharType="separate"/>
        </w:r>
        <w:r>
          <w:rPr>
            <w:noProof/>
            <w:webHidden/>
          </w:rPr>
          <w:t>40</w:t>
        </w:r>
        <w:r>
          <w:rPr>
            <w:noProof/>
            <w:webHidden/>
          </w:rPr>
          <w:fldChar w:fldCharType="end"/>
        </w:r>
      </w:hyperlink>
    </w:p>
    <w:p w14:paraId="5AD9073A" w14:textId="2270E5A3"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7" w:history="1">
        <w:r w:rsidRPr="005B7B61">
          <w:rPr>
            <w:rStyle w:val="Hyperlink"/>
            <w:noProof/>
          </w:rPr>
          <w:t>5.11.</w:t>
        </w:r>
        <w:r>
          <w:rPr>
            <w:rFonts w:asciiTheme="minorHAnsi" w:eastAsiaTheme="minorEastAsia" w:hAnsiTheme="minorHAnsi" w:cstheme="minorBidi"/>
            <w:smallCaps w:val="0"/>
            <w:noProof/>
            <w:sz w:val="22"/>
            <w:szCs w:val="22"/>
            <w:lang w:val="hr-HR" w:eastAsia="hr-HR"/>
          </w:rPr>
          <w:tab/>
        </w:r>
        <w:r w:rsidRPr="005B7B61">
          <w:rPr>
            <w:rStyle w:val="Hyperlink"/>
            <w:noProof/>
          </w:rPr>
          <w:t>Proces obveščanja pacientov</w:t>
        </w:r>
        <w:r>
          <w:rPr>
            <w:noProof/>
            <w:webHidden/>
          </w:rPr>
          <w:tab/>
        </w:r>
        <w:r>
          <w:rPr>
            <w:noProof/>
            <w:webHidden/>
          </w:rPr>
          <w:fldChar w:fldCharType="begin"/>
        </w:r>
        <w:r>
          <w:rPr>
            <w:noProof/>
            <w:webHidden/>
          </w:rPr>
          <w:instrText xml:space="preserve"> PAGEREF _Toc63169587 \h </w:instrText>
        </w:r>
        <w:r>
          <w:rPr>
            <w:noProof/>
            <w:webHidden/>
          </w:rPr>
        </w:r>
        <w:r>
          <w:rPr>
            <w:noProof/>
            <w:webHidden/>
          </w:rPr>
          <w:fldChar w:fldCharType="separate"/>
        </w:r>
        <w:r>
          <w:rPr>
            <w:noProof/>
            <w:webHidden/>
          </w:rPr>
          <w:t>41</w:t>
        </w:r>
        <w:r>
          <w:rPr>
            <w:noProof/>
            <w:webHidden/>
          </w:rPr>
          <w:fldChar w:fldCharType="end"/>
        </w:r>
      </w:hyperlink>
    </w:p>
    <w:p w14:paraId="52F721E6" w14:textId="14ABCAC2"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8" w:history="1">
        <w:r w:rsidRPr="005B7B61">
          <w:rPr>
            <w:rStyle w:val="Hyperlink"/>
            <w:noProof/>
          </w:rPr>
          <w:t>5.12.</w:t>
        </w:r>
        <w:r>
          <w:rPr>
            <w:rFonts w:asciiTheme="minorHAnsi" w:eastAsiaTheme="minorEastAsia" w:hAnsiTheme="minorHAnsi" w:cstheme="minorBidi"/>
            <w:smallCaps w:val="0"/>
            <w:noProof/>
            <w:sz w:val="22"/>
            <w:szCs w:val="22"/>
            <w:lang w:val="hr-HR" w:eastAsia="hr-HR"/>
          </w:rPr>
          <w:tab/>
        </w:r>
        <w:r w:rsidRPr="005B7B61">
          <w:rPr>
            <w:rStyle w:val="Hyperlink"/>
            <w:noProof/>
          </w:rPr>
          <w:t>Kontrola podatkov o pacientu</w:t>
        </w:r>
        <w:r>
          <w:rPr>
            <w:noProof/>
            <w:webHidden/>
          </w:rPr>
          <w:tab/>
        </w:r>
        <w:r>
          <w:rPr>
            <w:noProof/>
            <w:webHidden/>
          </w:rPr>
          <w:fldChar w:fldCharType="begin"/>
        </w:r>
        <w:r>
          <w:rPr>
            <w:noProof/>
            <w:webHidden/>
          </w:rPr>
          <w:instrText xml:space="preserve"> PAGEREF _Toc63169588 \h </w:instrText>
        </w:r>
        <w:r>
          <w:rPr>
            <w:noProof/>
            <w:webHidden/>
          </w:rPr>
        </w:r>
        <w:r>
          <w:rPr>
            <w:noProof/>
            <w:webHidden/>
          </w:rPr>
          <w:fldChar w:fldCharType="separate"/>
        </w:r>
        <w:r>
          <w:rPr>
            <w:noProof/>
            <w:webHidden/>
          </w:rPr>
          <w:t>41</w:t>
        </w:r>
        <w:r>
          <w:rPr>
            <w:noProof/>
            <w:webHidden/>
          </w:rPr>
          <w:fldChar w:fldCharType="end"/>
        </w:r>
      </w:hyperlink>
    </w:p>
    <w:p w14:paraId="6DDC489F" w14:textId="7A82D15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89" w:history="1">
        <w:r w:rsidRPr="005B7B61">
          <w:rPr>
            <w:rStyle w:val="Hyperlink"/>
            <w:noProof/>
          </w:rPr>
          <w:t>5.13.</w:t>
        </w:r>
        <w:r>
          <w:rPr>
            <w:rFonts w:asciiTheme="minorHAnsi" w:eastAsiaTheme="minorEastAsia" w:hAnsiTheme="minorHAnsi" w:cstheme="minorBidi"/>
            <w:smallCaps w:val="0"/>
            <w:noProof/>
            <w:sz w:val="22"/>
            <w:szCs w:val="22"/>
            <w:lang w:val="hr-HR" w:eastAsia="hr-HR"/>
          </w:rPr>
          <w:tab/>
        </w:r>
        <w:r w:rsidRPr="005B7B61">
          <w:rPr>
            <w:rStyle w:val="Hyperlink"/>
            <w:noProof/>
          </w:rPr>
          <w:t>Model portala za paciente</w:t>
        </w:r>
        <w:r>
          <w:rPr>
            <w:noProof/>
            <w:webHidden/>
          </w:rPr>
          <w:tab/>
        </w:r>
        <w:r>
          <w:rPr>
            <w:noProof/>
            <w:webHidden/>
          </w:rPr>
          <w:fldChar w:fldCharType="begin"/>
        </w:r>
        <w:r>
          <w:rPr>
            <w:noProof/>
            <w:webHidden/>
          </w:rPr>
          <w:instrText xml:space="preserve"> PAGEREF _Toc63169589 \h </w:instrText>
        </w:r>
        <w:r>
          <w:rPr>
            <w:noProof/>
            <w:webHidden/>
          </w:rPr>
        </w:r>
        <w:r>
          <w:rPr>
            <w:noProof/>
            <w:webHidden/>
          </w:rPr>
          <w:fldChar w:fldCharType="separate"/>
        </w:r>
        <w:r>
          <w:rPr>
            <w:noProof/>
            <w:webHidden/>
          </w:rPr>
          <w:t>42</w:t>
        </w:r>
        <w:r>
          <w:rPr>
            <w:noProof/>
            <w:webHidden/>
          </w:rPr>
          <w:fldChar w:fldCharType="end"/>
        </w:r>
      </w:hyperlink>
    </w:p>
    <w:p w14:paraId="36DAF452" w14:textId="486E2D67"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90" w:history="1">
        <w:r w:rsidRPr="005B7B61">
          <w:rPr>
            <w:rStyle w:val="Hyperlink"/>
            <w:noProof/>
          </w:rPr>
          <w:t>5.14.</w:t>
        </w:r>
        <w:r>
          <w:rPr>
            <w:rFonts w:asciiTheme="minorHAnsi" w:eastAsiaTheme="minorEastAsia" w:hAnsiTheme="minorHAnsi" w:cstheme="minorBidi"/>
            <w:smallCaps w:val="0"/>
            <w:noProof/>
            <w:sz w:val="22"/>
            <w:szCs w:val="22"/>
            <w:lang w:val="hr-HR" w:eastAsia="hr-HR"/>
          </w:rPr>
          <w:tab/>
        </w:r>
        <w:r w:rsidRPr="005B7B61">
          <w:rPr>
            <w:rStyle w:val="Hyperlink"/>
            <w:noProof/>
          </w:rPr>
          <w:t>Osnovne funkcionalnosti portala</w:t>
        </w:r>
        <w:r>
          <w:rPr>
            <w:noProof/>
            <w:webHidden/>
          </w:rPr>
          <w:tab/>
        </w:r>
        <w:r>
          <w:rPr>
            <w:noProof/>
            <w:webHidden/>
          </w:rPr>
          <w:fldChar w:fldCharType="begin"/>
        </w:r>
        <w:r>
          <w:rPr>
            <w:noProof/>
            <w:webHidden/>
          </w:rPr>
          <w:instrText xml:space="preserve"> PAGEREF _Toc63169590 \h </w:instrText>
        </w:r>
        <w:r>
          <w:rPr>
            <w:noProof/>
            <w:webHidden/>
          </w:rPr>
        </w:r>
        <w:r>
          <w:rPr>
            <w:noProof/>
            <w:webHidden/>
          </w:rPr>
          <w:fldChar w:fldCharType="separate"/>
        </w:r>
        <w:r>
          <w:rPr>
            <w:noProof/>
            <w:webHidden/>
          </w:rPr>
          <w:t>42</w:t>
        </w:r>
        <w:r>
          <w:rPr>
            <w:noProof/>
            <w:webHidden/>
          </w:rPr>
          <w:fldChar w:fldCharType="end"/>
        </w:r>
      </w:hyperlink>
    </w:p>
    <w:p w14:paraId="08DBD1AC" w14:textId="15234129" w:rsidR="004E1625" w:rsidRDefault="004E1625">
      <w:pPr>
        <w:pStyle w:val="TOC1"/>
        <w:rPr>
          <w:rFonts w:asciiTheme="minorHAnsi" w:eastAsiaTheme="minorEastAsia" w:hAnsiTheme="minorHAnsi" w:cstheme="minorBidi"/>
          <w:b w:val="0"/>
          <w:noProof/>
          <w:szCs w:val="22"/>
          <w:lang w:val="hr-HR" w:eastAsia="hr-HR"/>
        </w:rPr>
      </w:pPr>
      <w:hyperlink w:anchor="_Toc63169591" w:history="1">
        <w:r w:rsidRPr="005B7B61">
          <w:rPr>
            <w:rStyle w:val="Hyperlink"/>
            <w:noProof/>
          </w:rPr>
          <w:t>6.</w:t>
        </w:r>
        <w:r>
          <w:rPr>
            <w:rFonts w:asciiTheme="minorHAnsi" w:eastAsiaTheme="minorEastAsia" w:hAnsiTheme="minorHAnsi" w:cstheme="minorBidi"/>
            <w:b w:val="0"/>
            <w:noProof/>
            <w:szCs w:val="22"/>
            <w:lang w:val="hr-HR" w:eastAsia="hr-HR"/>
          </w:rPr>
          <w:tab/>
        </w:r>
        <w:r w:rsidRPr="005B7B61">
          <w:rPr>
            <w:rStyle w:val="Hyperlink"/>
            <w:noProof/>
          </w:rPr>
          <w:t>Model sistema eNapotnic</w:t>
        </w:r>
        <w:r>
          <w:rPr>
            <w:noProof/>
            <w:webHidden/>
          </w:rPr>
          <w:tab/>
        </w:r>
        <w:r>
          <w:rPr>
            <w:noProof/>
            <w:webHidden/>
          </w:rPr>
          <w:fldChar w:fldCharType="begin"/>
        </w:r>
        <w:r>
          <w:rPr>
            <w:noProof/>
            <w:webHidden/>
          </w:rPr>
          <w:instrText xml:space="preserve"> PAGEREF _Toc63169591 \h </w:instrText>
        </w:r>
        <w:r>
          <w:rPr>
            <w:noProof/>
            <w:webHidden/>
          </w:rPr>
        </w:r>
        <w:r>
          <w:rPr>
            <w:noProof/>
            <w:webHidden/>
          </w:rPr>
          <w:fldChar w:fldCharType="separate"/>
        </w:r>
        <w:r>
          <w:rPr>
            <w:noProof/>
            <w:webHidden/>
          </w:rPr>
          <w:t>44</w:t>
        </w:r>
        <w:r>
          <w:rPr>
            <w:noProof/>
            <w:webHidden/>
          </w:rPr>
          <w:fldChar w:fldCharType="end"/>
        </w:r>
      </w:hyperlink>
    </w:p>
    <w:p w14:paraId="74076BD4" w14:textId="7A14EDC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92" w:history="1">
        <w:r w:rsidRPr="005B7B61">
          <w:rPr>
            <w:rStyle w:val="Hyperlink"/>
            <w:noProof/>
          </w:rPr>
          <w:t>6.1.</w:t>
        </w:r>
        <w:r>
          <w:rPr>
            <w:rFonts w:asciiTheme="minorHAnsi" w:eastAsiaTheme="minorEastAsia" w:hAnsiTheme="minorHAnsi" w:cstheme="minorBidi"/>
            <w:smallCaps w:val="0"/>
            <w:noProof/>
            <w:sz w:val="22"/>
            <w:szCs w:val="22"/>
            <w:lang w:val="hr-HR" w:eastAsia="hr-HR"/>
          </w:rPr>
          <w:tab/>
        </w:r>
        <w:r w:rsidRPr="005B7B61">
          <w:rPr>
            <w:rStyle w:val="Hyperlink"/>
            <w:noProof/>
          </w:rPr>
          <w:t>Dokument napotnice</w:t>
        </w:r>
        <w:r>
          <w:rPr>
            <w:noProof/>
            <w:webHidden/>
          </w:rPr>
          <w:tab/>
        </w:r>
        <w:r>
          <w:rPr>
            <w:noProof/>
            <w:webHidden/>
          </w:rPr>
          <w:fldChar w:fldCharType="begin"/>
        </w:r>
        <w:r>
          <w:rPr>
            <w:noProof/>
            <w:webHidden/>
          </w:rPr>
          <w:instrText xml:space="preserve"> PAGEREF _Toc63169592 \h </w:instrText>
        </w:r>
        <w:r>
          <w:rPr>
            <w:noProof/>
            <w:webHidden/>
          </w:rPr>
        </w:r>
        <w:r>
          <w:rPr>
            <w:noProof/>
            <w:webHidden/>
          </w:rPr>
          <w:fldChar w:fldCharType="separate"/>
        </w:r>
        <w:r>
          <w:rPr>
            <w:noProof/>
            <w:webHidden/>
          </w:rPr>
          <w:t>44</w:t>
        </w:r>
        <w:r>
          <w:rPr>
            <w:noProof/>
            <w:webHidden/>
          </w:rPr>
          <w:fldChar w:fldCharType="end"/>
        </w:r>
      </w:hyperlink>
    </w:p>
    <w:p w14:paraId="5BC094A2" w14:textId="740F7693"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3" w:history="1">
        <w:r w:rsidRPr="005B7B61">
          <w:rPr>
            <w:rStyle w:val="Hyperlink"/>
            <w:noProof/>
          </w:rPr>
          <w:t>6.1.1.</w:t>
        </w:r>
        <w:r>
          <w:rPr>
            <w:rFonts w:asciiTheme="minorHAnsi" w:eastAsiaTheme="minorEastAsia" w:hAnsiTheme="minorHAnsi" w:cstheme="minorBidi"/>
            <w:noProof/>
            <w:sz w:val="22"/>
            <w:szCs w:val="22"/>
            <w:lang w:val="hr-HR" w:eastAsia="hr-HR"/>
          </w:rPr>
          <w:tab/>
        </w:r>
        <w:r w:rsidRPr="005B7B61">
          <w:rPr>
            <w:rStyle w:val="Hyperlink"/>
            <w:noProof/>
          </w:rPr>
          <w:t>Stanja eNapotnice</w:t>
        </w:r>
        <w:r>
          <w:rPr>
            <w:noProof/>
            <w:webHidden/>
          </w:rPr>
          <w:tab/>
        </w:r>
        <w:r>
          <w:rPr>
            <w:noProof/>
            <w:webHidden/>
          </w:rPr>
          <w:fldChar w:fldCharType="begin"/>
        </w:r>
        <w:r>
          <w:rPr>
            <w:noProof/>
            <w:webHidden/>
          </w:rPr>
          <w:instrText xml:space="preserve"> PAGEREF _Toc63169593 \h </w:instrText>
        </w:r>
        <w:r>
          <w:rPr>
            <w:noProof/>
            <w:webHidden/>
          </w:rPr>
        </w:r>
        <w:r>
          <w:rPr>
            <w:noProof/>
            <w:webHidden/>
          </w:rPr>
          <w:fldChar w:fldCharType="separate"/>
        </w:r>
        <w:r>
          <w:rPr>
            <w:noProof/>
            <w:webHidden/>
          </w:rPr>
          <w:t>46</w:t>
        </w:r>
        <w:r>
          <w:rPr>
            <w:noProof/>
            <w:webHidden/>
          </w:rPr>
          <w:fldChar w:fldCharType="end"/>
        </w:r>
      </w:hyperlink>
    </w:p>
    <w:p w14:paraId="0612E4FF" w14:textId="560709D0" w:rsidR="004E1625" w:rsidRDefault="004E1625">
      <w:pPr>
        <w:pStyle w:val="TOC2"/>
        <w:rPr>
          <w:rFonts w:asciiTheme="minorHAnsi" w:eastAsiaTheme="minorEastAsia" w:hAnsiTheme="minorHAnsi" w:cstheme="minorBidi"/>
          <w:smallCaps w:val="0"/>
          <w:noProof/>
          <w:sz w:val="22"/>
          <w:szCs w:val="22"/>
          <w:lang w:val="hr-HR" w:eastAsia="hr-HR"/>
        </w:rPr>
      </w:pPr>
      <w:hyperlink w:anchor="_Toc63169594" w:history="1">
        <w:r w:rsidRPr="005B7B61">
          <w:rPr>
            <w:rStyle w:val="Hyperlink"/>
            <w:noProof/>
          </w:rPr>
          <w:t>6.2.</w:t>
        </w:r>
        <w:r>
          <w:rPr>
            <w:rFonts w:asciiTheme="minorHAnsi" w:eastAsiaTheme="minorEastAsia" w:hAnsiTheme="minorHAnsi" w:cstheme="minorBidi"/>
            <w:smallCaps w:val="0"/>
            <w:noProof/>
            <w:sz w:val="22"/>
            <w:szCs w:val="22"/>
            <w:lang w:val="hr-HR" w:eastAsia="hr-HR"/>
          </w:rPr>
          <w:tab/>
        </w:r>
        <w:r w:rsidRPr="005B7B61">
          <w:rPr>
            <w:rStyle w:val="Hyperlink"/>
            <w:noProof/>
          </w:rPr>
          <w:t>Vnos in shranjevanje eNapotnice in njenih prilog</w:t>
        </w:r>
        <w:r>
          <w:rPr>
            <w:noProof/>
            <w:webHidden/>
          </w:rPr>
          <w:tab/>
        </w:r>
        <w:r>
          <w:rPr>
            <w:noProof/>
            <w:webHidden/>
          </w:rPr>
          <w:fldChar w:fldCharType="begin"/>
        </w:r>
        <w:r>
          <w:rPr>
            <w:noProof/>
            <w:webHidden/>
          </w:rPr>
          <w:instrText xml:space="preserve"> PAGEREF _Toc63169594 \h </w:instrText>
        </w:r>
        <w:r>
          <w:rPr>
            <w:noProof/>
            <w:webHidden/>
          </w:rPr>
        </w:r>
        <w:r>
          <w:rPr>
            <w:noProof/>
            <w:webHidden/>
          </w:rPr>
          <w:fldChar w:fldCharType="separate"/>
        </w:r>
        <w:r>
          <w:rPr>
            <w:noProof/>
            <w:webHidden/>
          </w:rPr>
          <w:t>46</w:t>
        </w:r>
        <w:r>
          <w:rPr>
            <w:noProof/>
            <w:webHidden/>
          </w:rPr>
          <w:fldChar w:fldCharType="end"/>
        </w:r>
      </w:hyperlink>
    </w:p>
    <w:p w14:paraId="1DE7AB75" w14:textId="79074EB0"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5" w:history="1">
        <w:r w:rsidRPr="005B7B61">
          <w:rPr>
            <w:rStyle w:val="Hyperlink"/>
            <w:noProof/>
          </w:rPr>
          <w:t>6.2.1.</w:t>
        </w:r>
        <w:r>
          <w:rPr>
            <w:rFonts w:asciiTheme="minorHAnsi" w:eastAsiaTheme="minorEastAsia" w:hAnsiTheme="minorHAnsi" w:cstheme="minorBidi"/>
            <w:noProof/>
            <w:sz w:val="22"/>
            <w:szCs w:val="22"/>
            <w:lang w:val="hr-HR" w:eastAsia="hr-HR"/>
          </w:rPr>
          <w:tab/>
        </w:r>
        <w:r w:rsidRPr="005B7B61">
          <w:rPr>
            <w:rStyle w:val="Hyperlink"/>
            <w:noProof/>
          </w:rPr>
          <w:t>Portal za vnos eNapotnice</w:t>
        </w:r>
        <w:r>
          <w:rPr>
            <w:noProof/>
            <w:webHidden/>
          </w:rPr>
          <w:tab/>
        </w:r>
        <w:r>
          <w:rPr>
            <w:noProof/>
            <w:webHidden/>
          </w:rPr>
          <w:fldChar w:fldCharType="begin"/>
        </w:r>
        <w:r>
          <w:rPr>
            <w:noProof/>
            <w:webHidden/>
          </w:rPr>
          <w:instrText xml:space="preserve"> PAGEREF _Toc63169595 \h </w:instrText>
        </w:r>
        <w:r>
          <w:rPr>
            <w:noProof/>
            <w:webHidden/>
          </w:rPr>
        </w:r>
        <w:r>
          <w:rPr>
            <w:noProof/>
            <w:webHidden/>
          </w:rPr>
          <w:fldChar w:fldCharType="separate"/>
        </w:r>
        <w:r>
          <w:rPr>
            <w:noProof/>
            <w:webHidden/>
          </w:rPr>
          <w:t>47</w:t>
        </w:r>
        <w:r>
          <w:rPr>
            <w:noProof/>
            <w:webHidden/>
          </w:rPr>
          <w:fldChar w:fldCharType="end"/>
        </w:r>
      </w:hyperlink>
    </w:p>
    <w:p w14:paraId="5BA97068" w14:textId="0BEBDD44"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6" w:history="1">
        <w:r w:rsidRPr="005B7B61">
          <w:rPr>
            <w:rStyle w:val="Hyperlink"/>
            <w:noProof/>
          </w:rPr>
          <w:t>6.2.2.</w:t>
        </w:r>
        <w:r>
          <w:rPr>
            <w:rFonts w:asciiTheme="minorHAnsi" w:eastAsiaTheme="minorEastAsia" w:hAnsiTheme="minorHAnsi" w:cstheme="minorBidi"/>
            <w:noProof/>
            <w:sz w:val="22"/>
            <w:szCs w:val="22"/>
            <w:lang w:val="hr-HR" w:eastAsia="hr-HR"/>
          </w:rPr>
          <w:tab/>
        </w:r>
        <w:r w:rsidRPr="005B7B61">
          <w:rPr>
            <w:rStyle w:val="Hyperlink"/>
            <w:noProof/>
          </w:rPr>
          <w:t>Smernice za napotitev</w:t>
        </w:r>
        <w:r>
          <w:rPr>
            <w:noProof/>
            <w:webHidden/>
          </w:rPr>
          <w:tab/>
        </w:r>
        <w:r>
          <w:rPr>
            <w:noProof/>
            <w:webHidden/>
          </w:rPr>
          <w:fldChar w:fldCharType="begin"/>
        </w:r>
        <w:r>
          <w:rPr>
            <w:noProof/>
            <w:webHidden/>
          </w:rPr>
          <w:instrText xml:space="preserve"> PAGEREF _Toc63169596 \h </w:instrText>
        </w:r>
        <w:r>
          <w:rPr>
            <w:noProof/>
            <w:webHidden/>
          </w:rPr>
        </w:r>
        <w:r>
          <w:rPr>
            <w:noProof/>
            <w:webHidden/>
          </w:rPr>
          <w:fldChar w:fldCharType="separate"/>
        </w:r>
        <w:r>
          <w:rPr>
            <w:noProof/>
            <w:webHidden/>
          </w:rPr>
          <w:t>48</w:t>
        </w:r>
        <w:r>
          <w:rPr>
            <w:noProof/>
            <w:webHidden/>
          </w:rPr>
          <w:fldChar w:fldCharType="end"/>
        </w:r>
      </w:hyperlink>
    </w:p>
    <w:p w14:paraId="0E4A3BDF" w14:textId="784E61E5"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7" w:history="1">
        <w:r w:rsidRPr="005B7B61">
          <w:rPr>
            <w:rStyle w:val="Hyperlink"/>
            <w:noProof/>
          </w:rPr>
          <w:t>6.2.3.</w:t>
        </w:r>
        <w:r>
          <w:rPr>
            <w:rFonts w:asciiTheme="minorHAnsi" w:eastAsiaTheme="minorEastAsia" w:hAnsiTheme="minorHAnsi" w:cstheme="minorBidi"/>
            <w:noProof/>
            <w:sz w:val="22"/>
            <w:szCs w:val="22"/>
            <w:lang w:val="hr-HR" w:eastAsia="hr-HR"/>
          </w:rPr>
          <w:tab/>
        </w:r>
        <w:r w:rsidRPr="005B7B61">
          <w:rPr>
            <w:rStyle w:val="Hyperlink"/>
            <w:noProof/>
          </w:rPr>
          <w:t>Trenutki, ki se evidentirajo z eNapotnico</w:t>
        </w:r>
        <w:r>
          <w:rPr>
            <w:noProof/>
            <w:webHidden/>
          </w:rPr>
          <w:tab/>
        </w:r>
        <w:r>
          <w:rPr>
            <w:noProof/>
            <w:webHidden/>
          </w:rPr>
          <w:fldChar w:fldCharType="begin"/>
        </w:r>
        <w:r>
          <w:rPr>
            <w:noProof/>
            <w:webHidden/>
          </w:rPr>
          <w:instrText xml:space="preserve"> PAGEREF _Toc63169597 \h </w:instrText>
        </w:r>
        <w:r>
          <w:rPr>
            <w:noProof/>
            <w:webHidden/>
          </w:rPr>
        </w:r>
        <w:r>
          <w:rPr>
            <w:noProof/>
            <w:webHidden/>
          </w:rPr>
          <w:fldChar w:fldCharType="separate"/>
        </w:r>
        <w:r>
          <w:rPr>
            <w:noProof/>
            <w:webHidden/>
          </w:rPr>
          <w:t>48</w:t>
        </w:r>
        <w:r>
          <w:rPr>
            <w:noProof/>
            <w:webHidden/>
          </w:rPr>
          <w:fldChar w:fldCharType="end"/>
        </w:r>
      </w:hyperlink>
    </w:p>
    <w:p w14:paraId="50E797AD" w14:textId="0588736B"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8" w:history="1">
        <w:r w:rsidRPr="005B7B61">
          <w:rPr>
            <w:rStyle w:val="Hyperlink"/>
            <w:noProof/>
          </w:rPr>
          <w:t>6.2.4.</w:t>
        </w:r>
        <w:r>
          <w:rPr>
            <w:rFonts w:asciiTheme="minorHAnsi" w:eastAsiaTheme="minorEastAsia" w:hAnsiTheme="minorHAnsi" w:cstheme="minorBidi"/>
            <w:noProof/>
            <w:sz w:val="22"/>
            <w:szCs w:val="22"/>
            <w:lang w:val="hr-HR" w:eastAsia="hr-HR"/>
          </w:rPr>
          <w:tab/>
        </w:r>
        <w:r w:rsidRPr="005B7B61">
          <w:rPr>
            <w:rStyle w:val="Hyperlink"/>
            <w:noProof/>
          </w:rPr>
          <w:t>Možnost kreiranja nove napotnice za pacienta z istim VZSjem in isto diagnozo</w:t>
        </w:r>
        <w:r>
          <w:rPr>
            <w:noProof/>
            <w:webHidden/>
          </w:rPr>
          <w:tab/>
        </w:r>
        <w:r>
          <w:rPr>
            <w:noProof/>
            <w:webHidden/>
          </w:rPr>
          <w:fldChar w:fldCharType="begin"/>
        </w:r>
        <w:r>
          <w:rPr>
            <w:noProof/>
            <w:webHidden/>
          </w:rPr>
          <w:instrText xml:space="preserve"> PAGEREF _Toc63169598 \h </w:instrText>
        </w:r>
        <w:r>
          <w:rPr>
            <w:noProof/>
            <w:webHidden/>
          </w:rPr>
        </w:r>
        <w:r>
          <w:rPr>
            <w:noProof/>
            <w:webHidden/>
          </w:rPr>
          <w:fldChar w:fldCharType="separate"/>
        </w:r>
        <w:r>
          <w:rPr>
            <w:noProof/>
            <w:webHidden/>
          </w:rPr>
          <w:t>49</w:t>
        </w:r>
        <w:r>
          <w:rPr>
            <w:noProof/>
            <w:webHidden/>
          </w:rPr>
          <w:fldChar w:fldCharType="end"/>
        </w:r>
      </w:hyperlink>
    </w:p>
    <w:p w14:paraId="5FB2B47E" w14:textId="59C84D64"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599" w:history="1">
        <w:r w:rsidRPr="005B7B61">
          <w:rPr>
            <w:rStyle w:val="Hyperlink"/>
            <w:noProof/>
          </w:rPr>
          <w:t>6.2.5.</w:t>
        </w:r>
        <w:r>
          <w:rPr>
            <w:rFonts w:asciiTheme="minorHAnsi" w:eastAsiaTheme="minorEastAsia" w:hAnsiTheme="minorHAnsi" w:cstheme="minorBidi"/>
            <w:noProof/>
            <w:sz w:val="22"/>
            <w:szCs w:val="22"/>
            <w:lang w:val="hr-HR" w:eastAsia="hr-HR"/>
          </w:rPr>
          <w:tab/>
        </w:r>
        <w:r w:rsidRPr="005B7B61">
          <w:rPr>
            <w:rStyle w:val="Hyperlink"/>
            <w:noProof/>
          </w:rPr>
          <w:t>Kontrola za trajne napotnice</w:t>
        </w:r>
        <w:r>
          <w:rPr>
            <w:noProof/>
            <w:webHidden/>
          </w:rPr>
          <w:tab/>
        </w:r>
        <w:r>
          <w:rPr>
            <w:noProof/>
            <w:webHidden/>
          </w:rPr>
          <w:fldChar w:fldCharType="begin"/>
        </w:r>
        <w:r>
          <w:rPr>
            <w:noProof/>
            <w:webHidden/>
          </w:rPr>
          <w:instrText xml:space="preserve"> PAGEREF _Toc63169599 \h </w:instrText>
        </w:r>
        <w:r>
          <w:rPr>
            <w:noProof/>
            <w:webHidden/>
          </w:rPr>
        </w:r>
        <w:r>
          <w:rPr>
            <w:noProof/>
            <w:webHidden/>
          </w:rPr>
          <w:fldChar w:fldCharType="separate"/>
        </w:r>
        <w:r>
          <w:rPr>
            <w:noProof/>
            <w:webHidden/>
          </w:rPr>
          <w:t>49</w:t>
        </w:r>
        <w:r>
          <w:rPr>
            <w:noProof/>
            <w:webHidden/>
          </w:rPr>
          <w:fldChar w:fldCharType="end"/>
        </w:r>
      </w:hyperlink>
    </w:p>
    <w:p w14:paraId="65C32E26" w14:textId="112BAA04"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0" w:history="1">
        <w:r w:rsidRPr="005B7B61">
          <w:rPr>
            <w:rStyle w:val="Hyperlink"/>
            <w:noProof/>
          </w:rPr>
          <w:t>6.2.6.</w:t>
        </w:r>
        <w:r>
          <w:rPr>
            <w:rFonts w:asciiTheme="minorHAnsi" w:eastAsiaTheme="minorEastAsia" w:hAnsiTheme="minorHAnsi" w:cstheme="minorBidi"/>
            <w:noProof/>
            <w:sz w:val="22"/>
            <w:szCs w:val="22"/>
            <w:lang w:val="hr-HR" w:eastAsia="hr-HR"/>
          </w:rPr>
          <w:tab/>
        </w:r>
        <w:r w:rsidRPr="005B7B61">
          <w:rPr>
            <w:rStyle w:val="Hyperlink"/>
            <w:noProof/>
          </w:rPr>
          <w:t>Kontaktni podatki pacienta</w:t>
        </w:r>
        <w:r>
          <w:rPr>
            <w:noProof/>
            <w:webHidden/>
          </w:rPr>
          <w:tab/>
        </w:r>
        <w:r>
          <w:rPr>
            <w:noProof/>
            <w:webHidden/>
          </w:rPr>
          <w:fldChar w:fldCharType="begin"/>
        </w:r>
        <w:r>
          <w:rPr>
            <w:noProof/>
            <w:webHidden/>
          </w:rPr>
          <w:instrText xml:space="preserve"> PAGEREF _Toc63169600 \h </w:instrText>
        </w:r>
        <w:r>
          <w:rPr>
            <w:noProof/>
            <w:webHidden/>
          </w:rPr>
        </w:r>
        <w:r>
          <w:rPr>
            <w:noProof/>
            <w:webHidden/>
          </w:rPr>
          <w:fldChar w:fldCharType="separate"/>
        </w:r>
        <w:r>
          <w:rPr>
            <w:noProof/>
            <w:webHidden/>
          </w:rPr>
          <w:t>49</w:t>
        </w:r>
        <w:r>
          <w:rPr>
            <w:noProof/>
            <w:webHidden/>
          </w:rPr>
          <w:fldChar w:fldCharType="end"/>
        </w:r>
      </w:hyperlink>
    </w:p>
    <w:p w14:paraId="0BCE429F" w14:textId="49A9B40A"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1" w:history="1">
        <w:r w:rsidRPr="005B7B61">
          <w:rPr>
            <w:rStyle w:val="Hyperlink"/>
            <w:noProof/>
          </w:rPr>
          <w:t>6.2.7.</w:t>
        </w:r>
        <w:r>
          <w:rPr>
            <w:rFonts w:asciiTheme="minorHAnsi" w:eastAsiaTheme="minorEastAsia" w:hAnsiTheme="minorHAnsi" w:cstheme="minorBidi"/>
            <w:noProof/>
            <w:sz w:val="22"/>
            <w:szCs w:val="22"/>
            <w:lang w:val="hr-HR" w:eastAsia="hr-HR"/>
          </w:rPr>
          <w:tab/>
        </w:r>
        <w:r w:rsidRPr="005B7B61">
          <w:rPr>
            <w:rStyle w:val="Hyperlink"/>
            <w:noProof/>
          </w:rPr>
          <w:t>Tiskanje potrdila o izdani eNapotnici</w:t>
        </w:r>
        <w:r>
          <w:rPr>
            <w:noProof/>
            <w:webHidden/>
          </w:rPr>
          <w:tab/>
        </w:r>
        <w:r>
          <w:rPr>
            <w:noProof/>
            <w:webHidden/>
          </w:rPr>
          <w:fldChar w:fldCharType="begin"/>
        </w:r>
        <w:r>
          <w:rPr>
            <w:noProof/>
            <w:webHidden/>
          </w:rPr>
          <w:instrText xml:space="preserve"> PAGEREF _Toc63169601 \h </w:instrText>
        </w:r>
        <w:r>
          <w:rPr>
            <w:noProof/>
            <w:webHidden/>
          </w:rPr>
        </w:r>
        <w:r>
          <w:rPr>
            <w:noProof/>
            <w:webHidden/>
          </w:rPr>
          <w:fldChar w:fldCharType="separate"/>
        </w:r>
        <w:r>
          <w:rPr>
            <w:noProof/>
            <w:webHidden/>
          </w:rPr>
          <w:t>49</w:t>
        </w:r>
        <w:r>
          <w:rPr>
            <w:noProof/>
            <w:webHidden/>
          </w:rPr>
          <w:fldChar w:fldCharType="end"/>
        </w:r>
      </w:hyperlink>
    </w:p>
    <w:p w14:paraId="02DE86F0" w14:textId="3870C1EC"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02" w:history="1">
        <w:r w:rsidRPr="005B7B61">
          <w:rPr>
            <w:rStyle w:val="Hyperlink"/>
            <w:noProof/>
          </w:rPr>
          <w:t>6.3.</w:t>
        </w:r>
        <w:r>
          <w:rPr>
            <w:rFonts w:asciiTheme="minorHAnsi" w:eastAsiaTheme="minorEastAsia" w:hAnsiTheme="minorHAnsi" w:cstheme="minorBidi"/>
            <w:smallCaps w:val="0"/>
            <w:noProof/>
            <w:sz w:val="22"/>
            <w:szCs w:val="22"/>
            <w:lang w:val="hr-HR" w:eastAsia="hr-HR"/>
          </w:rPr>
          <w:tab/>
        </w:r>
        <w:r w:rsidRPr="005B7B61">
          <w:rPr>
            <w:rStyle w:val="Hyperlink"/>
            <w:noProof/>
          </w:rPr>
          <w:t>Spremembe stanj eNapotnice (spremljanje procesa naročanja)</w:t>
        </w:r>
        <w:r>
          <w:rPr>
            <w:noProof/>
            <w:webHidden/>
          </w:rPr>
          <w:tab/>
        </w:r>
        <w:r>
          <w:rPr>
            <w:noProof/>
            <w:webHidden/>
          </w:rPr>
          <w:fldChar w:fldCharType="begin"/>
        </w:r>
        <w:r>
          <w:rPr>
            <w:noProof/>
            <w:webHidden/>
          </w:rPr>
          <w:instrText xml:space="preserve"> PAGEREF _Toc63169602 \h </w:instrText>
        </w:r>
        <w:r>
          <w:rPr>
            <w:noProof/>
            <w:webHidden/>
          </w:rPr>
        </w:r>
        <w:r>
          <w:rPr>
            <w:noProof/>
            <w:webHidden/>
          </w:rPr>
          <w:fldChar w:fldCharType="separate"/>
        </w:r>
        <w:r>
          <w:rPr>
            <w:noProof/>
            <w:webHidden/>
          </w:rPr>
          <w:t>50</w:t>
        </w:r>
        <w:r>
          <w:rPr>
            <w:noProof/>
            <w:webHidden/>
          </w:rPr>
          <w:fldChar w:fldCharType="end"/>
        </w:r>
      </w:hyperlink>
    </w:p>
    <w:p w14:paraId="2DEB4901" w14:textId="5147737F"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3" w:history="1">
        <w:r w:rsidRPr="005B7B61">
          <w:rPr>
            <w:rStyle w:val="Hyperlink"/>
            <w:noProof/>
          </w:rPr>
          <w:t>6.3.1.</w:t>
        </w:r>
        <w:r>
          <w:rPr>
            <w:rFonts w:asciiTheme="minorHAnsi" w:eastAsiaTheme="minorEastAsia" w:hAnsiTheme="minorHAnsi" w:cstheme="minorBidi"/>
            <w:noProof/>
            <w:sz w:val="22"/>
            <w:szCs w:val="22"/>
            <w:lang w:val="hr-HR" w:eastAsia="hr-HR"/>
          </w:rPr>
          <w:tab/>
        </w:r>
        <w:r w:rsidRPr="005B7B61">
          <w:rPr>
            <w:rStyle w:val="Hyperlink"/>
            <w:noProof/>
          </w:rPr>
          <w:t>Uporaba papirnate napotnice</w:t>
        </w:r>
        <w:r>
          <w:rPr>
            <w:noProof/>
            <w:webHidden/>
          </w:rPr>
          <w:tab/>
        </w:r>
        <w:r>
          <w:rPr>
            <w:noProof/>
            <w:webHidden/>
          </w:rPr>
          <w:fldChar w:fldCharType="begin"/>
        </w:r>
        <w:r>
          <w:rPr>
            <w:noProof/>
            <w:webHidden/>
          </w:rPr>
          <w:instrText xml:space="preserve"> PAGEREF _Toc63169603 \h </w:instrText>
        </w:r>
        <w:r>
          <w:rPr>
            <w:noProof/>
            <w:webHidden/>
          </w:rPr>
        </w:r>
        <w:r>
          <w:rPr>
            <w:noProof/>
            <w:webHidden/>
          </w:rPr>
          <w:fldChar w:fldCharType="separate"/>
        </w:r>
        <w:r>
          <w:rPr>
            <w:noProof/>
            <w:webHidden/>
          </w:rPr>
          <w:t>51</w:t>
        </w:r>
        <w:r>
          <w:rPr>
            <w:noProof/>
            <w:webHidden/>
          </w:rPr>
          <w:fldChar w:fldCharType="end"/>
        </w:r>
      </w:hyperlink>
    </w:p>
    <w:p w14:paraId="365C7E76" w14:textId="50851D9A"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4" w:history="1">
        <w:r w:rsidRPr="005B7B61">
          <w:rPr>
            <w:rStyle w:val="Hyperlink"/>
            <w:noProof/>
          </w:rPr>
          <w:t>6.3.2.</w:t>
        </w:r>
        <w:r>
          <w:rPr>
            <w:rFonts w:asciiTheme="minorHAnsi" w:eastAsiaTheme="minorEastAsia" w:hAnsiTheme="minorHAnsi" w:cstheme="minorBidi"/>
            <w:noProof/>
            <w:sz w:val="22"/>
            <w:szCs w:val="22"/>
            <w:lang w:val="hr-HR" w:eastAsia="hr-HR"/>
          </w:rPr>
          <w:tab/>
        </w:r>
        <w:r w:rsidRPr="005B7B61">
          <w:rPr>
            <w:rStyle w:val="Hyperlink"/>
            <w:noProof/>
          </w:rPr>
          <w:t>Proces sprejema pacienta</w:t>
        </w:r>
        <w:r>
          <w:rPr>
            <w:noProof/>
            <w:webHidden/>
          </w:rPr>
          <w:tab/>
        </w:r>
        <w:r>
          <w:rPr>
            <w:noProof/>
            <w:webHidden/>
          </w:rPr>
          <w:fldChar w:fldCharType="begin"/>
        </w:r>
        <w:r>
          <w:rPr>
            <w:noProof/>
            <w:webHidden/>
          </w:rPr>
          <w:instrText xml:space="preserve"> PAGEREF _Toc63169604 \h </w:instrText>
        </w:r>
        <w:r>
          <w:rPr>
            <w:noProof/>
            <w:webHidden/>
          </w:rPr>
        </w:r>
        <w:r>
          <w:rPr>
            <w:noProof/>
            <w:webHidden/>
          </w:rPr>
          <w:fldChar w:fldCharType="separate"/>
        </w:r>
        <w:r>
          <w:rPr>
            <w:noProof/>
            <w:webHidden/>
          </w:rPr>
          <w:t>51</w:t>
        </w:r>
        <w:r>
          <w:rPr>
            <w:noProof/>
            <w:webHidden/>
          </w:rPr>
          <w:fldChar w:fldCharType="end"/>
        </w:r>
      </w:hyperlink>
    </w:p>
    <w:p w14:paraId="156C5035" w14:textId="349E70DE"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5" w:history="1">
        <w:r w:rsidRPr="005B7B61">
          <w:rPr>
            <w:rStyle w:val="Hyperlink"/>
            <w:noProof/>
          </w:rPr>
          <w:t>6.3.3.</w:t>
        </w:r>
        <w:r>
          <w:rPr>
            <w:rFonts w:asciiTheme="minorHAnsi" w:eastAsiaTheme="minorEastAsia" w:hAnsiTheme="minorHAnsi" w:cstheme="minorBidi"/>
            <w:noProof/>
            <w:sz w:val="22"/>
            <w:szCs w:val="22"/>
            <w:lang w:val="hr-HR" w:eastAsia="hr-HR"/>
          </w:rPr>
          <w:tab/>
        </w:r>
        <w:r w:rsidRPr="005B7B61">
          <w:rPr>
            <w:rStyle w:val="Hyperlink"/>
            <w:noProof/>
          </w:rPr>
          <w:t>Spremljanje realizacije napotnice</w:t>
        </w:r>
        <w:r>
          <w:rPr>
            <w:noProof/>
            <w:webHidden/>
          </w:rPr>
          <w:tab/>
        </w:r>
        <w:r>
          <w:rPr>
            <w:noProof/>
            <w:webHidden/>
          </w:rPr>
          <w:fldChar w:fldCharType="begin"/>
        </w:r>
        <w:r>
          <w:rPr>
            <w:noProof/>
            <w:webHidden/>
          </w:rPr>
          <w:instrText xml:space="preserve"> PAGEREF _Toc63169605 \h </w:instrText>
        </w:r>
        <w:r>
          <w:rPr>
            <w:noProof/>
            <w:webHidden/>
          </w:rPr>
        </w:r>
        <w:r>
          <w:rPr>
            <w:noProof/>
            <w:webHidden/>
          </w:rPr>
          <w:fldChar w:fldCharType="separate"/>
        </w:r>
        <w:r>
          <w:rPr>
            <w:noProof/>
            <w:webHidden/>
          </w:rPr>
          <w:t>52</w:t>
        </w:r>
        <w:r>
          <w:rPr>
            <w:noProof/>
            <w:webHidden/>
          </w:rPr>
          <w:fldChar w:fldCharType="end"/>
        </w:r>
      </w:hyperlink>
    </w:p>
    <w:p w14:paraId="774DC4D6" w14:textId="5ABA0C1C"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06" w:history="1">
        <w:r w:rsidRPr="005B7B61">
          <w:rPr>
            <w:rStyle w:val="Hyperlink"/>
            <w:noProof/>
          </w:rPr>
          <w:t>6.3.4.</w:t>
        </w:r>
        <w:r>
          <w:rPr>
            <w:rFonts w:asciiTheme="minorHAnsi" w:eastAsiaTheme="minorEastAsia" w:hAnsiTheme="minorHAnsi" w:cstheme="minorBidi"/>
            <w:noProof/>
            <w:sz w:val="22"/>
            <w:szCs w:val="22"/>
            <w:lang w:val="hr-HR" w:eastAsia="hr-HR"/>
          </w:rPr>
          <w:tab/>
        </w:r>
        <w:r w:rsidRPr="005B7B61">
          <w:rPr>
            <w:rStyle w:val="Hyperlink"/>
            <w:noProof/>
          </w:rPr>
          <w:t>Storno in posodabljanje eNapotnice</w:t>
        </w:r>
        <w:r>
          <w:rPr>
            <w:noProof/>
            <w:webHidden/>
          </w:rPr>
          <w:tab/>
        </w:r>
        <w:r>
          <w:rPr>
            <w:noProof/>
            <w:webHidden/>
          </w:rPr>
          <w:fldChar w:fldCharType="begin"/>
        </w:r>
        <w:r>
          <w:rPr>
            <w:noProof/>
            <w:webHidden/>
          </w:rPr>
          <w:instrText xml:space="preserve"> PAGEREF _Toc63169606 \h </w:instrText>
        </w:r>
        <w:r>
          <w:rPr>
            <w:noProof/>
            <w:webHidden/>
          </w:rPr>
        </w:r>
        <w:r>
          <w:rPr>
            <w:noProof/>
            <w:webHidden/>
          </w:rPr>
          <w:fldChar w:fldCharType="separate"/>
        </w:r>
        <w:r>
          <w:rPr>
            <w:noProof/>
            <w:webHidden/>
          </w:rPr>
          <w:t>53</w:t>
        </w:r>
        <w:r>
          <w:rPr>
            <w:noProof/>
            <w:webHidden/>
          </w:rPr>
          <w:fldChar w:fldCharType="end"/>
        </w:r>
      </w:hyperlink>
    </w:p>
    <w:p w14:paraId="7D853FCC" w14:textId="5606A14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07" w:history="1">
        <w:r w:rsidRPr="005B7B61">
          <w:rPr>
            <w:rStyle w:val="Hyperlink"/>
            <w:noProof/>
          </w:rPr>
          <w:t>6.4.</w:t>
        </w:r>
        <w:r>
          <w:rPr>
            <w:rFonts w:asciiTheme="minorHAnsi" w:eastAsiaTheme="minorEastAsia" w:hAnsiTheme="minorHAnsi" w:cstheme="minorBidi"/>
            <w:smallCaps w:val="0"/>
            <w:noProof/>
            <w:sz w:val="22"/>
            <w:szCs w:val="22"/>
            <w:lang w:val="hr-HR" w:eastAsia="hr-HR"/>
          </w:rPr>
          <w:tab/>
        </w:r>
        <w:r w:rsidRPr="005B7B61">
          <w:rPr>
            <w:rStyle w:val="Hyperlink"/>
            <w:noProof/>
          </w:rPr>
          <w:t>Omejitve pri napotitvah</w:t>
        </w:r>
        <w:r>
          <w:rPr>
            <w:noProof/>
            <w:webHidden/>
          </w:rPr>
          <w:tab/>
        </w:r>
        <w:r>
          <w:rPr>
            <w:noProof/>
            <w:webHidden/>
          </w:rPr>
          <w:fldChar w:fldCharType="begin"/>
        </w:r>
        <w:r>
          <w:rPr>
            <w:noProof/>
            <w:webHidden/>
          </w:rPr>
          <w:instrText xml:space="preserve"> PAGEREF _Toc63169607 \h </w:instrText>
        </w:r>
        <w:r>
          <w:rPr>
            <w:noProof/>
            <w:webHidden/>
          </w:rPr>
        </w:r>
        <w:r>
          <w:rPr>
            <w:noProof/>
            <w:webHidden/>
          </w:rPr>
          <w:fldChar w:fldCharType="separate"/>
        </w:r>
        <w:r>
          <w:rPr>
            <w:noProof/>
            <w:webHidden/>
          </w:rPr>
          <w:t>54</w:t>
        </w:r>
        <w:r>
          <w:rPr>
            <w:noProof/>
            <w:webHidden/>
          </w:rPr>
          <w:fldChar w:fldCharType="end"/>
        </w:r>
      </w:hyperlink>
    </w:p>
    <w:p w14:paraId="7BED7143" w14:textId="5EA62003" w:rsidR="004E1625" w:rsidRDefault="004E1625">
      <w:pPr>
        <w:pStyle w:val="TOC1"/>
        <w:rPr>
          <w:rFonts w:asciiTheme="minorHAnsi" w:eastAsiaTheme="minorEastAsia" w:hAnsiTheme="minorHAnsi" w:cstheme="minorBidi"/>
          <w:b w:val="0"/>
          <w:noProof/>
          <w:szCs w:val="22"/>
          <w:lang w:val="hr-HR" w:eastAsia="hr-HR"/>
        </w:rPr>
      </w:pPr>
      <w:hyperlink w:anchor="_Toc63169608" w:history="1">
        <w:r w:rsidRPr="005B7B61">
          <w:rPr>
            <w:rStyle w:val="Hyperlink"/>
            <w:noProof/>
          </w:rPr>
          <w:t>7.</w:t>
        </w:r>
        <w:r>
          <w:rPr>
            <w:rFonts w:asciiTheme="minorHAnsi" w:eastAsiaTheme="minorEastAsia" w:hAnsiTheme="minorHAnsi" w:cstheme="minorBidi"/>
            <w:b w:val="0"/>
            <w:noProof/>
            <w:szCs w:val="22"/>
            <w:lang w:val="hr-HR" w:eastAsia="hr-HR"/>
          </w:rPr>
          <w:tab/>
        </w:r>
        <w:r w:rsidRPr="005B7B61">
          <w:rPr>
            <w:rStyle w:val="Hyperlink"/>
            <w:noProof/>
          </w:rPr>
          <w:t>Vloge</w:t>
        </w:r>
        <w:r>
          <w:rPr>
            <w:noProof/>
            <w:webHidden/>
          </w:rPr>
          <w:tab/>
        </w:r>
        <w:r>
          <w:rPr>
            <w:noProof/>
            <w:webHidden/>
          </w:rPr>
          <w:fldChar w:fldCharType="begin"/>
        </w:r>
        <w:r>
          <w:rPr>
            <w:noProof/>
            <w:webHidden/>
          </w:rPr>
          <w:instrText xml:space="preserve"> PAGEREF _Toc63169608 \h </w:instrText>
        </w:r>
        <w:r>
          <w:rPr>
            <w:noProof/>
            <w:webHidden/>
          </w:rPr>
        </w:r>
        <w:r>
          <w:rPr>
            <w:noProof/>
            <w:webHidden/>
          </w:rPr>
          <w:fldChar w:fldCharType="separate"/>
        </w:r>
        <w:r>
          <w:rPr>
            <w:noProof/>
            <w:webHidden/>
          </w:rPr>
          <w:t>56</w:t>
        </w:r>
        <w:r>
          <w:rPr>
            <w:noProof/>
            <w:webHidden/>
          </w:rPr>
          <w:fldChar w:fldCharType="end"/>
        </w:r>
      </w:hyperlink>
    </w:p>
    <w:p w14:paraId="5F1F16CB" w14:textId="1969837D"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09" w:history="1">
        <w:r w:rsidRPr="005B7B61">
          <w:rPr>
            <w:rStyle w:val="Hyperlink"/>
            <w:noProof/>
          </w:rPr>
          <w:t>7.1.</w:t>
        </w:r>
        <w:r>
          <w:rPr>
            <w:rFonts w:asciiTheme="minorHAnsi" w:eastAsiaTheme="minorEastAsia" w:hAnsiTheme="minorHAnsi" w:cstheme="minorBidi"/>
            <w:smallCaps w:val="0"/>
            <w:noProof/>
            <w:sz w:val="22"/>
            <w:szCs w:val="22"/>
            <w:lang w:val="hr-HR" w:eastAsia="hr-HR"/>
          </w:rPr>
          <w:tab/>
        </w:r>
        <w:r w:rsidRPr="005B7B61">
          <w:rPr>
            <w:rStyle w:val="Hyperlink"/>
            <w:noProof/>
          </w:rPr>
          <w:t>Pacientovo soglasje</w:t>
        </w:r>
        <w:r>
          <w:rPr>
            <w:noProof/>
            <w:webHidden/>
          </w:rPr>
          <w:tab/>
        </w:r>
        <w:r>
          <w:rPr>
            <w:noProof/>
            <w:webHidden/>
          </w:rPr>
          <w:fldChar w:fldCharType="begin"/>
        </w:r>
        <w:r>
          <w:rPr>
            <w:noProof/>
            <w:webHidden/>
          </w:rPr>
          <w:instrText xml:space="preserve"> PAGEREF _Toc63169609 \h </w:instrText>
        </w:r>
        <w:r>
          <w:rPr>
            <w:noProof/>
            <w:webHidden/>
          </w:rPr>
        </w:r>
        <w:r>
          <w:rPr>
            <w:noProof/>
            <w:webHidden/>
          </w:rPr>
          <w:fldChar w:fldCharType="separate"/>
        </w:r>
        <w:r>
          <w:rPr>
            <w:noProof/>
            <w:webHidden/>
          </w:rPr>
          <w:t>57</w:t>
        </w:r>
        <w:r>
          <w:rPr>
            <w:noProof/>
            <w:webHidden/>
          </w:rPr>
          <w:fldChar w:fldCharType="end"/>
        </w:r>
      </w:hyperlink>
    </w:p>
    <w:p w14:paraId="46BA4289" w14:textId="4765CBE8" w:rsidR="004E1625" w:rsidRDefault="004E1625">
      <w:pPr>
        <w:pStyle w:val="TOC1"/>
        <w:rPr>
          <w:rFonts w:asciiTheme="minorHAnsi" w:eastAsiaTheme="minorEastAsia" w:hAnsiTheme="minorHAnsi" w:cstheme="minorBidi"/>
          <w:b w:val="0"/>
          <w:noProof/>
          <w:szCs w:val="22"/>
          <w:lang w:val="hr-HR" w:eastAsia="hr-HR"/>
        </w:rPr>
      </w:pPr>
      <w:hyperlink w:anchor="_Toc63169610" w:history="1">
        <w:r w:rsidRPr="005B7B61">
          <w:rPr>
            <w:rStyle w:val="Hyperlink"/>
            <w:noProof/>
          </w:rPr>
          <w:t>8.</w:t>
        </w:r>
        <w:r>
          <w:rPr>
            <w:rFonts w:asciiTheme="minorHAnsi" w:eastAsiaTheme="minorEastAsia" w:hAnsiTheme="minorHAnsi" w:cstheme="minorBidi"/>
            <w:b w:val="0"/>
            <w:noProof/>
            <w:szCs w:val="22"/>
            <w:lang w:val="hr-HR" w:eastAsia="hr-HR"/>
          </w:rPr>
          <w:tab/>
        </w:r>
        <w:r w:rsidRPr="005B7B61">
          <w:rPr>
            <w:rStyle w:val="Hyperlink"/>
            <w:noProof/>
          </w:rPr>
          <w:t>Model sistema poročanja</w:t>
        </w:r>
        <w:r>
          <w:rPr>
            <w:noProof/>
            <w:webHidden/>
          </w:rPr>
          <w:tab/>
        </w:r>
        <w:r>
          <w:rPr>
            <w:noProof/>
            <w:webHidden/>
          </w:rPr>
          <w:fldChar w:fldCharType="begin"/>
        </w:r>
        <w:r>
          <w:rPr>
            <w:noProof/>
            <w:webHidden/>
          </w:rPr>
          <w:instrText xml:space="preserve"> PAGEREF _Toc63169610 \h </w:instrText>
        </w:r>
        <w:r>
          <w:rPr>
            <w:noProof/>
            <w:webHidden/>
          </w:rPr>
        </w:r>
        <w:r>
          <w:rPr>
            <w:noProof/>
            <w:webHidden/>
          </w:rPr>
          <w:fldChar w:fldCharType="separate"/>
        </w:r>
        <w:r>
          <w:rPr>
            <w:noProof/>
            <w:webHidden/>
          </w:rPr>
          <w:t>58</w:t>
        </w:r>
        <w:r>
          <w:rPr>
            <w:noProof/>
            <w:webHidden/>
          </w:rPr>
          <w:fldChar w:fldCharType="end"/>
        </w:r>
      </w:hyperlink>
    </w:p>
    <w:p w14:paraId="729764F9" w14:textId="07923338"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11" w:history="1">
        <w:r w:rsidRPr="005B7B61">
          <w:rPr>
            <w:rStyle w:val="Hyperlink"/>
            <w:rFonts w:cs="Arial"/>
            <w:noProof/>
          </w:rPr>
          <w:t>8.1.</w:t>
        </w:r>
        <w:r>
          <w:rPr>
            <w:rFonts w:asciiTheme="minorHAnsi" w:eastAsiaTheme="minorEastAsia" w:hAnsiTheme="minorHAnsi" w:cstheme="minorBidi"/>
            <w:noProof/>
            <w:sz w:val="22"/>
            <w:szCs w:val="22"/>
            <w:lang w:val="hr-HR" w:eastAsia="hr-HR"/>
          </w:rPr>
          <w:tab/>
        </w:r>
        <w:r w:rsidRPr="005B7B61">
          <w:rPr>
            <w:rStyle w:val="Hyperlink"/>
            <w:noProof/>
          </w:rPr>
          <w:t>Opredelitev pojma »čakalni seznami«</w:t>
        </w:r>
        <w:r>
          <w:rPr>
            <w:noProof/>
            <w:webHidden/>
          </w:rPr>
          <w:tab/>
        </w:r>
        <w:r>
          <w:rPr>
            <w:noProof/>
            <w:webHidden/>
          </w:rPr>
          <w:fldChar w:fldCharType="begin"/>
        </w:r>
        <w:r>
          <w:rPr>
            <w:noProof/>
            <w:webHidden/>
          </w:rPr>
          <w:instrText xml:space="preserve"> PAGEREF _Toc63169611 \h </w:instrText>
        </w:r>
        <w:r>
          <w:rPr>
            <w:noProof/>
            <w:webHidden/>
          </w:rPr>
        </w:r>
        <w:r>
          <w:rPr>
            <w:noProof/>
            <w:webHidden/>
          </w:rPr>
          <w:fldChar w:fldCharType="separate"/>
        </w:r>
        <w:r>
          <w:rPr>
            <w:noProof/>
            <w:webHidden/>
          </w:rPr>
          <w:t>58</w:t>
        </w:r>
        <w:r>
          <w:rPr>
            <w:noProof/>
            <w:webHidden/>
          </w:rPr>
          <w:fldChar w:fldCharType="end"/>
        </w:r>
      </w:hyperlink>
    </w:p>
    <w:p w14:paraId="3509912E" w14:textId="5DFEC915" w:rsidR="004E1625" w:rsidRDefault="004E1625">
      <w:pPr>
        <w:pStyle w:val="TOC3"/>
        <w:tabs>
          <w:tab w:val="left" w:pos="1151"/>
          <w:tab w:val="right" w:leader="dot" w:pos="9061"/>
        </w:tabs>
        <w:rPr>
          <w:rFonts w:asciiTheme="minorHAnsi" w:eastAsiaTheme="minorEastAsia" w:hAnsiTheme="minorHAnsi" w:cstheme="minorBidi"/>
          <w:noProof/>
          <w:sz w:val="22"/>
          <w:szCs w:val="22"/>
          <w:lang w:val="hr-HR" w:eastAsia="hr-HR"/>
        </w:rPr>
      </w:pPr>
      <w:hyperlink w:anchor="_Toc63169612" w:history="1">
        <w:r w:rsidRPr="005B7B61">
          <w:rPr>
            <w:rStyle w:val="Hyperlink"/>
            <w:noProof/>
          </w:rPr>
          <w:t>8.2.</w:t>
        </w:r>
        <w:r>
          <w:rPr>
            <w:rFonts w:asciiTheme="minorHAnsi" w:eastAsiaTheme="minorEastAsia" w:hAnsiTheme="minorHAnsi" w:cstheme="minorBidi"/>
            <w:noProof/>
            <w:sz w:val="22"/>
            <w:szCs w:val="22"/>
            <w:lang w:val="hr-HR" w:eastAsia="hr-HR"/>
          </w:rPr>
          <w:tab/>
        </w:r>
        <w:r w:rsidRPr="005B7B61">
          <w:rPr>
            <w:rStyle w:val="Hyperlink"/>
            <w:noProof/>
          </w:rPr>
          <w:t>BI poročanje</w:t>
        </w:r>
        <w:r>
          <w:rPr>
            <w:noProof/>
            <w:webHidden/>
          </w:rPr>
          <w:tab/>
        </w:r>
        <w:r>
          <w:rPr>
            <w:noProof/>
            <w:webHidden/>
          </w:rPr>
          <w:fldChar w:fldCharType="begin"/>
        </w:r>
        <w:r>
          <w:rPr>
            <w:noProof/>
            <w:webHidden/>
          </w:rPr>
          <w:instrText xml:space="preserve"> PAGEREF _Toc63169612 \h </w:instrText>
        </w:r>
        <w:r>
          <w:rPr>
            <w:noProof/>
            <w:webHidden/>
          </w:rPr>
        </w:r>
        <w:r>
          <w:rPr>
            <w:noProof/>
            <w:webHidden/>
          </w:rPr>
          <w:fldChar w:fldCharType="separate"/>
        </w:r>
        <w:r>
          <w:rPr>
            <w:noProof/>
            <w:webHidden/>
          </w:rPr>
          <w:t>58</w:t>
        </w:r>
        <w:r>
          <w:rPr>
            <w:noProof/>
            <w:webHidden/>
          </w:rPr>
          <w:fldChar w:fldCharType="end"/>
        </w:r>
      </w:hyperlink>
    </w:p>
    <w:p w14:paraId="4B135AC4" w14:textId="4ABB8EEA" w:rsidR="004E1625" w:rsidRDefault="004E1625">
      <w:pPr>
        <w:pStyle w:val="TOC1"/>
        <w:rPr>
          <w:rFonts w:asciiTheme="minorHAnsi" w:eastAsiaTheme="minorEastAsia" w:hAnsiTheme="minorHAnsi" w:cstheme="minorBidi"/>
          <w:b w:val="0"/>
          <w:noProof/>
          <w:szCs w:val="22"/>
          <w:lang w:val="hr-HR" w:eastAsia="hr-HR"/>
        </w:rPr>
      </w:pPr>
      <w:hyperlink w:anchor="_Toc63169613" w:history="1">
        <w:r w:rsidRPr="005B7B61">
          <w:rPr>
            <w:rStyle w:val="Hyperlink"/>
            <w:noProof/>
          </w:rPr>
          <w:t>9.</w:t>
        </w:r>
        <w:r>
          <w:rPr>
            <w:rFonts w:asciiTheme="minorHAnsi" w:eastAsiaTheme="minorEastAsia" w:hAnsiTheme="minorHAnsi" w:cstheme="minorBidi"/>
            <w:b w:val="0"/>
            <w:noProof/>
            <w:szCs w:val="22"/>
            <w:lang w:val="hr-HR" w:eastAsia="hr-HR"/>
          </w:rPr>
          <w:tab/>
        </w:r>
        <w:r w:rsidRPr="005B7B61">
          <w:rPr>
            <w:rStyle w:val="Hyperlink"/>
            <w:noProof/>
          </w:rPr>
          <w:t>Ustanove zunaj ZNET-a</w:t>
        </w:r>
        <w:r>
          <w:rPr>
            <w:noProof/>
            <w:webHidden/>
          </w:rPr>
          <w:tab/>
        </w:r>
        <w:r>
          <w:rPr>
            <w:noProof/>
            <w:webHidden/>
          </w:rPr>
          <w:fldChar w:fldCharType="begin"/>
        </w:r>
        <w:r>
          <w:rPr>
            <w:noProof/>
            <w:webHidden/>
          </w:rPr>
          <w:instrText xml:space="preserve"> PAGEREF _Toc63169613 \h </w:instrText>
        </w:r>
        <w:r>
          <w:rPr>
            <w:noProof/>
            <w:webHidden/>
          </w:rPr>
        </w:r>
        <w:r>
          <w:rPr>
            <w:noProof/>
            <w:webHidden/>
          </w:rPr>
          <w:fldChar w:fldCharType="separate"/>
        </w:r>
        <w:r>
          <w:rPr>
            <w:noProof/>
            <w:webHidden/>
          </w:rPr>
          <w:t>59</w:t>
        </w:r>
        <w:r>
          <w:rPr>
            <w:noProof/>
            <w:webHidden/>
          </w:rPr>
          <w:fldChar w:fldCharType="end"/>
        </w:r>
      </w:hyperlink>
    </w:p>
    <w:p w14:paraId="408DEEDD" w14:textId="73B6721F" w:rsidR="004E1625" w:rsidRDefault="004E1625">
      <w:pPr>
        <w:pStyle w:val="TOC1"/>
        <w:rPr>
          <w:rFonts w:asciiTheme="minorHAnsi" w:eastAsiaTheme="minorEastAsia" w:hAnsiTheme="minorHAnsi" w:cstheme="minorBidi"/>
          <w:b w:val="0"/>
          <w:noProof/>
          <w:szCs w:val="22"/>
          <w:lang w:val="hr-HR" w:eastAsia="hr-HR"/>
        </w:rPr>
      </w:pPr>
      <w:hyperlink w:anchor="_Toc63169614" w:history="1">
        <w:r w:rsidRPr="005B7B61">
          <w:rPr>
            <w:rStyle w:val="Hyperlink"/>
            <w:noProof/>
          </w:rPr>
          <w:t>10.</w:t>
        </w:r>
        <w:r>
          <w:rPr>
            <w:rFonts w:asciiTheme="minorHAnsi" w:eastAsiaTheme="minorEastAsia" w:hAnsiTheme="minorHAnsi" w:cstheme="minorBidi"/>
            <w:b w:val="0"/>
            <w:noProof/>
            <w:szCs w:val="22"/>
            <w:lang w:val="hr-HR" w:eastAsia="hr-HR"/>
          </w:rPr>
          <w:tab/>
        </w:r>
        <w:r w:rsidRPr="005B7B61">
          <w:rPr>
            <w:rStyle w:val="Hyperlink"/>
            <w:noProof/>
          </w:rPr>
          <w:t>Informacije, povezane s projektom</w:t>
        </w:r>
        <w:r>
          <w:rPr>
            <w:noProof/>
            <w:webHidden/>
          </w:rPr>
          <w:tab/>
        </w:r>
        <w:r>
          <w:rPr>
            <w:noProof/>
            <w:webHidden/>
          </w:rPr>
          <w:fldChar w:fldCharType="begin"/>
        </w:r>
        <w:r>
          <w:rPr>
            <w:noProof/>
            <w:webHidden/>
          </w:rPr>
          <w:instrText xml:space="preserve"> PAGEREF _Toc63169614 \h </w:instrText>
        </w:r>
        <w:r>
          <w:rPr>
            <w:noProof/>
            <w:webHidden/>
          </w:rPr>
        </w:r>
        <w:r>
          <w:rPr>
            <w:noProof/>
            <w:webHidden/>
          </w:rPr>
          <w:fldChar w:fldCharType="separate"/>
        </w:r>
        <w:r>
          <w:rPr>
            <w:noProof/>
            <w:webHidden/>
          </w:rPr>
          <w:t>61</w:t>
        </w:r>
        <w:r>
          <w:rPr>
            <w:noProof/>
            <w:webHidden/>
          </w:rPr>
          <w:fldChar w:fldCharType="end"/>
        </w:r>
      </w:hyperlink>
    </w:p>
    <w:p w14:paraId="20117013" w14:textId="5EE22AC9"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15" w:history="1">
        <w:r w:rsidRPr="005B7B61">
          <w:rPr>
            <w:rStyle w:val="Hyperlink"/>
            <w:noProof/>
          </w:rPr>
          <w:t>10.1.</w:t>
        </w:r>
        <w:r>
          <w:rPr>
            <w:rFonts w:asciiTheme="minorHAnsi" w:eastAsiaTheme="minorEastAsia" w:hAnsiTheme="minorHAnsi" w:cstheme="minorBidi"/>
            <w:smallCaps w:val="0"/>
            <w:noProof/>
            <w:sz w:val="22"/>
            <w:szCs w:val="22"/>
            <w:lang w:val="hr-HR" w:eastAsia="hr-HR"/>
          </w:rPr>
          <w:tab/>
        </w:r>
        <w:r w:rsidRPr="005B7B61">
          <w:rPr>
            <w:rStyle w:val="Hyperlink"/>
            <w:noProof/>
          </w:rPr>
          <w:t>Audit dostop do pacientovih osebnih podatkov</w:t>
        </w:r>
        <w:r>
          <w:rPr>
            <w:noProof/>
            <w:webHidden/>
          </w:rPr>
          <w:tab/>
        </w:r>
        <w:r>
          <w:rPr>
            <w:noProof/>
            <w:webHidden/>
          </w:rPr>
          <w:fldChar w:fldCharType="begin"/>
        </w:r>
        <w:r>
          <w:rPr>
            <w:noProof/>
            <w:webHidden/>
          </w:rPr>
          <w:instrText xml:space="preserve"> PAGEREF _Toc63169615 \h </w:instrText>
        </w:r>
        <w:r>
          <w:rPr>
            <w:noProof/>
            <w:webHidden/>
          </w:rPr>
        </w:r>
        <w:r>
          <w:rPr>
            <w:noProof/>
            <w:webHidden/>
          </w:rPr>
          <w:fldChar w:fldCharType="separate"/>
        </w:r>
        <w:r>
          <w:rPr>
            <w:noProof/>
            <w:webHidden/>
          </w:rPr>
          <w:t>61</w:t>
        </w:r>
        <w:r>
          <w:rPr>
            <w:noProof/>
            <w:webHidden/>
          </w:rPr>
          <w:fldChar w:fldCharType="end"/>
        </w:r>
      </w:hyperlink>
    </w:p>
    <w:p w14:paraId="58054FEF" w14:textId="655A4EB9"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16" w:history="1">
        <w:r w:rsidRPr="005B7B61">
          <w:rPr>
            <w:rStyle w:val="Hyperlink"/>
            <w:noProof/>
          </w:rPr>
          <w:t>10.2.</w:t>
        </w:r>
        <w:r>
          <w:rPr>
            <w:rFonts w:asciiTheme="minorHAnsi" w:eastAsiaTheme="minorEastAsia" w:hAnsiTheme="minorHAnsi" w:cstheme="minorBidi"/>
            <w:smallCaps w:val="0"/>
            <w:noProof/>
            <w:sz w:val="22"/>
            <w:szCs w:val="22"/>
            <w:lang w:val="hr-HR" w:eastAsia="hr-HR"/>
          </w:rPr>
          <w:tab/>
        </w:r>
        <w:r w:rsidRPr="005B7B61">
          <w:rPr>
            <w:rStyle w:val="Hyperlink"/>
            <w:noProof/>
          </w:rPr>
          <w:t>Matični podatki</w:t>
        </w:r>
        <w:r>
          <w:rPr>
            <w:noProof/>
            <w:webHidden/>
          </w:rPr>
          <w:tab/>
        </w:r>
        <w:r>
          <w:rPr>
            <w:noProof/>
            <w:webHidden/>
          </w:rPr>
          <w:fldChar w:fldCharType="begin"/>
        </w:r>
        <w:r>
          <w:rPr>
            <w:noProof/>
            <w:webHidden/>
          </w:rPr>
          <w:instrText xml:space="preserve"> PAGEREF _Toc63169616 \h </w:instrText>
        </w:r>
        <w:r>
          <w:rPr>
            <w:noProof/>
            <w:webHidden/>
          </w:rPr>
        </w:r>
        <w:r>
          <w:rPr>
            <w:noProof/>
            <w:webHidden/>
          </w:rPr>
          <w:fldChar w:fldCharType="separate"/>
        </w:r>
        <w:r>
          <w:rPr>
            <w:noProof/>
            <w:webHidden/>
          </w:rPr>
          <w:t>61</w:t>
        </w:r>
        <w:r>
          <w:rPr>
            <w:noProof/>
            <w:webHidden/>
          </w:rPr>
          <w:fldChar w:fldCharType="end"/>
        </w:r>
      </w:hyperlink>
    </w:p>
    <w:p w14:paraId="5ED86528" w14:textId="077D77AD"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17" w:history="1">
        <w:r w:rsidRPr="005B7B61">
          <w:rPr>
            <w:rStyle w:val="Hyperlink"/>
            <w:noProof/>
          </w:rPr>
          <w:t>10.2.1.</w:t>
        </w:r>
        <w:r>
          <w:rPr>
            <w:rFonts w:asciiTheme="minorHAnsi" w:eastAsiaTheme="minorEastAsia" w:hAnsiTheme="minorHAnsi" w:cstheme="minorBidi"/>
            <w:noProof/>
            <w:sz w:val="22"/>
            <w:szCs w:val="22"/>
            <w:lang w:val="hr-HR" w:eastAsia="hr-HR"/>
          </w:rPr>
          <w:tab/>
        </w:r>
        <w:r w:rsidRPr="005B7B61">
          <w:rPr>
            <w:rStyle w:val="Hyperlink"/>
            <w:noProof/>
          </w:rPr>
          <w:t>Popis šifrantov, ki bodo uporabljeni v projektu eNaročanja</w:t>
        </w:r>
        <w:r>
          <w:rPr>
            <w:noProof/>
            <w:webHidden/>
          </w:rPr>
          <w:tab/>
        </w:r>
        <w:r>
          <w:rPr>
            <w:noProof/>
            <w:webHidden/>
          </w:rPr>
          <w:fldChar w:fldCharType="begin"/>
        </w:r>
        <w:r>
          <w:rPr>
            <w:noProof/>
            <w:webHidden/>
          </w:rPr>
          <w:instrText xml:space="preserve"> PAGEREF _Toc63169617 \h </w:instrText>
        </w:r>
        <w:r>
          <w:rPr>
            <w:noProof/>
            <w:webHidden/>
          </w:rPr>
        </w:r>
        <w:r>
          <w:rPr>
            <w:noProof/>
            <w:webHidden/>
          </w:rPr>
          <w:fldChar w:fldCharType="separate"/>
        </w:r>
        <w:r>
          <w:rPr>
            <w:noProof/>
            <w:webHidden/>
          </w:rPr>
          <w:t>61</w:t>
        </w:r>
        <w:r>
          <w:rPr>
            <w:noProof/>
            <w:webHidden/>
          </w:rPr>
          <w:fldChar w:fldCharType="end"/>
        </w:r>
      </w:hyperlink>
    </w:p>
    <w:p w14:paraId="2EAD8780" w14:textId="1937CF6E"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18" w:history="1">
        <w:r w:rsidRPr="005B7B61">
          <w:rPr>
            <w:rStyle w:val="Hyperlink"/>
            <w:noProof/>
          </w:rPr>
          <w:t>10.3.</w:t>
        </w:r>
        <w:r>
          <w:rPr>
            <w:rFonts w:asciiTheme="minorHAnsi" w:eastAsiaTheme="minorEastAsia" w:hAnsiTheme="minorHAnsi" w:cstheme="minorBidi"/>
            <w:smallCaps w:val="0"/>
            <w:noProof/>
            <w:sz w:val="22"/>
            <w:szCs w:val="22"/>
            <w:lang w:val="hr-HR" w:eastAsia="hr-HR"/>
          </w:rPr>
          <w:tab/>
        </w:r>
        <w:r w:rsidRPr="005B7B61">
          <w:rPr>
            <w:rStyle w:val="Hyperlink"/>
            <w:noProof/>
          </w:rPr>
          <w:t>Help desk</w:t>
        </w:r>
        <w:r>
          <w:rPr>
            <w:noProof/>
            <w:webHidden/>
          </w:rPr>
          <w:tab/>
        </w:r>
        <w:r>
          <w:rPr>
            <w:noProof/>
            <w:webHidden/>
          </w:rPr>
          <w:fldChar w:fldCharType="begin"/>
        </w:r>
        <w:r>
          <w:rPr>
            <w:noProof/>
            <w:webHidden/>
          </w:rPr>
          <w:instrText xml:space="preserve"> PAGEREF _Toc63169618 \h </w:instrText>
        </w:r>
        <w:r>
          <w:rPr>
            <w:noProof/>
            <w:webHidden/>
          </w:rPr>
        </w:r>
        <w:r>
          <w:rPr>
            <w:noProof/>
            <w:webHidden/>
          </w:rPr>
          <w:fldChar w:fldCharType="separate"/>
        </w:r>
        <w:r>
          <w:rPr>
            <w:noProof/>
            <w:webHidden/>
          </w:rPr>
          <w:t>63</w:t>
        </w:r>
        <w:r>
          <w:rPr>
            <w:noProof/>
            <w:webHidden/>
          </w:rPr>
          <w:fldChar w:fldCharType="end"/>
        </w:r>
      </w:hyperlink>
    </w:p>
    <w:p w14:paraId="5233F66A" w14:textId="0DAA1E19"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19" w:history="1">
        <w:r w:rsidRPr="005B7B61">
          <w:rPr>
            <w:rStyle w:val="Hyperlink"/>
            <w:noProof/>
          </w:rPr>
          <w:t>10.4.</w:t>
        </w:r>
        <w:r>
          <w:rPr>
            <w:rFonts w:asciiTheme="minorHAnsi" w:eastAsiaTheme="minorEastAsia" w:hAnsiTheme="minorHAnsi" w:cstheme="minorBidi"/>
            <w:smallCaps w:val="0"/>
            <w:noProof/>
            <w:sz w:val="22"/>
            <w:szCs w:val="22"/>
            <w:lang w:val="hr-HR" w:eastAsia="hr-HR"/>
          </w:rPr>
          <w:tab/>
        </w:r>
        <w:r w:rsidRPr="005B7B61">
          <w:rPr>
            <w:rStyle w:val="Hyperlink"/>
            <w:noProof/>
          </w:rPr>
          <w:t>Kontaktne osebe</w:t>
        </w:r>
        <w:r>
          <w:rPr>
            <w:noProof/>
            <w:webHidden/>
          </w:rPr>
          <w:tab/>
        </w:r>
        <w:r>
          <w:rPr>
            <w:noProof/>
            <w:webHidden/>
          </w:rPr>
          <w:fldChar w:fldCharType="begin"/>
        </w:r>
        <w:r>
          <w:rPr>
            <w:noProof/>
            <w:webHidden/>
          </w:rPr>
          <w:instrText xml:space="preserve"> PAGEREF _Toc63169619 \h </w:instrText>
        </w:r>
        <w:r>
          <w:rPr>
            <w:noProof/>
            <w:webHidden/>
          </w:rPr>
        </w:r>
        <w:r>
          <w:rPr>
            <w:noProof/>
            <w:webHidden/>
          </w:rPr>
          <w:fldChar w:fldCharType="separate"/>
        </w:r>
        <w:r>
          <w:rPr>
            <w:noProof/>
            <w:webHidden/>
          </w:rPr>
          <w:t>64</w:t>
        </w:r>
        <w:r>
          <w:rPr>
            <w:noProof/>
            <w:webHidden/>
          </w:rPr>
          <w:fldChar w:fldCharType="end"/>
        </w:r>
      </w:hyperlink>
    </w:p>
    <w:p w14:paraId="2E813433" w14:textId="13078E23"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20" w:history="1">
        <w:r w:rsidRPr="005B7B61">
          <w:rPr>
            <w:rStyle w:val="Hyperlink"/>
            <w:noProof/>
          </w:rPr>
          <w:t>10.5.</w:t>
        </w:r>
        <w:r>
          <w:rPr>
            <w:rFonts w:asciiTheme="minorHAnsi" w:eastAsiaTheme="minorEastAsia" w:hAnsiTheme="minorHAnsi" w:cstheme="minorBidi"/>
            <w:smallCaps w:val="0"/>
            <w:noProof/>
            <w:sz w:val="22"/>
            <w:szCs w:val="22"/>
            <w:lang w:val="hr-HR" w:eastAsia="hr-HR"/>
          </w:rPr>
          <w:tab/>
        </w:r>
        <w:r w:rsidRPr="005B7B61">
          <w:rPr>
            <w:rStyle w:val="Hyperlink"/>
            <w:noProof/>
          </w:rPr>
          <w:t>Interna organizacija dela</w:t>
        </w:r>
        <w:r>
          <w:rPr>
            <w:noProof/>
            <w:webHidden/>
          </w:rPr>
          <w:tab/>
        </w:r>
        <w:r>
          <w:rPr>
            <w:noProof/>
            <w:webHidden/>
          </w:rPr>
          <w:fldChar w:fldCharType="begin"/>
        </w:r>
        <w:r>
          <w:rPr>
            <w:noProof/>
            <w:webHidden/>
          </w:rPr>
          <w:instrText xml:space="preserve"> PAGEREF _Toc63169620 \h </w:instrText>
        </w:r>
        <w:r>
          <w:rPr>
            <w:noProof/>
            <w:webHidden/>
          </w:rPr>
        </w:r>
        <w:r>
          <w:rPr>
            <w:noProof/>
            <w:webHidden/>
          </w:rPr>
          <w:fldChar w:fldCharType="separate"/>
        </w:r>
        <w:r>
          <w:rPr>
            <w:noProof/>
            <w:webHidden/>
          </w:rPr>
          <w:t>64</w:t>
        </w:r>
        <w:r>
          <w:rPr>
            <w:noProof/>
            <w:webHidden/>
          </w:rPr>
          <w:fldChar w:fldCharType="end"/>
        </w:r>
      </w:hyperlink>
    </w:p>
    <w:p w14:paraId="2DBC4D63" w14:textId="23667742" w:rsidR="004E1625" w:rsidRDefault="004E1625">
      <w:pPr>
        <w:pStyle w:val="TOC1"/>
        <w:rPr>
          <w:rFonts w:asciiTheme="minorHAnsi" w:eastAsiaTheme="minorEastAsia" w:hAnsiTheme="minorHAnsi" w:cstheme="minorBidi"/>
          <w:b w:val="0"/>
          <w:noProof/>
          <w:szCs w:val="22"/>
          <w:lang w:val="hr-HR" w:eastAsia="hr-HR"/>
        </w:rPr>
      </w:pPr>
      <w:hyperlink w:anchor="_Toc63169621" w:history="1">
        <w:r w:rsidRPr="005B7B61">
          <w:rPr>
            <w:rStyle w:val="Hyperlink"/>
            <w:noProof/>
          </w:rPr>
          <w:t>11.</w:t>
        </w:r>
        <w:r>
          <w:rPr>
            <w:rFonts w:asciiTheme="minorHAnsi" w:eastAsiaTheme="minorEastAsia" w:hAnsiTheme="minorHAnsi" w:cstheme="minorBidi"/>
            <w:b w:val="0"/>
            <w:noProof/>
            <w:szCs w:val="22"/>
            <w:lang w:val="hr-HR" w:eastAsia="hr-HR"/>
          </w:rPr>
          <w:tab/>
        </w:r>
        <w:r w:rsidRPr="005B7B61">
          <w:rPr>
            <w:rStyle w:val="Hyperlink"/>
            <w:noProof/>
          </w:rPr>
          <w:t>Verzioniranje</w:t>
        </w:r>
        <w:r>
          <w:rPr>
            <w:noProof/>
            <w:webHidden/>
          </w:rPr>
          <w:tab/>
        </w:r>
        <w:r>
          <w:rPr>
            <w:noProof/>
            <w:webHidden/>
          </w:rPr>
          <w:fldChar w:fldCharType="begin"/>
        </w:r>
        <w:r>
          <w:rPr>
            <w:noProof/>
            <w:webHidden/>
          </w:rPr>
          <w:instrText xml:space="preserve"> PAGEREF _Toc63169621 \h </w:instrText>
        </w:r>
        <w:r>
          <w:rPr>
            <w:noProof/>
            <w:webHidden/>
          </w:rPr>
        </w:r>
        <w:r>
          <w:rPr>
            <w:noProof/>
            <w:webHidden/>
          </w:rPr>
          <w:fldChar w:fldCharType="separate"/>
        </w:r>
        <w:r>
          <w:rPr>
            <w:noProof/>
            <w:webHidden/>
          </w:rPr>
          <w:t>65</w:t>
        </w:r>
        <w:r>
          <w:rPr>
            <w:noProof/>
            <w:webHidden/>
          </w:rPr>
          <w:fldChar w:fldCharType="end"/>
        </w:r>
      </w:hyperlink>
    </w:p>
    <w:p w14:paraId="2BF1A608" w14:textId="7E0D59BB" w:rsidR="004E1625" w:rsidRDefault="004E1625">
      <w:pPr>
        <w:pStyle w:val="TOC1"/>
        <w:rPr>
          <w:rFonts w:asciiTheme="minorHAnsi" w:eastAsiaTheme="minorEastAsia" w:hAnsiTheme="minorHAnsi" w:cstheme="minorBidi"/>
          <w:b w:val="0"/>
          <w:noProof/>
          <w:szCs w:val="22"/>
          <w:lang w:val="hr-HR" w:eastAsia="hr-HR"/>
        </w:rPr>
      </w:pPr>
      <w:hyperlink w:anchor="_Toc63169622" w:history="1">
        <w:r w:rsidRPr="005B7B61">
          <w:rPr>
            <w:rStyle w:val="Hyperlink"/>
            <w:noProof/>
          </w:rPr>
          <w:t>12.</w:t>
        </w:r>
        <w:r>
          <w:rPr>
            <w:rFonts w:asciiTheme="minorHAnsi" w:eastAsiaTheme="minorEastAsia" w:hAnsiTheme="minorHAnsi" w:cstheme="minorBidi"/>
            <w:b w:val="0"/>
            <w:noProof/>
            <w:szCs w:val="22"/>
            <w:lang w:val="hr-HR" w:eastAsia="hr-HR"/>
          </w:rPr>
          <w:tab/>
        </w:r>
        <w:r w:rsidRPr="005B7B61">
          <w:rPr>
            <w:rStyle w:val="Hyperlink"/>
            <w:noProof/>
          </w:rPr>
          <w:t>Dodatne kontrole</w:t>
        </w:r>
        <w:r>
          <w:rPr>
            <w:noProof/>
            <w:webHidden/>
          </w:rPr>
          <w:tab/>
        </w:r>
        <w:r>
          <w:rPr>
            <w:noProof/>
            <w:webHidden/>
          </w:rPr>
          <w:fldChar w:fldCharType="begin"/>
        </w:r>
        <w:r>
          <w:rPr>
            <w:noProof/>
            <w:webHidden/>
          </w:rPr>
          <w:instrText xml:space="preserve"> PAGEREF _Toc63169622 \h </w:instrText>
        </w:r>
        <w:r>
          <w:rPr>
            <w:noProof/>
            <w:webHidden/>
          </w:rPr>
        </w:r>
        <w:r>
          <w:rPr>
            <w:noProof/>
            <w:webHidden/>
          </w:rPr>
          <w:fldChar w:fldCharType="separate"/>
        </w:r>
        <w:r>
          <w:rPr>
            <w:noProof/>
            <w:webHidden/>
          </w:rPr>
          <w:t>66</w:t>
        </w:r>
        <w:r>
          <w:rPr>
            <w:noProof/>
            <w:webHidden/>
          </w:rPr>
          <w:fldChar w:fldCharType="end"/>
        </w:r>
      </w:hyperlink>
    </w:p>
    <w:p w14:paraId="707B5D4A" w14:textId="21ADF509" w:rsidR="004E1625" w:rsidRDefault="004E1625">
      <w:pPr>
        <w:pStyle w:val="TOC1"/>
        <w:rPr>
          <w:rFonts w:asciiTheme="minorHAnsi" w:eastAsiaTheme="minorEastAsia" w:hAnsiTheme="minorHAnsi" w:cstheme="minorBidi"/>
          <w:b w:val="0"/>
          <w:noProof/>
          <w:szCs w:val="22"/>
          <w:lang w:val="hr-HR" w:eastAsia="hr-HR"/>
        </w:rPr>
      </w:pPr>
      <w:hyperlink w:anchor="_Toc63169623" w:history="1">
        <w:r w:rsidRPr="005B7B61">
          <w:rPr>
            <w:rStyle w:val="Hyperlink"/>
            <w:noProof/>
          </w:rPr>
          <w:t>13.</w:t>
        </w:r>
        <w:r>
          <w:rPr>
            <w:rFonts w:asciiTheme="minorHAnsi" w:eastAsiaTheme="minorEastAsia" w:hAnsiTheme="minorHAnsi" w:cstheme="minorBidi"/>
            <w:b w:val="0"/>
            <w:noProof/>
            <w:szCs w:val="22"/>
            <w:lang w:val="hr-HR" w:eastAsia="hr-HR"/>
          </w:rPr>
          <w:tab/>
        </w:r>
        <w:r w:rsidRPr="005B7B61">
          <w:rPr>
            <w:rStyle w:val="Hyperlink"/>
            <w:noProof/>
          </w:rPr>
          <w:t>Spremembe zaradi Zakona o pacientovih pravicah</w:t>
        </w:r>
        <w:r>
          <w:rPr>
            <w:noProof/>
            <w:webHidden/>
          </w:rPr>
          <w:tab/>
        </w:r>
        <w:r>
          <w:rPr>
            <w:noProof/>
            <w:webHidden/>
          </w:rPr>
          <w:fldChar w:fldCharType="begin"/>
        </w:r>
        <w:r>
          <w:rPr>
            <w:noProof/>
            <w:webHidden/>
          </w:rPr>
          <w:instrText xml:space="preserve"> PAGEREF _Toc63169623 \h </w:instrText>
        </w:r>
        <w:r>
          <w:rPr>
            <w:noProof/>
            <w:webHidden/>
          </w:rPr>
        </w:r>
        <w:r>
          <w:rPr>
            <w:noProof/>
            <w:webHidden/>
          </w:rPr>
          <w:fldChar w:fldCharType="separate"/>
        </w:r>
        <w:r>
          <w:rPr>
            <w:noProof/>
            <w:webHidden/>
          </w:rPr>
          <w:t>66</w:t>
        </w:r>
        <w:r>
          <w:rPr>
            <w:noProof/>
            <w:webHidden/>
          </w:rPr>
          <w:fldChar w:fldCharType="end"/>
        </w:r>
      </w:hyperlink>
    </w:p>
    <w:p w14:paraId="47B6DEA9" w14:textId="2637AAE7" w:rsidR="004E1625" w:rsidRDefault="004E1625">
      <w:pPr>
        <w:pStyle w:val="TOC1"/>
        <w:rPr>
          <w:rFonts w:asciiTheme="minorHAnsi" w:eastAsiaTheme="minorEastAsia" w:hAnsiTheme="minorHAnsi" w:cstheme="minorBidi"/>
          <w:b w:val="0"/>
          <w:noProof/>
          <w:szCs w:val="22"/>
          <w:lang w:val="hr-HR" w:eastAsia="hr-HR"/>
        </w:rPr>
      </w:pPr>
      <w:hyperlink w:anchor="_Toc63169624" w:history="1">
        <w:r w:rsidRPr="005B7B61">
          <w:rPr>
            <w:rStyle w:val="Hyperlink"/>
            <w:noProof/>
          </w:rPr>
          <w:t>14.</w:t>
        </w:r>
        <w:r>
          <w:rPr>
            <w:rFonts w:asciiTheme="minorHAnsi" w:eastAsiaTheme="minorEastAsia" w:hAnsiTheme="minorHAnsi" w:cstheme="minorBidi"/>
            <w:b w:val="0"/>
            <w:noProof/>
            <w:szCs w:val="22"/>
            <w:lang w:val="hr-HR" w:eastAsia="hr-HR"/>
          </w:rPr>
          <w:tab/>
        </w:r>
        <w:r w:rsidRPr="005B7B61">
          <w:rPr>
            <w:rStyle w:val="Hyperlink"/>
            <w:noProof/>
          </w:rPr>
          <w:t>Dodatna pojasnila funkcionalnosti</w:t>
        </w:r>
        <w:r>
          <w:rPr>
            <w:noProof/>
            <w:webHidden/>
          </w:rPr>
          <w:tab/>
        </w:r>
        <w:r>
          <w:rPr>
            <w:noProof/>
            <w:webHidden/>
          </w:rPr>
          <w:fldChar w:fldCharType="begin"/>
        </w:r>
        <w:r>
          <w:rPr>
            <w:noProof/>
            <w:webHidden/>
          </w:rPr>
          <w:instrText xml:space="preserve"> PAGEREF _Toc63169624 \h </w:instrText>
        </w:r>
        <w:r>
          <w:rPr>
            <w:noProof/>
            <w:webHidden/>
          </w:rPr>
        </w:r>
        <w:r>
          <w:rPr>
            <w:noProof/>
            <w:webHidden/>
          </w:rPr>
          <w:fldChar w:fldCharType="separate"/>
        </w:r>
        <w:r>
          <w:rPr>
            <w:noProof/>
            <w:webHidden/>
          </w:rPr>
          <w:t>67</w:t>
        </w:r>
        <w:r>
          <w:rPr>
            <w:noProof/>
            <w:webHidden/>
          </w:rPr>
          <w:fldChar w:fldCharType="end"/>
        </w:r>
      </w:hyperlink>
    </w:p>
    <w:p w14:paraId="4D88E01F" w14:textId="1D2F7BEF"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25" w:history="1">
        <w:r w:rsidRPr="005B7B61">
          <w:rPr>
            <w:rStyle w:val="Hyperlink"/>
            <w:noProof/>
          </w:rPr>
          <w:t>14.1.</w:t>
        </w:r>
        <w:r>
          <w:rPr>
            <w:rFonts w:asciiTheme="minorHAnsi" w:eastAsiaTheme="minorEastAsia" w:hAnsiTheme="minorHAnsi" w:cstheme="minorBidi"/>
            <w:smallCaps w:val="0"/>
            <w:noProof/>
            <w:sz w:val="22"/>
            <w:szCs w:val="22"/>
            <w:lang w:val="hr-HR" w:eastAsia="hr-HR"/>
          </w:rPr>
          <w:tab/>
        </w:r>
        <w:r w:rsidRPr="005B7B61">
          <w:rPr>
            <w:rStyle w:val="Hyperlink"/>
            <w:noProof/>
          </w:rPr>
          <w:t>Sprememba termina naročila</w:t>
        </w:r>
        <w:r>
          <w:rPr>
            <w:noProof/>
            <w:webHidden/>
          </w:rPr>
          <w:tab/>
        </w:r>
        <w:r>
          <w:rPr>
            <w:noProof/>
            <w:webHidden/>
          </w:rPr>
          <w:fldChar w:fldCharType="begin"/>
        </w:r>
        <w:r>
          <w:rPr>
            <w:noProof/>
            <w:webHidden/>
          </w:rPr>
          <w:instrText xml:space="preserve"> PAGEREF _Toc63169625 \h </w:instrText>
        </w:r>
        <w:r>
          <w:rPr>
            <w:noProof/>
            <w:webHidden/>
          </w:rPr>
        </w:r>
        <w:r>
          <w:rPr>
            <w:noProof/>
            <w:webHidden/>
          </w:rPr>
          <w:fldChar w:fldCharType="separate"/>
        </w:r>
        <w:r>
          <w:rPr>
            <w:noProof/>
            <w:webHidden/>
          </w:rPr>
          <w:t>67</w:t>
        </w:r>
        <w:r>
          <w:rPr>
            <w:noProof/>
            <w:webHidden/>
          </w:rPr>
          <w:fldChar w:fldCharType="end"/>
        </w:r>
      </w:hyperlink>
    </w:p>
    <w:p w14:paraId="170AE03A" w14:textId="075F038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26" w:history="1">
        <w:r w:rsidRPr="005B7B61">
          <w:rPr>
            <w:rStyle w:val="Hyperlink"/>
            <w:noProof/>
          </w:rPr>
          <w:t>14.2.</w:t>
        </w:r>
        <w:r>
          <w:rPr>
            <w:rFonts w:asciiTheme="minorHAnsi" w:eastAsiaTheme="minorEastAsia" w:hAnsiTheme="minorHAnsi" w:cstheme="minorBidi"/>
            <w:smallCaps w:val="0"/>
            <w:noProof/>
            <w:sz w:val="22"/>
            <w:szCs w:val="22"/>
            <w:lang w:val="hr-HR" w:eastAsia="hr-HR"/>
          </w:rPr>
          <w:tab/>
        </w:r>
        <w:r w:rsidRPr="005B7B61">
          <w:rPr>
            <w:rStyle w:val="Hyperlink"/>
            <w:noProof/>
          </w:rPr>
          <w:t>Telefonska številka</w:t>
        </w:r>
        <w:r>
          <w:rPr>
            <w:noProof/>
            <w:webHidden/>
          </w:rPr>
          <w:tab/>
        </w:r>
        <w:r>
          <w:rPr>
            <w:noProof/>
            <w:webHidden/>
          </w:rPr>
          <w:fldChar w:fldCharType="begin"/>
        </w:r>
        <w:r>
          <w:rPr>
            <w:noProof/>
            <w:webHidden/>
          </w:rPr>
          <w:instrText xml:space="preserve"> PAGEREF _Toc63169626 \h </w:instrText>
        </w:r>
        <w:r>
          <w:rPr>
            <w:noProof/>
            <w:webHidden/>
          </w:rPr>
        </w:r>
        <w:r>
          <w:rPr>
            <w:noProof/>
            <w:webHidden/>
          </w:rPr>
          <w:fldChar w:fldCharType="separate"/>
        </w:r>
        <w:r>
          <w:rPr>
            <w:noProof/>
            <w:webHidden/>
          </w:rPr>
          <w:t>67</w:t>
        </w:r>
        <w:r>
          <w:rPr>
            <w:noProof/>
            <w:webHidden/>
          </w:rPr>
          <w:fldChar w:fldCharType="end"/>
        </w:r>
      </w:hyperlink>
    </w:p>
    <w:p w14:paraId="1748D82E" w14:textId="7616CCA1"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27" w:history="1">
        <w:r w:rsidRPr="005B7B61">
          <w:rPr>
            <w:rStyle w:val="Hyperlink"/>
            <w:noProof/>
          </w:rPr>
          <w:t>14.3.</w:t>
        </w:r>
        <w:r>
          <w:rPr>
            <w:rFonts w:asciiTheme="minorHAnsi" w:eastAsiaTheme="minorEastAsia" w:hAnsiTheme="minorHAnsi" w:cstheme="minorBidi"/>
            <w:smallCaps w:val="0"/>
            <w:noProof/>
            <w:sz w:val="22"/>
            <w:szCs w:val="22"/>
            <w:lang w:val="hr-HR" w:eastAsia="hr-HR"/>
          </w:rPr>
          <w:tab/>
        </w:r>
        <w:r w:rsidRPr="005B7B61">
          <w:rPr>
            <w:rStyle w:val="Hyperlink"/>
            <w:noProof/>
          </w:rPr>
          <w:t>Identifikacija pacientov</w:t>
        </w:r>
        <w:r>
          <w:rPr>
            <w:noProof/>
            <w:webHidden/>
          </w:rPr>
          <w:tab/>
        </w:r>
        <w:r>
          <w:rPr>
            <w:noProof/>
            <w:webHidden/>
          </w:rPr>
          <w:fldChar w:fldCharType="begin"/>
        </w:r>
        <w:r>
          <w:rPr>
            <w:noProof/>
            <w:webHidden/>
          </w:rPr>
          <w:instrText xml:space="preserve"> PAGEREF _Toc63169627 \h </w:instrText>
        </w:r>
        <w:r>
          <w:rPr>
            <w:noProof/>
            <w:webHidden/>
          </w:rPr>
        </w:r>
        <w:r>
          <w:rPr>
            <w:noProof/>
            <w:webHidden/>
          </w:rPr>
          <w:fldChar w:fldCharType="separate"/>
        </w:r>
        <w:r>
          <w:rPr>
            <w:noProof/>
            <w:webHidden/>
          </w:rPr>
          <w:t>68</w:t>
        </w:r>
        <w:r>
          <w:rPr>
            <w:noProof/>
            <w:webHidden/>
          </w:rPr>
          <w:fldChar w:fldCharType="end"/>
        </w:r>
      </w:hyperlink>
    </w:p>
    <w:p w14:paraId="609A1EA5" w14:textId="12EFA1FD" w:rsidR="004E1625" w:rsidRDefault="004E1625">
      <w:pPr>
        <w:pStyle w:val="TOC2"/>
        <w:rPr>
          <w:rFonts w:asciiTheme="minorHAnsi" w:eastAsiaTheme="minorEastAsia" w:hAnsiTheme="minorHAnsi" w:cstheme="minorBidi"/>
          <w:smallCaps w:val="0"/>
          <w:noProof/>
          <w:sz w:val="22"/>
          <w:szCs w:val="22"/>
          <w:lang w:val="hr-HR" w:eastAsia="hr-HR"/>
        </w:rPr>
      </w:pPr>
      <w:hyperlink w:anchor="_Toc63169628" w:history="1">
        <w:r w:rsidRPr="005B7B61">
          <w:rPr>
            <w:rStyle w:val="Hyperlink"/>
            <w:noProof/>
          </w:rPr>
          <w:t>14.4.</w:t>
        </w:r>
        <w:r>
          <w:rPr>
            <w:rFonts w:asciiTheme="minorHAnsi" w:eastAsiaTheme="minorEastAsia" w:hAnsiTheme="minorHAnsi" w:cstheme="minorBidi"/>
            <w:smallCaps w:val="0"/>
            <w:noProof/>
            <w:sz w:val="22"/>
            <w:szCs w:val="22"/>
            <w:lang w:val="hr-HR" w:eastAsia="hr-HR"/>
          </w:rPr>
          <w:tab/>
        </w:r>
        <w:r w:rsidRPr="005B7B61">
          <w:rPr>
            <w:rStyle w:val="Hyperlink"/>
            <w:noProof/>
          </w:rPr>
          <w:t>Razno</w:t>
        </w:r>
        <w:r>
          <w:rPr>
            <w:noProof/>
            <w:webHidden/>
          </w:rPr>
          <w:tab/>
        </w:r>
        <w:r>
          <w:rPr>
            <w:noProof/>
            <w:webHidden/>
          </w:rPr>
          <w:fldChar w:fldCharType="begin"/>
        </w:r>
        <w:r>
          <w:rPr>
            <w:noProof/>
            <w:webHidden/>
          </w:rPr>
          <w:instrText xml:space="preserve"> PAGEREF _Toc63169628 \h </w:instrText>
        </w:r>
        <w:r>
          <w:rPr>
            <w:noProof/>
            <w:webHidden/>
          </w:rPr>
        </w:r>
        <w:r>
          <w:rPr>
            <w:noProof/>
            <w:webHidden/>
          </w:rPr>
          <w:fldChar w:fldCharType="separate"/>
        </w:r>
        <w:r>
          <w:rPr>
            <w:noProof/>
            <w:webHidden/>
          </w:rPr>
          <w:t>68</w:t>
        </w:r>
        <w:r>
          <w:rPr>
            <w:noProof/>
            <w:webHidden/>
          </w:rPr>
          <w:fldChar w:fldCharType="end"/>
        </w:r>
      </w:hyperlink>
    </w:p>
    <w:p w14:paraId="13969A27" w14:textId="281BDBF6" w:rsidR="004E1625" w:rsidRDefault="004E1625">
      <w:pPr>
        <w:pStyle w:val="TOC1"/>
        <w:rPr>
          <w:rFonts w:asciiTheme="minorHAnsi" w:eastAsiaTheme="minorEastAsia" w:hAnsiTheme="minorHAnsi" w:cstheme="minorBidi"/>
          <w:b w:val="0"/>
          <w:noProof/>
          <w:szCs w:val="22"/>
          <w:lang w:val="hr-HR" w:eastAsia="hr-HR"/>
        </w:rPr>
      </w:pPr>
      <w:hyperlink w:anchor="_Toc63169629" w:history="1">
        <w:r w:rsidRPr="005B7B61">
          <w:rPr>
            <w:rStyle w:val="Hyperlink"/>
            <w:noProof/>
          </w:rPr>
          <w:t>15.</w:t>
        </w:r>
        <w:r>
          <w:rPr>
            <w:rFonts w:asciiTheme="minorHAnsi" w:eastAsiaTheme="minorEastAsia" w:hAnsiTheme="minorHAnsi" w:cstheme="minorBidi"/>
            <w:b w:val="0"/>
            <w:noProof/>
            <w:szCs w:val="22"/>
            <w:lang w:val="hr-HR" w:eastAsia="hr-HR"/>
          </w:rPr>
          <w:tab/>
        </w:r>
        <w:r w:rsidRPr="005B7B61">
          <w:rPr>
            <w:rStyle w:val="Hyperlink"/>
            <w:noProof/>
          </w:rPr>
          <w:t>SPREMEMBE V VERZIJI</w:t>
        </w:r>
        <w:r>
          <w:rPr>
            <w:noProof/>
            <w:webHidden/>
          </w:rPr>
          <w:tab/>
        </w:r>
        <w:r>
          <w:rPr>
            <w:noProof/>
            <w:webHidden/>
          </w:rPr>
          <w:fldChar w:fldCharType="begin"/>
        </w:r>
        <w:r>
          <w:rPr>
            <w:noProof/>
            <w:webHidden/>
          </w:rPr>
          <w:instrText xml:space="preserve"> PAGEREF _Toc63169629 \h </w:instrText>
        </w:r>
        <w:r>
          <w:rPr>
            <w:noProof/>
            <w:webHidden/>
          </w:rPr>
        </w:r>
        <w:r>
          <w:rPr>
            <w:noProof/>
            <w:webHidden/>
          </w:rPr>
          <w:fldChar w:fldCharType="separate"/>
        </w:r>
        <w:r>
          <w:rPr>
            <w:noProof/>
            <w:webHidden/>
          </w:rPr>
          <w:t>69</w:t>
        </w:r>
        <w:r>
          <w:rPr>
            <w:noProof/>
            <w:webHidden/>
          </w:rPr>
          <w:fldChar w:fldCharType="end"/>
        </w:r>
      </w:hyperlink>
    </w:p>
    <w:p w14:paraId="13A48776" w14:textId="290615A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0" w:history="1">
        <w:r w:rsidRPr="005B7B61">
          <w:rPr>
            <w:rStyle w:val="Hyperlink"/>
            <w:rFonts w:asciiTheme="majorHAnsi" w:hAnsiTheme="majorHAnsi"/>
            <w:noProof/>
          </w:rPr>
          <w:t>15.1.1.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4, CR 5  – Razlog preklica eNapotnice</w:t>
        </w:r>
        <w:r>
          <w:rPr>
            <w:noProof/>
            <w:webHidden/>
          </w:rPr>
          <w:tab/>
        </w:r>
        <w:r>
          <w:rPr>
            <w:noProof/>
            <w:webHidden/>
          </w:rPr>
          <w:fldChar w:fldCharType="begin"/>
        </w:r>
        <w:r>
          <w:rPr>
            <w:noProof/>
            <w:webHidden/>
          </w:rPr>
          <w:instrText xml:space="preserve"> PAGEREF _Toc63169630 \h </w:instrText>
        </w:r>
        <w:r>
          <w:rPr>
            <w:noProof/>
            <w:webHidden/>
          </w:rPr>
        </w:r>
        <w:r>
          <w:rPr>
            <w:noProof/>
            <w:webHidden/>
          </w:rPr>
          <w:fldChar w:fldCharType="separate"/>
        </w:r>
        <w:r>
          <w:rPr>
            <w:noProof/>
            <w:webHidden/>
          </w:rPr>
          <w:t>69</w:t>
        </w:r>
        <w:r>
          <w:rPr>
            <w:noProof/>
            <w:webHidden/>
          </w:rPr>
          <w:fldChar w:fldCharType="end"/>
        </w:r>
      </w:hyperlink>
    </w:p>
    <w:p w14:paraId="29ED83AC" w14:textId="673AE58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1" w:history="1">
        <w:r w:rsidRPr="005B7B61">
          <w:rPr>
            <w:rStyle w:val="Hyperlink"/>
            <w:rFonts w:asciiTheme="majorHAnsi" w:hAnsiTheme="majorHAnsi"/>
            <w:noProof/>
          </w:rPr>
          <w:t>15.1.2.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6 – Podatek vrsta napotitve</w:t>
        </w:r>
        <w:r>
          <w:rPr>
            <w:noProof/>
            <w:webHidden/>
          </w:rPr>
          <w:tab/>
        </w:r>
        <w:r>
          <w:rPr>
            <w:noProof/>
            <w:webHidden/>
          </w:rPr>
          <w:fldChar w:fldCharType="begin"/>
        </w:r>
        <w:r>
          <w:rPr>
            <w:noProof/>
            <w:webHidden/>
          </w:rPr>
          <w:instrText xml:space="preserve"> PAGEREF _Toc63169631 \h </w:instrText>
        </w:r>
        <w:r>
          <w:rPr>
            <w:noProof/>
            <w:webHidden/>
          </w:rPr>
        </w:r>
        <w:r>
          <w:rPr>
            <w:noProof/>
            <w:webHidden/>
          </w:rPr>
          <w:fldChar w:fldCharType="separate"/>
        </w:r>
        <w:r>
          <w:rPr>
            <w:noProof/>
            <w:webHidden/>
          </w:rPr>
          <w:t>69</w:t>
        </w:r>
        <w:r>
          <w:rPr>
            <w:noProof/>
            <w:webHidden/>
          </w:rPr>
          <w:fldChar w:fldCharType="end"/>
        </w:r>
      </w:hyperlink>
    </w:p>
    <w:p w14:paraId="17E1341B" w14:textId="34A7901F"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2" w:history="1">
        <w:r w:rsidRPr="005B7B61">
          <w:rPr>
            <w:rStyle w:val="Hyperlink"/>
            <w:rFonts w:asciiTheme="majorHAnsi" w:hAnsiTheme="majorHAnsi"/>
            <w:noProof/>
          </w:rPr>
          <w:t>15.1.3.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7 – Datum veljavnosti eNapotnice</w:t>
        </w:r>
        <w:r>
          <w:rPr>
            <w:noProof/>
            <w:webHidden/>
          </w:rPr>
          <w:tab/>
        </w:r>
        <w:r>
          <w:rPr>
            <w:noProof/>
            <w:webHidden/>
          </w:rPr>
          <w:fldChar w:fldCharType="begin"/>
        </w:r>
        <w:r>
          <w:rPr>
            <w:noProof/>
            <w:webHidden/>
          </w:rPr>
          <w:instrText xml:space="preserve"> PAGEREF _Toc63169632 \h </w:instrText>
        </w:r>
        <w:r>
          <w:rPr>
            <w:noProof/>
            <w:webHidden/>
          </w:rPr>
        </w:r>
        <w:r>
          <w:rPr>
            <w:noProof/>
            <w:webHidden/>
          </w:rPr>
          <w:fldChar w:fldCharType="separate"/>
        </w:r>
        <w:r>
          <w:rPr>
            <w:noProof/>
            <w:webHidden/>
          </w:rPr>
          <w:t>69</w:t>
        </w:r>
        <w:r>
          <w:rPr>
            <w:noProof/>
            <w:webHidden/>
          </w:rPr>
          <w:fldChar w:fldCharType="end"/>
        </w:r>
      </w:hyperlink>
    </w:p>
    <w:p w14:paraId="3598A263" w14:textId="7380685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3" w:history="1">
        <w:r w:rsidRPr="005B7B61">
          <w:rPr>
            <w:rStyle w:val="Hyperlink"/>
            <w:rFonts w:asciiTheme="majorHAnsi" w:hAnsiTheme="majorHAnsi"/>
            <w:noProof/>
          </w:rPr>
          <w:t>15.1.4.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8 – Brisanje nepodpisanih eNapotnic v IH</w:t>
        </w:r>
        <w:r>
          <w:rPr>
            <w:noProof/>
            <w:webHidden/>
          </w:rPr>
          <w:tab/>
        </w:r>
        <w:r>
          <w:rPr>
            <w:noProof/>
            <w:webHidden/>
          </w:rPr>
          <w:fldChar w:fldCharType="begin"/>
        </w:r>
        <w:r>
          <w:rPr>
            <w:noProof/>
            <w:webHidden/>
          </w:rPr>
          <w:instrText xml:space="preserve"> PAGEREF _Toc63169633 \h </w:instrText>
        </w:r>
        <w:r>
          <w:rPr>
            <w:noProof/>
            <w:webHidden/>
          </w:rPr>
        </w:r>
        <w:r>
          <w:rPr>
            <w:noProof/>
            <w:webHidden/>
          </w:rPr>
          <w:fldChar w:fldCharType="separate"/>
        </w:r>
        <w:r>
          <w:rPr>
            <w:noProof/>
            <w:webHidden/>
          </w:rPr>
          <w:t>70</w:t>
        </w:r>
        <w:r>
          <w:rPr>
            <w:noProof/>
            <w:webHidden/>
          </w:rPr>
          <w:fldChar w:fldCharType="end"/>
        </w:r>
      </w:hyperlink>
    </w:p>
    <w:p w14:paraId="3B9A7ABE" w14:textId="6F7C4DF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4" w:history="1">
        <w:r w:rsidRPr="005B7B61">
          <w:rPr>
            <w:rStyle w:val="Hyperlink"/>
            <w:rFonts w:asciiTheme="majorHAnsi" w:hAnsiTheme="majorHAnsi"/>
            <w:noProof/>
          </w:rPr>
          <w:t>15.1.5.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9 – Ločevanje OpenEHR dokumenta</w:t>
        </w:r>
        <w:r>
          <w:rPr>
            <w:noProof/>
            <w:webHidden/>
          </w:rPr>
          <w:tab/>
        </w:r>
        <w:r>
          <w:rPr>
            <w:noProof/>
            <w:webHidden/>
          </w:rPr>
          <w:fldChar w:fldCharType="begin"/>
        </w:r>
        <w:r>
          <w:rPr>
            <w:noProof/>
            <w:webHidden/>
          </w:rPr>
          <w:instrText xml:space="preserve"> PAGEREF _Toc63169634 \h </w:instrText>
        </w:r>
        <w:r>
          <w:rPr>
            <w:noProof/>
            <w:webHidden/>
          </w:rPr>
        </w:r>
        <w:r>
          <w:rPr>
            <w:noProof/>
            <w:webHidden/>
          </w:rPr>
          <w:fldChar w:fldCharType="separate"/>
        </w:r>
        <w:r>
          <w:rPr>
            <w:noProof/>
            <w:webHidden/>
          </w:rPr>
          <w:t>70</w:t>
        </w:r>
        <w:r>
          <w:rPr>
            <w:noProof/>
            <w:webHidden/>
          </w:rPr>
          <w:fldChar w:fldCharType="end"/>
        </w:r>
      </w:hyperlink>
    </w:p>
    <w:p w14:paraId="3063AF81" w14:textId="4550D21B"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5" w:history="1">
        <w:r w:rsidRPr="005B7B61">
          <w:rPr>
            <w:rStyle w:val="Hyperlink"/>
            <w:rFonts w:asciiTheme="majorHAnsi" w:hAnsiTheme="majorHAnsi"/>
            <w:noProof/>
          </w:rPr>
          <w:t>15.1.6.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10 – Obvezni podatki na dokumentu eNapotnice</w:t>
        </w:r>
        <w:r>
          <w:rPr>
            <w:noProof/>
            <w:webHidden/>
          </w:rPr>
          <w:tab/>
        </w:r>
        <w:r>
          <w:rPr>
            <w:noProof/>
            <w:webHidden/>
          </w:rPr>
          <w:fldChar w:fldCharType="begin"/>
        </w:r>
        <w:r>
          <w:rPr>
            <w:noProof/>
            <w:webHidden/>
          </w:rPr>
          <w:instrText xml:space="preserve"> PAGEREF _Toc63169635 \h </w:instrText>
        </w:r>
        <w:r>
          <w:rPr>
            <w:noProof/>
            <w:webHidden/>
          </w:rPr>
        </w:r>
        <w:r>
          <w:rPr>
            <w:noProof/>
            <w:webHidden/>
          </w:rPr>
          <w:fldChar w:fldCharType="separate"/>
        </w:r>
        <w:r>
          <w:rPr>
            <w:noProof/>
            <w:webHidden/>
          </w:rPr>
          <w:t>70</w:t>
        </w:r>
        <w:r>
          <w:rPr>
            <w:noProof/>
            <w:webHidden/>
          </w:rPr>
          <w:fldChar w:fldCharType="end"/>
        </w:r>
      </w:hyperlink>
    </w:p>
    <w:p w14:paraId="7B50B197" w14:textId="07F9519F"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6" w:history="1">
        <w:r w:rsidRPr="005B7B61">
          <w:rPr>
            <w:rStyle w:val="Hyperlink"/>
            <w:rFonts w:asciiTheme="majorHAnsi" w:hAnsiTheme="majorHAnsi"/>
            <w:noProof/>
          </w:rPr>
          <w:t>15.1.7.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11 – Več ustanov z isto BPI oznako</w:t>
        </w:r>
        <w:r>
          <w:rPr>
            <w:noProof/>
            <w:webHidden/>
          </w:rPr>
          <w:tab/>
        </w:r>
        <w:r>
          <w:rPr>
            <w:noProof/>
            <w:webHidden/>
          </w:rPr>
          <w:fldChar w:fldCharType="begin"/>
        </w:r>
        <w:r>
          <w:rPr>
            <w:noProof/>
            <w:webHidden/>
          </w:rPr>
          <w:instrText xml:space="preserve"> PAGEREF _Toc63169636 \h </w:instrText>
        </w:r>
        <w:r>
          <w:rPr>
            <w:noProof/>
            <w:webHidden/>
          </w:rPr>
        </w:r>
        <w:r>
          <w:rPr>
            <w:noProof/>
            <w:webHidden/>
          </w:rPr>
          <w:fldChar w:fldCharType="separate"/>
        </w:r>
        <w:r>
          <w:rPr>
            <w:noProof/>
            <w:webHidden/>
          </w:rPr>
          <w:t>71</w:t>
        </w:r>
        <w:r>
          <w:rPr>
            <w:noProof/>
            <w:webHidden/>
          </w:rPr>
          <w:fldChar w:fldCharType="end"/>
        </w:r>
      </w:hyperlink>
    </w:p>
    <w:p w14:paraId="61B9E3DE" w14:textId="6DF6F1B0"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7" w:history="1">
        <w:r w:rsidRPr="005B7B61">
          <w:rPr>
            <w:rStyle w:val="Hyperlink"/>
            <w:rFonts w:asciiTheme="majorHAnsi" w:hAnsiTheme="majorHAnsi"/>
            <w:noProof/>
          </w:rPr>
          <w:t>15.1.8.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12 – Združevanje ustanov v BI sistemu</w:t>
        </w:r>
        <w:r>
          <w:rPr>
            <w:noProof/>
            <w:webHidden/>
          </w:rPr>
          <w:tab/>
        </w:r>
        <w:r>
          <w:rPr>
            <w:noProof/>
            <w:webHidden/>
          </w:rPr>
          <w:fldChar w:fldCharType="begin"/>
        </w:r>
        <w:r>
          <w:rPr>
            <w:noProof/>
            <w:webHidden/>
          </w:rPr>
          <w:instrText xml:space="preserve"> PAGEREF _Toc63169637 \h </w:instrText>
        </w:r>
        <w:r>
          <w:rPr>
            <w:noProof/>
            <w:webHidden/>
          </w:rPr>
        </w:r>
        <w:r>
          <w:rPr>
            <w:noProof/>
            <w:webHidden/>
          </w:rPr>
          <w:fldChar w:fldCharType="separate"/>
        </w:r>
        <w:r>
          <w:rPr>
            <w:noProof/>
            <w:webHidden/>
          </w:rPr>
          <w:t>72</w:t>
        </w:r>
        <w:r>
          <w:rPr>
            <w:noProof/>
            <w:webHidden/>
          </w:rPr>
          <w:fldChar w:fldCharType="end"/>
        </w:r>
      </w:hyperlink>
    </w:p>
    <w:p w14:paraId="336798C9" w14:textId="2F6599EF"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8" w:history="1">
        <w:r w:rsidRPr="005B7B61">
          <w:rPr>
            <w:rStyle w:val="Hyperlink"/>
            <w:rFonts w:asciiTheme="majorHAnsi" w:hAnsiTheme="majorHAnsi"/>
            <w:noProof/>
          </w:rPr>
          <w:t>15.1.9.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13 – Pogled na termine ustanove</w:t>
        </w:r>
        <w:r>
          <w:rPr>
            <w:noProof/>
            <w:webHidden/>
          </w:rPr>
          <w:tab/>
        </w:r>
        <w:r>
          <w:rPr>
            <w:noProof/>
            <w:webHidden/>
          </w:rPr>
          <w:fldChar w:fldCharType="begin"/>
        </w:r>
        <w:r>
          <w:rPr>
            <w:noProof/>
            <w:webHidden/>
          </w:rPr>
          <w:instrText xml:space="preserve"> PAGEREF _Toc63169638 \h </w:instrText>
        </w:r>
        <w:r>
          <w:rPr>
            <w:noProof/>
            <w:webHidden/>
          </w:rPr>
        </w:r>
        <w:r>
          <w:rPr>
            <w:noProof/>
            <w:webHidden/>
          </w:rPr>
          <w:fldChar w:fldCharType="separate"/>
        </w:r>
        <w:r>
          <w:rPr>
            <w:noProof/>
            <w:webHidden/>
          </w:rPr>
          <w:t>72</w:t>
        </w:r>
        <w:r>
          <w:rPr>
            <w:noProof/>
            <w:webHidden/>
          </w:rPr>
          <w:fldChar w:fldCharType="end"/>
        </w:r>
      </w:hyperlink>
    </w:p>
    <w:p w14:paraId="285D2865" w14:textId="5E507DA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39" w:history="1">
        <w:r w:rsidRPr="005B7B61">
          <w:rPr>
            <w:rStyle w:val="Hyperlink"/>
            <w:rFonts w:asciiTheme="majorHAnsi" w:hAnsiTheme="majorHAnsi"/>
            <w:noProof/>
          </w:rPr>
          <w:t>15.1.10.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14 – Pristop k storitvi preverjanja umrlih pacientov</w:t>
        </w:r>
        <w:r>
          <w:rPr>
            <w:noProof/>
            <w:webHidden/>
          </w:rPr>
          <w:tab/>
        </w:r>
        <w:r>
          <w:rPr>
            <w:noProof/>
            <w:webHidden/>
          </w:rPr>
          <w:fldChar w:fldCharType="begin"/>
        </w:r>
        <w:r>
          <w:rPr>
            <w:noProof/>
            <w:webHidden/>
          </w:rPr>
          <w:instrText xml:space="preserve"> PAGEREF _Toc63169639 \h </w:instrText>
        </w:r>
        <w:r>
          <w:rPr>
            <w:noProof/>
            <w:webHidden/>
          </w:rPr>
        </w:r>
        <w:r>
          <w:rPr>
            <w:noProof/>
            <w:webHidden/>
          </w:rPr>
          <w:fldChar w:fldCharType="separate"/>
        </w:r>
        <w:r>
          <w:rPr>
            <w:noProof/>
            <w:webHidden/>
          </w:rPr>
          <w:t>72</w:t>
        </w:r>
        <w:r>
          <w:rPr>
            <w:noProof/>
            <w:webHidden/>
          </w:rPr>
          <w:fldChar w:fldCharType="end"/>
        </w:r>
      </w:hyperlink>
    </w:p>
    <w:p w14:paraId="18E36836" w14:textId="65502F4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0" w:history="1">
        <w:r w:rsidRPr="005B7B61">
          <w:rPr>
            <w:rStyle w:val="Hyperlink"/>
            <w:rFonts w:asciiTheme="majorHAnsi" w:hAnsiTheme="majorHAnsi"/>
            <w:noProof/>
          </w:rPr>
          <w:t>15.1.11.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15 – Naročanje na okvirne termine</w:t>
        </w:r>
        <w:r>
          <w:rPr>
            <w:noProof/>
            <w:webHidden/>
          </w:rPr>
          <w:tab/>
        </w:r>
        <w:r>
          <w:rPr>
            <w:noProof/>
            <w:webHidden/>
          </w:rPr>
          <w:fldChar w:fldCharType="begin"/>
        </w:r>
        <w:r>
          <w:rPr>
            <w:noProof/>
            <w:webHidden/>
          </w:rPr>
          <w:instrText xml:space="preserve"> PAGEREF _Toc63169640 \h </w:instrText>
        </w:r>
        <w:r>
          <w:rPr>
            <w:noProof/>
            <w:webHidden/>
          </w:rPr>
        </w:r>
        <w:r>
          <w:rPr>
            <w:noProof/>
            <w:webHidden/>
          </w:rPr>
          <w:fldChar w:fldCharType="separate"/>
        </w:r>
        <w:r>
          <w:rPr>
            <w:noProof/>
            <w:webHidden/>
          </w:rPr>
          <w:t>72</w:t>
        </w:r>
        <w:r>
          <w:rPr>
            <w:noProof/>
            <w:webHidden/>
          </w:rPr>
          <w:fldChar w:fldCharType="end"/>
        </w:r>
      </w:hyperlink>
    </w:p>
    <w:p w14:paraId="672197F6" w14:textId="5BC2298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1" w:history="1">
        <w:r w:rsidRPr="005B7B61">
          <w:rPr>
            <w:rStyle w:val="Hyperlink"/>
            <w:rFonts w:asciiTheme="majorHAnsi" w:hAnsiTheme="majorHAnsi"/>
            <w:noProof/>
          </w:rPr>
          <w:t>15.1.12.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16 – Obvestilo eNaročanje</w:t>
        </w:r>
        <w:r>
          <w:rPr>
            <w:noProof/>
            <w:webHidden/>
          </w:rPr>
          <w:tab/>
        </w:r>
        <w:r>
          <w:rPr>
            <w:noProof/>
            <w:webHidden/>
          </w:rPr>
          <w:fldChar w:fldCharType="begin"/>
        </w:r>
        <w:r>
          <w:rPr>
            <w:noProof/>
            <w:webHidden/>
          </w:rPr>
          <w:instrText xml:space="preserve"> PAGEREF _Toc63169641 \h </w:instrText>
        </w:r>
        <w:r>
          <w:rPr>
            <w:noProof/>
            <w:webHidden/>
          </w:rPr>
        </w:r>
        <w:r>
          <w:rPr>
            <w:noProof/>
            <w:webHidden/>
          </w:rPr>
          <w:fldChar w:fldCharType="separate"/>
        </w:r>
        <w:r>
          <w:rPr>
            <w:noProof/>
            <w:webHidden/>
          </w:rPr>
          <w:t>73</w:t>
        </w:r>
        <w:r>
          <w:rPr>
            <w:noProof/>
            <w:webHidden/>
          </w:rPr>
          <w:fldChar w:fldCharType="end"/>
        </w:r>
      </w:hyperlink>
    </w:p>
    <w:p w14:paraId="0ECFA8FD" w14:textId="499BBC69"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2" w:history="1">
        <w:r w:rsidRPr="005B7B61">
          <w:rPr>
            <w:rStyle w:val="Hyperlink"/>
            <w:rFonts w:asciiTheme="majorHAnsi" w:hAnsiTheme="majorHAnsi"/>
            <w:noProof/>
          </w:rPr>
          <w:t>15.1.13.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17 – VZS Ostalo</w:t>
        </w:r>
        <w:r>
          <w:rPr>
            <w:noProof/>
            <w:webHidden/>
          </w:rPr>
          <w:tab/>
        </w:r>
        <w:r>
          <w:rPr>
            <w:noProof/>
            <w:webHidden/>
          </w:rPr>
          <w:fldChar w:fldCharType="begin"/>
        </w:r>
        <w:r>
          <w:rPr>
            <w:noProof/>
            <w:webHidden/>
          </w:rPr>
          <w:instrText xml:space="preserve"> PAGEREF _Toc63169642 \h </w:instrText>
        </w:r>
        <w:r>
          <w:rPr>
            <w:noProof/>
            <w:webHidden/>
          </w:rPr>
        </w:r>
        <w:r>
          <w:rPr>
            <w:noProof/>
            <w:webHidden/>
          </w:rPr>
          <w:fldChar w:fldCharType="separate"/>
        </w:r>
        <w:r>
          <w:rPr>
            <w:noProof/>
            <w:webHidden/>
          </w:rPr>
          <w:t>73</w:t>
        </w:r>
        <w:r>
          <w:rPr>
            <w:noProof/>
            <w:webHidden/>
          </w:rPr>
          <w:fldChar w:fldCharType="end"/>
        </w:r>
      </w:hyperlink>
    </w:p>
    <w:p w14:paraId="4F92A59C" w14:textId="2F4FF45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3" w:history="1">
        <w:r w:rsidRPr="005B7B61">
          <w:rPr>
            <w:rStyle w:val="Hyperlink"/>
            <w:rFonts w:asciiTheme="majorHAnsi" w:hAnsiTheme="majorHAnsi"/>
            <w:noProof/>
          </w:rPr>
          <w:t>15.1.14.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18 – Prijava VZS-jev, ki jih izvajajo koncesionarji</w:t>
        </w:r>
        <w:r>
          <w:rPr>
            <w:noProof/>
            <w:webHidden/>
          </w:rPr>
          <w:tab/>
        </w:r>
        <w:r>
          <w:rPr>
            <w:noProof/>
            <w:webHidden/>
          </w:rPr>
          <w:fldChar w:fldCharType="begin"/>
        </w:r>
        <w:r>
          <w:rPr>
            <w:noProof/>
            <w:webHidden/>
          </w:rPr>
          <w:instrText xml:space="preserve"> PAGEREF _Toc63169643 \h </w:instrText>
        </w:r>
        <w:r>
          <w:rPr>
            <w:noProof/>
            <w:webHidden/>
          </w:rPr>
        </w:r>
        <w:r>
          <w:rPr>
            <w:noProof/>
            <w:webHidden/>
          </w:rPr>
          <w:fldChar w:fldCharType="separate"/>
        </w:r>
        <w:r>
          <w:rPr>
            <w:noProof/>
            <w:webHidden/>
          </w:rPr>
          <w:t>73</w:t>
        </w:r>
        <w:r>
          <w:rPr>
            <w:noProof/>
            <w:webHidden/>
          </w:rPr>
          <w:fldChar w:fldCharType="end"/>
        </w:r>
      </w:hyperlink>
    </w:p>
    <w:p w14:paraId="47E83840" w14:textId="70E9B4AD"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4" w:history="1">
        <w:r w:rsidRPr="005B7B61">
          <w:rPr>
            <w:rStyle w:val="Hyperlink"/>
            <w:rFonts w:asciiTheme="majorHAnsi" w:hAnsiTheme="majorHAnsi"/>
            <w:noProof/>
          </w:rPr>
          <w:t>15.1.15.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19 – Dodani dimenziji Spol in Starost v BI sistem</w:t>
        </w:r>
        <w:r>
          <w:rPr>
            <w:noProof/>
            <w:webHidden/>
          </w:rPr>
          <w:tab/>
        </w:r>
        <w:r>
          <w:rPr>
            <w:noProof/>
            <w:webHidden/>
          </w:rPr>
          <w:fldChar w:fldCharType="begin"/>
        </w:r>
        <w:r>
          <w:rPr>
            <w:noProof/>
            <w:webHidden/>
          </w:rPr>
          <w:instrText xml:space="preserve"> PAGEREF _Toc63169644 \h </w:instrText>
        </w:r>
        <w:r>
          <w:rPr>
            <w:noProof/>
            <w:webHidden/>
          </w:rPr>
        </w:r>
        <w:r>
          <w:rPr>
            <w:noProof/>
            <w:webHidden/>
          </w:rPr>
          <w:fldChar w:fldCharType="separate"/>
        </w:r>
        <w:r>
          <w:rPr>
            <w:noProof/>
            <w:webHidden/>
          </w:rPr>
          <w:t>73</w:t>
        </w:r>
        <w:r>
          <w:rPr>
            <w:noProof/>
            <w:webHidden/>
          </w:rPr>
          <w:fldChar w:fldCharType="end"/>
        </w:r>
      </w:hyperlink>
    </w:p>
    <w:p w14:paraId="32C2BC47" w14:textId="4E70C80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5" w:history="1">
        <w:r w:rsidRPr="005B7B61">
          <w:rPr>
            <w:rStyle w:val="Hyperlink"/>
            <w:rFonts w:asciiTheme="majorHAnsi" w:hAnsiTheme="majorHAnsi"/>
            <w:noProof/>
          </w:rPr>
          <w:t>15.1.16.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20 – Podpora za šifro občine 000</w:t>
        </w:r>
        <w:r>
          <w:rPr>
            <w:noProof/>
            <w:webHidden/>
          </w:rPr>
          <w:tab/>
        </w:r>
        <w:r>
          <w:rPr>
            <w:noProof/>
            <w:webHidden/>
          </w:rPr>
          <w:fldChar w:fldCharType="begin"/>
        </w:r>
        <w:r>
          <w:rPr>
            <w:noProof/>
            <w:webHidden/>
          </w:rPr>
          <w:instrText xml:space="preserve"> PAGEREF _Toc63169645 \h </w:instrText>
        </w:r>
        <w:r>
          <w:rPr>
            <w:noProof/>
            <w:webHidden/>
          </w:rPr>
        </w:r>
        <w:r>
          <w:rPr>
            <w:noProof/>
            <w:webHidden/>
          </w:rPr>
          <w:fldChar w:fldCharType="separate"/>
        </w:r>
        <w:r>
          <w:rPr>
            <w:noProof/>
            <w:webHidden/>
          </w:rPr>
          <w:t>74</w:t>
        </w:r>
        <w:r>
          <w:rPr>
            <w:noProof/>
            <w:webHidden/>
          </w:rPr>
          <w:fldChar w:fldCharType="end"/>
        </w:r>
      </w:hyperlink>
    </w:p>
    <w:p w14:paraId="73BDBF24" w14:textId="77B82E90"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6" w:history="1">
        <w:r w:rsidRPr="005B7B61">
          <w:rPr>
            <w:rStyle w:val="Hyperlink"/>
            <w:rFonts w:asciiTheme="majorHAnsi" w:hAnsiTheme="majorHAnsi"/>
            <w:noProof/>
          </w:rPr>
          <w:t>15.1.17.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21 – Prikaz koncesionarjev, ki niso online z informacijo o delovnem času</w:t>
        </w:r>
        <w:r>
          <w:rPr>
            <w:noProof/>
            <w:webHidden/>
          </w:rPr>
          <w:tab/>
        </w:r>
        <w:r>
          <w:rPr>
            <w:noProof/>
            <w:webHidden/>
          </w:rPr>
          <w:fldChar w:fldCharType="begin"/>
        </w:r>
        <w:r>
          <w:rPr>
            <w:noProof/>
            <w:webHidden/>
          </w:rPr>
          <w:instrText xml:space="preserve"> PAGEREF _Toc63169646 \h </w:instrText>
        </w:r>
        <w:r>
          <w:rPr>
            <w:noProof/>
            <w:webHidden/>
          </w:rPr>
        </w:r>
        <w:r>
          <w:rPr>
            <w:noProof/>
            <w:webHidden/>
          </w:rPr>
          <w:fldChar w:fldCharType="separate"/>
        </w:r>
        <w:r>
          <w:rPr>
            <w:noProof/>
            <w:webHidden/>
          </w:rPr>
          <w:t>74</w:t>
        </w:r>
        <w:r>
          <w:rPr>
            <w:noProof/>
            <w:webHidden/>
          </w:rPr>
          <w:fldChar w:fldCharType="end"/>
        </w:r>
      </w:hyperlink>
    </w:p>
    <w:p w14:paraId="515AAFA1" w14:textId="79027B3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7" w:history="1">
        <w:r w:rsidRPr="005B7B61">
          <w:rPr>
            <w:rStyle w:val="Hyperlink"/>
            <w:rFonts w:asciiTheme="majorHAnsi" w:hAnsiTheme="majorHAnsi"/>
            <w:noProof/>
          </w:rPr>
          <w:t>15.1.18.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23 – Sprejemanje naročila v TIEHR</w:t>
        </w:r>
        <w:r>
          <w:rPr>
            <w:noProof/>
            <w:webHidden/>
          </w:rPr>
          <w:tab/>
        </w:r>
        <w:r>
          <w:rPr>
            <w:noProof/>
            <w:webHidden/>
          </w:rPr>
          <w:fldChar w:fldCharType="begin"/>
        </w:r>
        <w:r>
          <w:rPr>
            <w:noProof/>
            <w:webHidden/>
          </w:rPr>
          <w:instrText xml:space="preserve"> PAGEREF _Toc63169647 \h </w:instrText>
        </w:r>
        <w:r>
          <w:rPr>
            <w:noProof/>
            <w:webHidden/>
          </w:rPr>
        </w:r>
        <w:r>
          <w:rPr>
            <w:noProof/>
            <w:webHidden/>
          </w:rPr>
          <w:fldChar w:fldCharType="separate"/>
        </w:r>
        <w:r>
          <w:rPr>
            <w:noProof/>
            <w:webHidden/>
          </w:rPr>
          <w:t>74</w:t>
        </w:r>
        <w:r>
          <w:rPr>
            <w:noProof/>
            <w:webHidden/>
          </w:rPr>
          <w:fldChar w:fldCharType="end"/>
        </w:r>
      </w:hyperlink>
    </w:p>
    <w:p w14:paraId="1F108E87" w14:textId="511ABA7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8" w:history="1">
        <w:r w:rsidRPr="005B7B61">
          <w:rPr>
            <w:rStyle w:val="Hyperlink"/>
            <w:rFonts w:asciiTheme="majorHAnsi" w:hAnsiTheme="majorHAnsi"/>
            <w:noProof/>
          </w:rPr>
          <w:t>15.1.19.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24 - Pridobivanje naročila za VZS-je za katere ni predvideno pridobivanje</w:t>
        </w:r>
        <w:r>
          <w:rPr>
            <w:noProof/>
            <w:webHidden/>
          </w:rPr>
          <w:tab/>
        </w:r>
        <w:r>
          <w:rPr>
            <w:noProof/>
            <w:webHidden/>
          </w:rPr>
          <w:fldChar w:fldCharType="begin"/>
        </w:r>
        <w:r>
          <w:rPr>
            <w:noProof/>
            <w:webHidden/>
          </w:rPr>
          <w:instrText xml:space="preserve"> PAGEREF _Toc63169648 \h </w:instrText>
        </w:r>
        <w:r>
          <w:rPr>
            <w:noProof/>
            <w:webHidden/>
          </w:rPr>
        </w:r>
        <w:r>
          <w:rPr>
            <w:noProof/>
            <w:webHidden/>
          </w:rPr>
          <w:fldChar w:fldCharType="separate"/>
        </w:r>
        <w:r>
          <w:rPr>
            <w:noProof/>
            <w:webHidden/>
          </w:rPr>
          <w:t>74</w:t>
        </w:r>
        <w:r>
          <w:rPr>
            <w:noProof/>
            <w:webHidden/>
          </w:rPr>
          <w:fldChar w:fldCharType="end"/>
        </w:r>
      </w:hyperlink>
    </w:p>
    <w:p w14:paraId="59389F1E" w14:textId="2862CFE2"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49" w:history="1">
        <w:r w:rsidRPr="005B7B61">
          <w:rPr>
            <w:rStyle w:val="Hyperlink"/>
            <w:rFonts w:asciiTheme="majorHAnsi" w:hAnsiTheme="majorHAnsi"/>
            <w:noProof/>
          </w:rPr>
          <w:t>15.1.20.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25 - Zapis vnosa papirnate napotnice pod drugim tipom dokumenta</w:t>
        </w:r>
        <w:r>
          <w:rPr>
            <w:noProof/>
            <w:webHidden/>
          </w:rPr>
          <w:tab/>
        </w:r>
        <w:r>
          <w:rPr>
            <w:noProof/>
            <w:webHidden/>
          </w:rPr>
          <w:fldChar w:fldCharType="begin"/>
        </w:r>
        <w:r>
          <w:rPr>
            <w:noProof/>
            <w:webHidden/>
          </w:rPr>
          <w:instrText xml:space="preserve"> PAGEREF _Toc63169649 \h </w:instrText>
        </w:r>
        <w:r>
          <w:rPr>
            <w:noProof/>
            <w:webHidden/>
          </w:rPr>
        </w:r>
        <w:r>
          <w:rPr>
            <w:noProof/>
            <w:webHidden/>
          </w:rPr>
          <w:fldChar w:fldCharType="separate"/>
        </w:r>
        <w:r>
          <w:rPr>
            <w:noProof/>
            <w:webHidden/>
          </w:rPr>
          <w:t>74</w:t>
        </w:r>
        <w:r>
          <w:rPr>
            <w:noProof/>
            <w:webHidden/>
          </w:rPr>
          <w:fldChar w:fldCharType="end"/>
        </w:r>
      </w:hyperlink>
    </w:p>
    <w:p w14:paraId="6C3D2613" w14:textId="1E49951A"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0" w:history="1">
        <w:r w:rsidRPr="005B7B61">
          <w:rPr>
            <w:rStyle w:val="Hyperlink"/>
            <w:rFonts w:asciiTheme="majorHAnsi" w:hAnsiTheme="majorHAnsi"/>
            <w:noProof/>
          </w:rPr>
          <w:t>15.1.21.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26 - Dodajanje pacienta kot dimenzije v kocko</w:t>
        </w:r>
        <w:r>
          <w:rPr>
            <w:noProof/>
            <w:webHidden/>
          </w:rPr>
          <w:tab/>
        </w:r>
        <w:r>
          <w:rPr>
            <w:noProof/>
            <w:webHidden/>
          </w:rPr>
          <w:fldChar w:fldCharType="begin"/>
        </w:r>
        <w:r>
          <w:rPr>
            <w:noProof/>
            <w:webHidden/>
          </w:rPr>
          <w:instrText xml:space="preserve"> PAGEREF _Toc63169650 \h </w:instrText>
        </w:r>
        <w:r>
          <w:rPr>
            <w:noProof/>
            <w:webHidden/>
          </w:rPr>
        </w:r>
        <w:r>
          <w:rPr>
            <w:noProof/>
            <w:webHidden/>
          </w:rPr>
          <w:fldChar w:fldCharType="separate"/>
        </w:r>
        <w:r>
          <w:rPr>
            <w:noProof/>
            <w:webHidden/>
          </w:rPr>
          <w:t>75</w:t>
        </w:r>
        <w:r>
          <w:rPr>
            <w:noProof/>
            <w:webHidden/>
          </w:rPr>
          <w:fldChar w:fldCharType="end"/>
        </w:r>
      </w:hyperlink>
    </w:p>
    <w:p w14:paraId="00EAA17D" w14:textId="43DEBB9A"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1" w:history="1">
        <w:r w:rsidRPr="005B7B61">
          <w:rPr>
            <w:rStyle w:val="Hyperlink"/>
            <w:rFonts w:asciiTheme="majorHAnsi" w:hAnsiTheme="majorHAnsi"/>
            <w:noProof/>
          </w:rPr>
          <w:t>15.1.22.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27 - Sprememba formata datuma v BI</w:t>
        </w:r>
        <w:r>
          <w:rPr>
            <w:noProof/>
            <w:webHidden/>
          </w:rPr>
          <w:tab/>
        </w:r>
        <w:r>
          <w:rPr>
            <w:noProof/>
            <w:webHidden/>
          </w:rPr>
          <w:fldChar w:fldCharType="begin"/>
        </w:r>
        <w:r>
          <w:rPr>
            <w:noProof/>
            <w:webHidden/>
          </w:rPr>
          <w:instrText xml:space="preserve"> PAGEREF _Toc63169651 \h </w:instrText>
        </w:r>
        <w:r>
          <w:rPr>
            <w:noProof/>
            <w:webHidden/>
          </w:rPr>
        </w:r>
        <w:r>
          <w:rPr>
            <w:noProof/>
            <w:webHidden/>
          </w:rPr>
          <w:fldChar w:fldCharType="separate"/>
        </w:r>
        <w:r>
          <w:rPr>
            <w:noProof/>
            <w:webHidden/>
          </w:rPr>
          <w:t>75</w:t>
        </w:r>
        <w:r>
          <w:rPr>
            <w:noProof/>
            <w:webHidden/>
          </w:rPr>
          <w:fldChar w:fldCharType="end"/>
        </w:r>
      </w:hyperlink>
    </w:p>
    <w:p w14:paraId="4441F22E" w14:textId="39AC79C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2" w:history="1">
        <w:r w:rsidRPr="005B7B61">
          <w:rPr>
            <w:rStyle w:val="Hyperlink"/>
            <w:rFonts w:asciiTheme="majorHAnsi" w:hAnsiTheme="majorHAnsi"/>
            <w:noProof/>
          </w:rPr>
          <w:t>15.1.23.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 – Kontrola kontaktnih podatkov</w:t>
        </w:r>
        <w:r>
          <w:rPr>
            <w:noProof/>
            <w:webHidden/>
          </w:rPr>
          <w:tab/>
        </w:r>
        <w:r>
          <w:rPr>
            <w:noProof/>
            <w:webHidden/>
          </w:rPr>
          <w:fldChar w:fldCharType="begin"/>
        </w:r>
        <w:r>
          <w:rPr>
            <w:noProof/>
            <w:webHidden/>
          </w:rPr>
          <w:instrText xml:space="preserve"> PAGEREF _Toc63169652 \h </w:instrText>
        </w:r>
        <w:r>
          <w:rPr>
            <w:noProof/>
            <w:webHidden/>
          </w:rPr>
        </w:r>
        <w:r>
          <w:rPr>
            <w:noProof/>
            <w:webHidden/>
          </w:rPr>
          <w:fldChar w:fldCharType="separate"/>
        </w:r>
        <w:r>
          <w:rPr>
            <w:noProof/>
            <w:webHidden/>
          </w:rPr>
          <w:t>75</w:t>
        </w:r>
        <w:r>
          <w:rPr>
            <w:noProof/>
            <w:webHidden/>
          </w:rPr>
          <w:fldChar w:fldCharType="end"/>
        </w:r>
      </w:hyperlink>
    </w:p>
    <w:p w14:paraId="30F4AA47" w14:textId="55AB21F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3" w:history="1">
        <w:r w:rsidRPr="005B7B61">
          <w:rPr>
            <w:rStyle w:val="Hyperlink"/>
            <w:rFonts w:asciiTheme="majorHAnsi" w:hAnsiTheme="majorHAnsi"/>
            <w:noProof/>
          </w:rPr>
          <w:t>15.1.24.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 – Kontrola za trajne napotnice s podporo za to informacijo skozi VZS šifrant</w:t>
        </w:r>
        <w:r>
          <w:rPr>
            <w:noProof/>
            <w:webHidden/>
          </w:rPr>
          <w:tab/>
        </w:r>
        <w:r>
          <w:rPr>
            <w:noProof/>
            <w:webHidden/>
          </w:rPr>
          <w:fldChar w:fldCharType="begin"/>
        </w:r>
        <w:r>
          <w:rPr>
            <w:noProof/>
            <w:webHidden/>
          </w:rPr>
          <w:instrText xml:space="preserve"> PAGEREF _Toc63169653 \h </w:instrText>
        </w:r>
        <w:r>
          <w:rPr>
            <w:noProof/>
            <w:webHidden/>
          </w:rPr>
        </w:r>
        <w:r>
          <w:rPr>
            <w:noProof/>
            <w:webHidden/>
          </w:rPr>
          <w:fldChar w:fldCharType="separate"/>
        </w:r>
        <w:r>
          <w:rPr>
            <w:noProof/>
            <w:webHidden/>
          </w:rPr>
          <w:t>75</w:t>
        </w:r>
        <w:r>
          <w:rPr>
            <w:noProof/>
            <w:webHidden/>
          </w:rPr>
          <w:fldChar w:fldCharType="end"/>
        </w:r>
      </w:hyperlink>
    </w:p>
    <w:p w14:paraId="35352363" w14:textId="1E58CE60"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4" w:history="1">
        <w:r w:rsidRPr="005B7B61">
          <w:rPr>
            <w:rStyle w:val="Hyperlink"/>
            <w:rFonts w:asciiTheme="majorHAnsi" w:hAnsiTheme="majorHAnsi"/>
            <w:noProof/>
          </w:rPr>
          <w:t>15.1.25.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 – Želja pacienta i medicinski pogojeno</w:t>
        </w:r>
        <w:r>
          <w:rPr>
            <w:noProof/>
            <w:webHidden/>
          </w:rPr>
          <w:tab/>
        </w:r>
        <w:r>
          <w:rPr>
            <w:noProof/>
            <w:webHidden/>
          </w:rPr>
          <w:fldChar w:fldCharType="begin"/>
        </w:r>
        <w:r>
          <w:rPr>
            <w:noProof/>
            <w:webHidden/>
          </w:rPr>
          <w:instrText xml:space="preserve"> PAGEREF _Toc63169654 \h </w:instrText>
        </w:r>
        <w:r>
          <w:rPr>
            <w:noProof/>
            <w:webHidden/>
          </w:rPr>
        </w:r>
        <w:r>
          <w:rPr>
            <w:noProof/>
            <w:webHidden/>
          </w:rPr>
          <w:fldChar w:fldCharType="separate"/>
        </w:r>
        <w:r>
          <w:rPr>
            <w:noProof/>
            <w:webHidden/>
          </w:rPr>
          <w:t>76</w:t>
        </w:r>
        <w:r>
          <w:rPr>
            <w:noProof/>
            <w:webHidden/>
          </w:rPr>
          <w:fldChar w:fldCharType="end"/>
        </w:r>
      </w:hyperlink>
    </w:p>
    <w:p w14:paraId="529B4C47" w14:textId="11B852C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5" w:history="1">
        <w:r w:rsidRPr="005B7B61">
          <w:rPr>
            <w:rStyle w:val="Hyperlink"/>
            <w:rFonts w:asciiTheme="majorHAnsi" w:hAnsiTheme="majorHAnsi"/>
            <w:noProof/>
          </w:rPr>
          <w:t>15.1.26.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4 – Kontrola diagnoz</w:t>
        </w:r>
        <w:r>
          <w:rPr>
            <w:noProof/>
            <w:webHidden/>
          </w:rPr>
          <w:tab/>
        </w:r>
        <w:r>
          <w:rPr>
            <w:noProof/>
            <w:webHidden/>
          </w:rPr>
          <w:fldChar w:fldCharType="begin"/>
        </w:r>
        <w:r>
          <w:rPr>
            <w:noProof/>
            <w:webHidden/>
          </w:rPr>
          <w:instrText xml:space="preserve"> PAGEREF _Toc63169655 \h </w:instrText>
        </w:r>
        <w:r>
          <w:rPr>
            <w:noProof/>
            <w:webHidden/>
          </w:rPr>
        </w:r>
        <w:r>
          <w:rPr>
            <w:noProof/>
            <w:webHidden/>
          </w:rPr>
          <w:fldChar w:fldCharType="separate"/>
        </w:r>
        <w:r>
          <w:rPr>
            <w:noProof/>
            <w:webHidden/>
          </w:rPr>
          <w:t>76</w:t>
        </w:r>
        <w:r>
          <w:rPr>
            <w:noProof/>
            <w:webHidden/>
          </w:rPr>
          <w:fldChar w:fldCharType="end"/>
        </w:r>
      </w:hyperlink>
    </w:p>
    <w:p w14:paraId="2ACA2C4A" w14:textId="1AE64A1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6" w:history="1">
        <w:r w:rsidRPr="005B7B61">
          <w:rPr>
            <w:rStyle w:val="Hyperlink"/>
            <w:rFonts w:asciiTheme="majorHAnsi" w:hAnsiTheme="majorHAnsi"/>
            <w:noProof/>
          </w:rPr>
          <w:t>15.1.27.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5 – Deljenje velikega sporočila v Procesu B na več manjših</w:t>
        </w:r>
        <w:r>
          <w:rPr>
            <w:noProof/>
            <w:webHidden/>
          </w:rPr>
          <w:tab/>
        </w:r>
        <w:r>
          <w:rPr>
            <w:noProof/>
            <w:webHidden/>
          </w:rPr>
          <w:fldChar w:fldCharType="begin"/>
        </w:r>
        <w:r>
          <w:rPr>
            <w:noProof/>
            <w:webHidden/>
          </w:rPr>
          <w:instrText xml:space="preserve"> PAGEREF _Toc63169656 \h </w:instrText>
        </w:r>
        <w:r>
          <w:rPr>
            <w:noProof/>
            <w:webHidden/>
          </w:rPr>
        </w:r>
        <w:r>
          <w:rPr>
            <w:noProof/>
            <w:webHidden/>
          </w:rPr>
          <w:fldChar w:fldCharType="separate"/>
        </w:r>
        <w:r>
          <w:rPr>
            <w:noProof/>
            <w:webHidden/>
          </w:rPr>
          <w:t>76</w:t>
        </w:r>
        <w:r>
          <w:rPr>
            <w:noProof/>
            <w:webHidden/>
          </w:rPr>
          <w:fldChar w:fldCharType="end"/>
        </w:r>
      </w:hyperlink>
    </w:p>
    <w:p w14:paraId="2911ED53" w14:textId="14DBCE84"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7" w:history="1">
        <w:r w:rsidRPr="005B7B61">
          <w:rPr>
            <w:rStyle w:val="Hyperlink"/>
            <w:rFonts w:asciiTheme="majorHAnsi" w:hAnsiTheme="majorHAnsi"/>
            <w:noProof/>
          </w:rPr>
          <w:t>15.1.28.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6  - Podatek vrsta napotitve</w:t>
        </w:r>
        <w:r>
          <w:rPr>
            <w:noProof/>
            <w:webHidden/>
          </w:rPr>
          <w:tab/>
        </w:r>
        <w:r>
          <w:rPr>
            <w:noProof/>
            <w:webHidden/>
          </w:rPr>
          <w:fldChar w:fldCharType="begin"/>
        </w:r>
        <w:r>
          <w:rPr>
            <w:noProof/>
            <w:webHidden/>
          </w:rPr>
          <w:instrText xml:space="preserve"> PAGEREF _Toc63169657 \h </w:instrText>
        </w:r>
        <w:r>
          <w:rPr>
            <w:noProof/>
            <w:webHidden/>
          </w:rPr>
        </w:r>
        <w:r>
          <w:rPr>
            <w:noProof/>
            <w:webHidden/>
          </w:rPr>
          <w:fldChar w:fldCharType="separate"/>
        </w:r>
        <w:r>
          <w:rPr>
            <w:noProof/>
            <w:webHidden/>
          </w:rPr>
          <w:t>76</w:t>
        </w:r>
        <w:r>
          <w:rPr>
            <w:noProof/>
            <w:webHidden/>
          </w:rPr>
          <w:fldChar w:fldCharType="end"/>
        </w:r>
      </w:hyperlink>
    </w:p>
    <w:p w14:paraId="2FCA45D8" w14:textId="74C8AB0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8" w:history="1">
        <w:r w:rsidRPr="005B7B61">
          <w:rPr>
            <w:rStyle w:val="Hyperlink"/>
            <w:rFonts w:asciiTheme="majorHAnsi" w:hAnsiTheme="majorHAnsi"/>
            <w:noProof/>
          </w:rPr>
          <w:t>15.1.29.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7 – Dodelave procesa A</w:t>
        </w:r>
        <w:r>
          <w:rPr>
            <w:noProof/>
            <w:webHidden/>
          </w:rPr>
          <w:tab/>
        </w:r>
        <w:r>
          <w:rPr>
            <w:noProof/>
            <w:webHidden/>
          </w:rPr>
          <w:fldChar w:fldCharType="begin"/>
        </w:r>
        <w:r>
          <w:rPr>
            <w:noProof/>
            <w:webHidden/>
          </w:rPr>
          <w:instrText xml:space="preserve"> PAGEREF _Toc63169658 \h </w:instrText>
        </w:r>
        <w:r>
          <w:rPr>
            <w:noProof/>
            <w:webHidden/>
          </w:rPr>
        </w:r>
        <w:r>
          <w:rPr>
            <w:noProof/>
            <w:webHidden/>
          </w:rPr>
          <w:fldChar w:fldCharType="separate"/>
        </w:r>
        <w:r>
          <w:rPr>
            <w:noProof/>
            <w:webHidden/>
          </w:rPr>
          <w:t>77</w:t>
        </w:r>
        <w:r>
          <w:rPr>
            <w:noProof/>
            <w:webHidden/>
          </w:rPr>
          <w:fldChar w:fldCharType="end"/>
        </w:r>
      </w:hyperlink>
    </w:p>
    <w:p w14:paraId="7DE64E40" w14:textId="00B9FA8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59" w:history="1">
        <w:r w:rsidRPr="005B7B61">
          <w:rPr>
            <w:rStyle w:val="Hyperlink"/>
            <w:rFonts w:asciiTheme="majorHAnsi" w:hAnsiTheme="majorHAnsi"/>
            <w:noProof/>
          </w:rPr>
          <w:t>15.1.30.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8 – Dodelave procesa B</w:t>
        </w:r>
        <w:r>
          <w:rPr>
            <w:noProof/>
            <w:webHidden/>
          </w:rPr>
          <w:tab/>
        </w:r>
        <w:r>
          <w:rPr>
            <w:noProof/>
            <w:webHidden/>
          </w:rPr>
          <w:fldChar w:fldCharType="begin"/>
        </w:r>
        <w:r>
          <w:rPr>
            <w:noProof/>
            <w:webHidden/>
          </w:rPr>
          <w:instrText xml:space="preserve"> PAGEREF _Toc63169659 \h </w:instrText>
        </w:r>
        <w:r>
          <w:rPr>
            <w:noProof/>
            <w:webHidden/>
          </w:rPr>
        </w:r>
        <w:r>
          <w:rPr>
            <w:noProof/>
            <w:webHidden/>
          </w:rPr>
          <w:fldChar w:fldCharType="separate"/>
        </w:r>
        <w:r>
          <w:rPr>
            <w:noProof/>
            <w:webHidden/>
          </w:rPr>
          <w:t>77</w:t>
        </w:r>
        <w:r>
          <w:rPr>
            <w:noProof/>
            <w:webHidden/>
          </w:rPr>
          <w:fldChar w:fldCharType="end"/>
        </w:r>
      </w:hyperlink>
    </w:p>
    <w:p w14:paraId="0754E4D7" w14:textId="4D770B2D"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0" w:history="1">
        <w:r w:rsidRPr="005B7B61">
          <w:rPr>
            <w:rStyle w:val="Hyperlink"/>
            <w:rFonts w:asciiTheme="majorHAnsi" w:hAnsiTheme="majorHAnsi"/>
            <w:noProof/>
          </w:rPr>
          <w:t>15.1.31.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9 – Proces C</w:t>
        </w:r>
        <w:r>
          <w:rPr>
            <w:noProof/>
            <w:webHidden/>
          </w:rPr>
          <w:tab/>
        </w:r>
        <w:r>
          <w:rPr>
            <w:noProof/>
            <w:webHidden/>
          </w:rPr>
          <w:fldChar w:fldCharType="begin"/>
        </w:r>
        <w:r>
          <w:rPr>
            <w:noProof/>
            <w:webHidden/>
          </w:rPr>
          <w:instrText xml:space="preserve"> PAGEREF _Toc63169660 \h </w:instrText>
        </w:r>
        <w:r>
          <w:rPr>
            <w:noProof/>
            <w:webHidden/>
          </w:rPr>
        </w:r>
        <w:r>
          <w:rPr>
            <w:noProof/>
            <w:webHidden/>
          </w:rPr>
          <w:fldChar w:fldCharType="separate"/>
        </w:r>
        <w:r>
          <w:rPr>
            <w:noProof/>
            <w:webHidden/>
          </w:rPr>
          <w:t>77</w:t>
        </w:r>
        <w:r>
          <w:rPr>
            <w:noProof/>
            <w:webHidden/>
          </w:rPr>
          <w:fldChar w:fldCharType="end"/>
        </w:r>
      </w:hyperlink>
    </w:p>
    <w:p w14:paraId="5EDBBBAF" w14:textId="21696E8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1" w:history="1">
        <w:r w:rsidRPr="005B7B61">
          <w:rPr>
            <w:rStyle w:val="Hyperlink"/>
            <w:rFonts w:asciiTheme="majorHAnsi" w:hAnsiTheme="majorHAnsi"/>
            <w:noProof/>
          </w:rPr>
          <w:t>15.1.32.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10 – Dodelave za AppointmentRescheduled</w:t>
        </w:r>
        <w:r>
          <w:rPr>
            <w:noProof/>
            <w:webHidden/>
          </w:rPr>
          <w:tab/>
        </w:r>
        <w:r>
          <w:rPr>
            <w:noProof/>
            <w:webHidden/>
          </w:rPr>
          <w:fldChar w:fldCharType="begin"/>
        </w:r>
        <w:r>
          <w:rPr>
            <w:noProof/>
            <w:webHidden/>
          </w:rPr>
          <w:instrText xml:space="preserve"> PAGEREF _Toc63169661 \h </w:instrText>
        </w:r>
        <w:r>
          <w:rPr>
            <w:noProof/>
            <w:webHidden/>
          </w:rPr>
        </w:r>
        <w:r>
          <w:rPr>
            <w:noProof/>
            <w:webHidden/>
          </w:rPr>
          <w:fldChar w:fldCharType="separate"/>
        </w:r>
        <w:r>
          <w:rPr>
            <w:noProof/>
            <w:webHidden/>
          </w:rPr>
          <w:t>78</w:t>
        </w:r>
        <w:r>
          <w:rPr>
            <w:noProof/>
            <w:webHidden/>
          </w:rPr>
          <w:fldChar w:fldCharType="end"/>
        </w:r>
      </w:hyperlink>
    </w:p>
    <w:p w14:paraId="2EBC0F87" w14:textId="7EF95C2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2" w:history="1">
        <w:r w:rsidRPr="005B7B61">
          <w:rPr>
            <w:rStyle w:val="Hyperlink"/>
            <w:rFonts w:asciiTheme="majorHAnsi" w:hAnsiTheme="majorHAnsi"/>
            <w:noProof/>
          </w:rPr>
          <w:t>15.1.33.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11 – Roki za naročanje in odpovedovanje</w:t>
        </w:r>
        <w:r>
          <w:rPr>
            <w:noProof/>
            <w:webHidden/>
          </w:rPr>
          <w:tab/>
        </w:r>
        <w:r>
          <w:rPr>
            <w:noProof/>
            <w:webHidden/>
          </w:rPr>
          <w:fldChar w:fldCharType="begin"/>
        </w:r>
        <w:r>
          <w:rPr>
            <w:noProof/>
            <w:webHidden/>
          </w:rPr>
          <w:instrText xml:space="preserve"> PAGEREF _Toc63169662 \h </w:instrText>
        </w:r>
        <w:r>
          <w:rPr>
            <w:noProof/>
            <w:webHidden/>
          </w:rPr>
        </w:r>
        <w:r>
          <w:rPr>
            <w:noProof/>
            <w:webHidden/>
          </w:rPr>
          <w:fldChar w:fldCharType="separate"/>
        </w:r>
        <w:r>
          <w:rPr>
            <w:noProof/>
            <w:webHidden/>
          </w:rPr>
          <w:t>78</w:t>
        </w:r>
        <w:r>
          <w:rPr>
            <w:noProof/>
            <w:webHidden/>
          </w:rPr>
          <w:fldChar w:fldCharType="end"/>
        </w:r>
      </w:hyperlink>
    </w:p>
    <w:p w14:paraId="7FAC778B" w14:textId="51E8003B"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3" w:history="1">
        <w:r w:rsidRPr="005B7B61">
          <w:rPr>
            <w:rStyle w:val="Hyperlink"/>
            <w:rFonts w:asciiTheme="majorHAnsi" w:hAnsiTheme="majorHAnsi"/>
            <w:noProof/>
          </w:rPr>
          <w:t>15.1.34.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12 – Kontrola datuma vpisa papirnatih napotnic</w:t>
        </w:r>
        <w:r>
          <w:rPr>
            <w:noProof/>
            <w:webHidden/>
          </w:rPr>
          <w:tab/>
        </w:r>
        <w:r>
          <w:rPr>
            <w:noProof/>
            <w:webHidden/>
          </w:rPr>
          <w:fldChar w:fldCharType="begin"/>
        </w:r>
        <w:r>
          <w:rPr>
            <w:noProof/>
            <w:webHidden/>
          </w:rPr>
          <w:instrText xml:space="preserve"> PAGEREF _Toc63169663 \h </w:instrText>
        </w:r>
        <w:r>
          <w:rPr>
            <w:noProof/>
            <w:webHidden/>
          </w:rPr>
        </w:r>
        <w:r>
          <w:rPr>
            <w:noProof/>
            <w:webHidden/>
          </w:rPr>
          <w:fldChar w:fldCharType="separate"/>
        </w:r>
        <w:r>
          <w:rPr>
            <w:noProof/>
            <w:webHidden/>
          </w:rPr>
          <w:t>79</w:t>
        </w:r>
        <w:r>
          <w:rPr>
            <w:noProof/>
            <w:webHidden/>
          </w:rPr>
          <w:fldChar w:fldCharType="end"/>
        </w:r>
      </w:hyperlink>
    </w:p>
    <w:p w14:paraId="167316F8" w14:textId="76D5DE5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4" w:history="1">
        <w:r w:rsidRPr="005B7B61">
          <w:rPr>
            <w:rStyle w:val="Hyperlink"/>
            <w:rFonts w:asciiTheme="majorHAnsi" w:hAnsiTheme="majorHAnsi"/>
            <w:noProof/>
          </w:rPr>
          <w:t>15.1.35.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13 - Uvedba eNapotnice v BI sistem</w:t>
        </w:r>
        <w:r>
          <w:rPr>
            <w:noProof/>
            <w:webHidden/>
          </w:rPr>
          <w:tab/>
        </w:r>
        <w:r>
          <w:rPr>
            <w:noProof/>
            <w:webHidden/>
          </w:rPr>
          <w:fldChar w:fldCharType="begin"/>
        </w:r>
        <w:r>
          <w:rPr>
            <w:noProof/>
            <w:webHidden/>
          </w:rPr>
          <w:instrText xml:space="preserve"> PAGEREF _Toc63169664 \h </w:instrText>
        </w:r>
        <w:r>
          <w:rPr>
            <w:noProof/>
            <w:webHidden/>
          </w:rPr>
        </w:r>
        <w:r>
          <w:rPr>
            <w:noProof/>
            <w:webHidden/>
          </w:rPr>
          <w:fldChar w:fldCharType="separate"/>
        </w:r>
        <w:r>
          <w:rPr>
            <w:noProof/>
            <w:webHidden/>
          </w:rPr>
          <w:t>79</w:t>
        </w:r>
        <w:r>
          <w:rPr>
            <w:noProof/>
            <w:webHidden/>
          </w:rPr>
          <w:fldChar w:fldCharType="end"/>
        </w:r>
      </w:hyperlink>
    </w:p>
    <w:p w14:paraId="5844EB27" w14:textId="2BEF2FC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5" w:history="1">
        <w:r w:rsidRPr="005B7B61">
          <w:rPr>
            <w:rStyle w:val="Hyperlink"/>
            <w:rFonts w:asciiTheme="majorHAnsi" w:hAnsiTheme="majorHAnsi"/>
            <w:noProof/>
          </w:rPr>
          <w:t>15.1.36.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14 - Uvedba eNaročila v BI sistem</w:t>
        </w:r>
        <w:r>
          <w:rPr>
            <w:noProof/>
            <w:webHidden/>
          </w:rPr>
          <w:tab/>
        </w:r>
        <w:r>
          <w:rPr>
            <w:noProof/>
            <w:webHidden/>
          </w:rPr>
          <w:fldChar w:fldCharType="begin"/>
        </w:r>
        <w:r>
          <w:rPr>
            <w:noProof/>
            <w:webHidden/>
          </w:rPr>
          <w:instrText xml:space="preserve"> PAGEREF _Toc63169665 \h </w:instrText>
        </w:r>
        <w:r>
          <w:rPr>
            <w:noProof/>
            <w:webHidden/>
          </w:rPr>
        </w:r>
        <w:r>
          <w:rPr>
            <w:noProof/>
            <w:webHidden/>
          </w:rPr>
          <w:fldChar w:fldCharType="separate"/>
        </w:r>
        <w:r>
          <w:rPr>
            <w:noProof/>
            <w:webHidden/>
          </w:rPr>
          <w:t>79</w:t>
        </w:r>
        <w:r>
          <w:rPr>
            <w:noProof/>
            <w:webHidden/>
          </w:rPr>
          <w:fldChar w:fldCharType="end"/>
        </w:r>
      </w:hyperlink>
    </w:p>
    <w:p w14:paraId="66FE26CF" w14:textId="159F574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6" w:history="1">
        <w:r w:rsidRPr="005B7B61">
          <w:rPr>
            <w:rStyle w:val="Hyperlink"/>
            <w:rFonts w:asciiTheme="majorHAnsi" w:hAnsiTheme="majorHAnsi"/>
            <w:noProof/>
          </w:rPr>
          <w:t>15.1.37.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15 - Uvajanje podatkov iz procesa C v sistem BI</w:t>
        </w:r>
        <w:r>
          <w:rPr>
            <w:noProof/>
            <w:webHidden/>
          </w:rPr>
          <w:tab/>
        </w:r>
        <w:r>
          <w:rPr>
            <w:noProof/>
            <w:webHidden/>
          </w:rPr>
          <w:fldChar w:fldCharType="begin"/>
        </w:r>
        <w:r>
          <w:rPr>
            <w:noProof/>
            <w:webHidden/>
          </w:rPr>
          <w:instrText xml:space="preserve"> PAGEREF _Toc63169666 \h </w:instrText>
        </w:r>
        <w:r>
          <w:rPr>
            <w:noProof/>
            <w:webHidden/>
          </w:rPr>
        </w:r>
        <w:r>
          <w:rPr>
            <w:noProof/>
            <w:webHidden/>
          </w:rPr>
          <w:fldChar w:fldCharType="separate"/>
        </w:r>
        <w:r>
          <w:rPr>
            <w:noProof/>
            <w:webHidden/>
          </w:rPr>
          <w:t>80</w:t>
        </w:r>
        <w:r>
          <w:rPr>
            <w:noProof/>
            <w:webHidden/>
          </w:rPr>
          <w:fldChar w:fldCharType="end"/>
        </w:r>
      </w:hyperlink>
    </w:p>
    <w:p w14:paraId="3F23C5C4" w14:textId="3ACFE752"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7" w:history="1">
        <w:r w:rsidRPr="005B7B61">
          <w:rPr>
            <w:rStyle w:val="Hyperlink"/>
            <w:rFonts w:asciiTheme="majorHAnsi" w:hAnsiTheme="majorHAnsi"/>
            <w:noProof/>
          </w:rPr>
          <w:t>15.1.38.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16 – Uvajanje novih podatkov v VZS šifrant v sistem BI</w:t>
        </w:r>
        <w:r>
          <w:rPr>
            <w:noProof/>
            <w:webHidden/>
          </w:rPr>
          <w:tab/>
        </w:r>
        <w:r>
          <w:rPr>
            <w:noProof/>
            <w:webHidden/>
          </w:rPr>
          <w:fldChar w:fldCharType="begin"/>
        </w:r>
        <w:r>
          <w:rPr>
            <w:noProof/>
            <w:webHidden/>
          </w:rPr>
          <w:instrText xml:space="preserve"> PAGEREF _Toc63169667 \h </w:instrText>
        </w:r>
        <w:r>
          <w:rPr>
            <w:noProof/>
            <w:webHidden/>
          </w:rPr>
        </w:r>
        <w:r>
          <w:rPr>
            <w:noProof/>
            <w:webHidden/>
          </w:rPr>
          <w:fldChar w:fldCharType="separate"/>
        </w:r>
        <w:r>
          <w:rPr>
            <w:noProof/>
            <w:webHidden/>
          </w:rPr>
          <w:t>80</w:t>
        </w:r>
        <w:r>
          <w:rPr>
            <w:noProof/>
            <w:webHidden/>
          </w:rPr>
          <w:fldChar w:fldCharType="end"/>
        </w:r>
      </w:hyperlink>
    </w:p>
    <w:p w14:paraId="5A66BFA0" w14:textId="4C9B5469"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8" w:history="1">
        <w:r w:rsidRPr="005B7B61">
          <w:rPr>
            <w:rStyle w:val="Hyperlink"/>
            <w:rFonts w:asciiTheme="majorHAnsi" w:hAnsiTheme="majorHAnsi"/>
            <w:noProof/>
          </w:rPr>
          <w:t>15.1.39.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17 – Omogočiti vpogled v analizo napak v komunikaciji znotraj sistema BI</w:t>
        </w:r>
        <w:r>
          <w:rPr>
            <w:noProof/>
            <w:webHidden/>
          </w:rPr>
          <w:tab/>
        </w:r>
        <w:r>
          <w:rPr>
            <w:noProof/>
            <w:webHidden/>
          </w:rPr>
          <w:fldChar w:fldCharType="begin"/>
        </w:r>
        <w:r>
          <w:rPr>
            <w:noProof/>
            <w:webHidden/>
          </w:rPr>
          <w:instrText xml:space="preserve"> PAGEREF _Toc63169668 \h </w:instrText>
        </w:r>
        <w:r>
          <w:rPr>
            <w:noProof/>
            <w:webHidden/>
          </w:rPr>
        </w:r>
        <w:r>
          <w:rPr>
            <w:noProof/>
            <w:webHidden/>
          </w:rPr>
          <w:fldChar w:fldCharType="separate"/>
        </w:r>
        <w:r>
          <w:rPr>
            <w:noProof/>
            <w:webHidden/>
          </w:rPr>
          <w:t>80</w:t>
        </w:r>
        <w:r>
          <w:rPr>
            <w:noProof/>
            <w:webHidden/>
          </w:rPr>
          <w:fldChar w:fldCharType="end"/>
        </w:r>
      </w:hyperlink>
    </w:p>
    <w:p w14:paraId="32D24BA5" w14:textId="4DE7792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69" w:history="1">
        <w:r w:rsidRPr="005B7B61">
          <w:rPr>
            <w:rStyle w:val="Hyperlink"/>
            <w:rFonts w:asciiTheme="majorHAnsi" w:hAnsiTheme="majorHAnsi"/>
            <w:noProof/>
          </w:rPr>
          <w:t>15.1.40.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18 - Dodelava komunikacije s sistemom IH</w:t>
        </w:r>
        <w:r>
          <w:rPr>
            <w:noProof/>
            <w:webHidden/>
          </w:rPr>
          <w:tab/>
        </w:r>
        <w:r>
          <w:rPr>
            <w:noProof/>
            <w:webHidden/>
          </w:rPr>
          <w:fldChar w:fldCharType="begin"/>
        </w:r>
        <w:r>
          <w:rPr>
            <w:noProof/>
            <w:webHidden/>
          </w:rPr>
          <w:instrText xml:space="preserve"> PAGEREF _Toc63169669 \h </w:instrText>
        </w:r>
        <w:r>
          <w:rPr>
            <w:noProof/>
            <w:webHidden/>
          </w:rPr>
        </w:r>
        <w:r>
          <w:rPr>
            <w:noProof/>
            <w:webHidden/>
          </w:rPr>
          <w:fldChar w:fldCharType="separate"/>
        </w:r>
        <w:r>
          <w:rPr>
            <w:noProof/>
            <w:webHidden/>
          </w:rPr>
          <w:t>81</w:t>
        </w:r>
        <w:r>
          <w:rPr>
            <w:noProof/>
            <w:webHidden/>
          </w:rPr>
          <w:fldChar w:fldCharType="end"/>
        </w:r>
      </w:hyperlink>
    </w:p>
    <w:p w14:paraId="48ACCFB5" w14:textId="2CC1AA4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0" w:history="1">
        <w:r w:rsidRPr="005B7B61">
          <w:rPr>
            <w:rStyle w:val="Hyperlink"/>
            <w:rFonts w:asciiTheme="majorHAnsi" w:hAnsiTheme="majorHAnsi"/>
            <w:noProof/>
          </w:rPr>
          <w:t>15.1.41.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19 - Opisna sporočila o napakah</w:t>
        </w:r>
        <w:r>
          <w:rPr>
            <w:noProof/>
            <w:webHidden/>
          </w:rPr>
          <w:tab/>
        </w:r>
        <w:r>
          <w:rPr>
            <w:noProof/>
            <w:webHidden/>
          </w:rPr>
          <w:fldChar w:fldCharType="begin"/>
        </w:r>
        <w:r>
          <w:rPr>
            <w:noProof/>
            <w:webHidden/>
          </w:rPr>
          <w:instrText xml:space="preserve"> PAGEREF _Toc63169670 \h </w:instrText>
        </w:r>
        <w:r>
          <w:rPr>
            <w:noProof/>
            <w:webHidden/>
          </w:rPr>
        </w:r>
        <w:r>
          <w:rPr>
            <w:noProof/>
            <w:webHidden/>
          </w:rPr>
          <w:fldChar w:fldCharType="separate"/>
        </w:r>
        <w:r>
          <w:rPr>
            <w:noProof/>
            <w:webHidden/>
          </w:rPr>
          <w:t>81</w:t>
        </w:r>
        <w:r>
          <w:rPr>
            <w:noProof/>
            <w:webHidden/>
          </w:rPr>
          <w:fldChar w:fldCharType="end"/>
        </w:r>
      </w:hyperlink>
    </w:p>
    <w:p w14:paraId="28A939A2" w14:textId="190351F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1" w:history="1">
        <w:r w:rsidRPr="005B7B61">
          <w:rPr>
            <w:rStyle w:val="Hyperlink"/>
            <w:rFonts w:asciiTheme="majorHAnsi" w:hAnsiTheme="majorHAnsi"/>
            <w:noProof/>
          </w:rPr>
          <w:t>15.1.42.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20 – Rok za storno uporabe eNapotnice</w:t>
        </w:r>
        <w:r>
          <w:rPr>
            <w:noProof/>
            <w:webHidden/>
          </w:rPr>
          <w:tab/>
        </w:r>
        <w:r>
          <w:rPr>
            <w:noProof/>
            <w:webHidden/>
          </w:rPr>
          <w:fldChar w:fldCharType="begin"/>
        </w:r>
        <w:r>
          <w:rPr>
            <w:noProof/>
            <w:webHidden/>
          </w:rPr>
          <w:instrText xml:space="preserve"> PAGEREF _Toc63169671 \h </w:instrText>
        </w:r>
        <w:r>
          <w:rPr>
            <w:noProof/>
            <w:webHidden/>
          </w:rPr>
        </w:r>
        <w:r>
          <w:rPr>
            <w:noProof/>
            <w:webHidden/>
          </w:rPr>
          <w:fldChar w:fldCharType="separate"/>
        </w:r>
        <w:r>
          <w:rPr>
            <w:noProof/>
            <w:webHidden/>
          </w:rPr>
          <w:t>81</w:t>
        </w:r>
        <w:r>
          <w:rPr>
            <w:noProof/>
            <w:webHidden/>
          </w:rPr>
          <w:fldChar w:fldCharType="end"/>
        </w:r>
      </w:hyperlink>
    </w:p>
    <w:p w14:paraId="7F14BE62" w14:textId="446351F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2" w:history="1">
        <w:r w:rsidRPr="005B7B61">
          <w:rPr>
            <w:rStyle w:val="Hyperlink"/>
            <w:rFonts w:asciiTheme="majorHAnsi" w:hAnsiTheme="majorHAnsi"/>
            <w:noProof/>
          </w:rPr>
          <w:t>15.1.43.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21 – Uporaba ePosveta</w:t>
        </w:r>
        <w:r>
          <w:rPr>
            <w:noProof/>
            <w:webHidden/>
          </w:rPr>
          <w:tab/>
        </w:r>
        <w:r>
          <w:rPr>
            <w:noProof/>
            <w:webHidden/>
          </w:rPr>
          <w:fldChar w:fldCharType="begin"/>
        </w:r>
        <w:r>
          <w:rPr>
            <w:noProof/>
            <w:webHidden/>
          </w:rPr>
          <w:instrText xml:space="preserve"> PAGEREF _Toc63169672 \h </w:instrText>
        </w:r>
        <w:r>
          <w:rPr>
            <w:noProof/>
            <w:webHidden/>
          </w:rPr>
        </w:r>
        <w:r>
          <w:rPr>
            <w:noProof/>
            <w:webHidden/>
          </w:rPr>
          <w:fldChar w:fldCharType="separate"/>
        </w:r>
        <w:r>
          <w:rPr>
            <w:noProof/>
            <w:webHidden/>
          </w:rPr>
          <w:t>81</w:t>
        </w:r>
        <w:r>
          <w:rPr>
            <w:noProof/>
            <w:webHidden/>
          </w:rPr>
          <w:fldChar w:fldCharType="end"/>
        </w:r>
      </w:hyperlink>
    </w:p>
    <w:p w14:paraId="59D8C131" w14:textId="0001553B"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3" w:history="1">
        <w:r w:rsidRPr="005B7B61">
          <w:rPr>
            <w:rStyle w:val="Hyperlink"/>
            <w:rFonts w:asciiTheme="majorHAnsi" w:hAnsiTheme="majorHAnsi"/>
            <w:noProof/>
          </w:rPr>
          <w:t>15.1.44.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22 – Na metodi GetReferralList dodati stopu nujnosti</w:t>
        </w:r>
        <w:r>
          <w:rPr>
            <w:noProof/>
            <w:webHidden/>
          </w:rPr>
          <w:tab/>
        </w:r>
        <w:r>
          <w:rPr>
            <w:noProof/>
            <w:webHidden/>
          </w:rPr>
          <w:fldChar w:fldCharType="begin"/>
        </w:r>
        <w:r>
          <w:rPr>
            <w:noProof/>
            <w:webHidden/>
          </w:rPr>
          <w:instrText xml:space="preserve"> PAGEREF _Toc63169673 \h </w:instrText>
        </w:r>
        <w:r>
          <w:rPr>
            <w:noProof/>
            <w:webHidden/>
          </w:rPr>
        </w:r>
        <w:r>
          <w:rPr>
            <w:noProof/>
            <w:webHidden/>
          </w:rPr>
          <w:fldChar w:fldCharType="separate"/>
        </w:r>
        <w:r>
          <w:rPr>
            <w:noProof/>
            <w:webHidden/>
          </w:rPr>
          <w:t>81</w:t>
        </w:r>
        <w:r>
          <w:rPr>
            <w:noProof/>
            <w:webHidden/>
          </w:rPr>
          <w:fldChar w:fldCharType="end"/>
        </w:r>
      </w:hyperlink>
    </w:p>
    <w:p w14:paraId="6B785DEC" w14:textId="4AD1E9C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4" w:history="1">
        <w:r w:rsidRPr="005B7B61">
          <w:rPr>
            <w:rStyle w:val="Hyperlink"/>
            <w:rFonts w:asciiTheme="majorHAnsi" w:hAnsiTheme="majorHAnsi"/>
            <w:noProof/>
          </w:rPr>
          <w:t>15.1.45.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23 – e-Poštna in SMS obvestila</w:t>
        </w:r>
        <w:r>
          <w:rPr>
            <w:noProof/>
            <w:webHidden/>
          </w:rPr>
          <w:tab/>
        </w:r>
        <w:r>
          <w:rPr>
            <w:noProof/>
            <w:webHidden/>
          </w:rPr>
          <w:fldChar w:fldCharType="begin"/>
        </w:r>
        <w:r>
          <w:rPr>
            <w:noProof/>
            <w:webHidden/>
          </w:rPr>
          <w:instrText xml:space="preserve"> PAGEREF _Toc63169674 \h </w:instrText>
        </w:r>
        <w:r>
          <w:rPr>
            <w:noProof/>
            <w:webHidden/>
          </w:rPr>
        </w:r>
        <w:r>
          <w:rPr>
            <w:noProof/>
            <w:webHidden/>
          </w:rPr>
          <w:fldChar w:fldCharType="separate"/>
        </w:r>
        <w:r>
          <w:rPr>
            <w:noProof/>
            <w:webHidden/>
          </w:rPr>
          <w:t>81</w:t>
        </w:r>
        <w:r>
          <w:rPr>
            <w:noProof/>
            <w:webHidden/>
          </w:rPr>
          <w:fldChar w:fldCharType="end"/>
        </w:r>
      </w:hyperlink>
    </w:p>
    <w:p w14:paraId="03B820DF" w14:textId="68314A7B"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5" w:history="1">
        <w:r w:rsidRPr="005B7B61">
          <w:rPr>
            <w:rStyle w:val="Hyperlink"/>
            <w:rFonts w:asciiTheme="majorHAnsi" w:hAnsiTheme="majorHAnsi"/>
            <w:noProof/>
          </w:rPr>
          <w:t>15.1.46.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24 – Vrstomat in Infotočka</w:t>
        </w:r>
        <w:r>
          <w:rPr>
            <w:noProof/>
            <w:webHidden/>
          </w:rPr>
          <w:tab/>
        </w:r>
        <w:r>
          <w:rPr>
            <w:noProof/>
            <w:webHidden/>
          </w:rPr>
          <w:fldChar w:fldCharType="begin"/>
        </w:r>
        <w:r>
          <w:rPr>
            <w:noProof/>
            <w:webHidden/>
          </w:rPr>
          <w:instrText xml:space="preserve"> PAGEREF _Toc63169675 \h </w:instrText>
        </w:r>
        <w:r>
          <w:rPr>
            <w:noProof/>
            <w:webHidden/>
          </w:rPr>
        </w:r>
        <w:r>
          <w:rPr>
            <w:noProof/>
            <w:webHidden/>
          </w:rPr>
          <w:fldChar w:fldCharType="separate"/>
        </w:r>
        <w:r>
          <w:rPr>
            <w:noProof/>
            <w:webHidden/>
          </w:rPr>
          <w:t>82</w:t>
        </w:r>
        <w:r>
          <w:rPr>
            <w:noProof/>
            <w:webHidden/>
          </w:rPr>
          <w:fldChar w:fldCharType="end"/>
        </w:r>
      </w:hyperlink>
    </w:p>
    <w:p w14:paraId="49D1C17C" w14:textId="12F41D7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6" w:history="1">
        <w:r w:rsidRPr="005B7B61">
          <w:rPr>
            <w:rStyle w:val="Hyperlink"/>
            <w:rFonts w:asciiTheme="majorHAnsi" w:hAnsiTheme="majorHAnsi"/>
            <w:noProof/>
          </w:rPr>
          <w:t>15.1.47.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25 – Prikaz datuma izdajanja eNapotnice</w:t>
        </w:r>
        <w:r>
          <w:rPr>
            <w:noProof/>
            <w:webHidden/>
          </w:rPr>
          <w:tab/>
        </w:r>
        <w:r>
          <w:rPr>
            <w:noProof/>
            <w:webHidden/>
          </w:rPr>
          <w:fldChar w:fldCharType="begin"/>
        </w:r>
        <w:r>
          <w:rPr>
            <w:noProof/>
            <w:webHidden/>
          </w:rPr>
          <w:instrText xml:space="preserve"> PAGEREF _Toc63169676 \h </w:instrText>
        </w:r>
        <w:r>
          <w:rPr>
            <w:noProof/>
            <w:webHidden/>
          </w:rPr>
        </w:r>
        <w:r>
          <w:rPr>
            <w:noProof/>
            <w:webHidden/>
          </w:rPr>
          <w:fldChar w:fldCharType="separate"/>
        </w:r>
        <w:r>
          <w:rPr>
            <w:noProof/>
            <w:webHidden/>
          </w:rPr>
          <w:t>82</w:t>
        </w:r>
        <w:r>
          <w:rPr>
            <w:noProof/>
            <w:webHidden/>
          </w:rPr>
          <w:fldChar w:fldCharType="end"/>
        </w:r>
      </w:hyperlink>
    </w:p>
    <w:p w14:paraId="0EF88DEA" w14:textId="7945A472"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7" w:history="1">
        <w:r w:rsidRPr="005B7B61">
          <w:rPr>
            <w:rStyle w:val="Hyperlink"/>
            <w:rFonts w:asciiTheme="majorHAnsi" w:hAnsiTheme="majorHAnsi"/>
            <w:noProof/>
          </w:rPr>
          <w:t>15.1.48.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26 – Potrdilo o izdaji eNapotnice</w:t>
        </w:r>
        <w:r>
          <w:rPr>
            <w:noProof/>
            <w:webHidden/>
          </w:rPr>
          <w:tab/>
        </w:r>
        <w:r>
          <w:rPr>
            <w:noProof/>
            <w:webHidden/>
          </w:rPr>
          <w:fldChar w:fldCharType="begin"/>
        </w:r>
        <w:r>
          <w:rPr>
            <w:noProof/>
            <w:webHidden/>
          </w:rPr>
          <w:instrText xml:space="preserve"> PAGEREF _Toc63169677 \h </w:instrText>
        </w:r>
        <w:r>
          <w:rPr>
            <w:noProof/>
            <w:webHidden/>
          </w:rPr>
        </w:r>
        <w:r>
          <w:rPr>
            <w:noProof/>
            <w:webHidden/>
          </w:rPr>
          <w:fldChar w:fldCharType="separate"/>
        </w:r>
        <w:r>
          <w:rPr>
            <w:noProof/>
            <w:webHidden/>
          </w:rPr>
          <w:t>82</w:t>
        </w:r>
        <w:r>
          <w:rPr>
            <w:noProof/>
            <w:webHidden/>
          </w:rPr>
          <w:fldChar w:fldCharType="end"/>
        </w:r>
      </w:hyperlink>
    </w:p>
    <w:p w14:paraId="7068F1A4" w14:textId="2E47187C"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8" w:history="1">
        <w:r w:rsidRPr="005B7B61">
          <w:rPr>
            <w:rStyle w:val="Hyperlink"/>
            <w:rFonts w:asciiTheme="majorHAnsi" w:hAnsiTheme="majorHAnsi"/>
            <w:noProof/>
          </w:rPr>
          <w:t>15.1.49.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27 -  BI poročilo – javni prikaz</w:t>
        </w:r>
        <w:r>
          <w:rPr>
            <w:noProof/>
            <w:webHidden/>
          </w:rPr>
          <w:tab/>
        </w:r>
        <w:r>
          <w:rPr>
            <w:noProof/>
            <w:webHidden/>
          </w:rPr>
          <w:fldChar w:fldCharType="begin"/>
        </w:r>
        <w:r>
          <w:rPr>
            <w:noProof/>
            <w:webHidden/>
          </w:rPr>
          <w:instrText xml:space="preserve"> PAGEREF _Toc63169678 \h </w:instrText>
        </w:r>
        <w:r>
          <w:rPr>
            <w:noProof/>
            <w:webHidden/>
          </w:rPr>
        </w:r>
        <w:r>
          <w:rPr>
            <w:noProof/>
            <w:webHidden/>
          </w:rPr>
          <w:fldChar w:fldCharType="separate"/>
        </w:r>
        <w:r>
          <w:rPr>
            <w:noProof/>
            <w:webHidden/>
          </w:rPr>
          <w:t>82</w:t>
        </w:r>
        <w:r>
          <w:rPr>
            <w:noProof/>
            <w:webHidden/>
          </w:rPr>
          <w:fldChar w:fldCharType="end"/>
        </w:r>
      </w:hyperlink>
    </w:p>
    <w:p w14:paraId="050B2428" w14:textId="6A4C7AF4"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79" w:history="1">
        <w:r w:rsidRPr="005B7B61">
          <w:rPr>
            <w:rStyle w:val="Hyperlink"/>
            <w:rFonts w:asciiTheme="majorHAnsi" w:hAnsiTheme="majorHAnsi"/>
            <w:noProof/>
          </w:rPr>
          <w:t>15.1.50.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28, CR 37 – Podaljšanje roka veljavnosti napotnice</w:t>
        </w:r>
        <w:r>
          <w:rPr>
            <w:noProof/>
            <w:webHidden/>
          </w:rPr>
          <w:tab/>
        </w:r>
        <w:r>
          <w:rPr>
            <w:noProof/>
            <w:webHidden/>
          </w:rPr>
          <w:fldChar w:fldCharType="begin"/>
        </w:r>
        <w:r>
          <w:rPr>
            <w:noProof/>
            <w:webHidden/>
          </w:rPr>
          <w:instrText xml:space="preserve"> PAGEREF _Toc63169679 \h </w:instrText>
        </w:r>
        <w:r>
          <w:rPr>
            <w:noProof/>
            <w:webHidden/>
          </w:rPr>
        </w:r>
        <w:r>
          <w:rPr>
            <w:noProof/>
            <w:webHidden/>
          </w:rPr>
          <w:fldChar w:fldCharType="separate"/>
        </w:r>
        <w:r>
          <w:rPr>
            <w:noProof/>
            <w:webHidden/>
          </w:rPr>
          <w:t>83</w:t>
        </w:r>
        <w:r>
          <w:rPr>
            <w:noProof/>
            <w:webHidden/>
          </w:rPr>
          <w:fldChar w:fldCharType="end"/>
        </w:r>
      </w:hyperlink>
    </w:p>
    <w:p w14:paraId="1776C483" w14:textId="4E5F0B5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0" w:history="1">
        <w:r w:rsidRPr="005B7B61">
          <w:rPr>
            <w:rStyle w:val="Hyperlink"/>
            <w:rFonts w:asciiTheme="majorHAnsi" w:hAnsiTheme="majorHAnsi"/>
            <w:noProof/>
          </w:rPr>
          <w:t>15.1.51.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29 – Sitemap čakalnih dob</w:t>
        </w:r>
        <w:r>
          <w:rPr>
            <w:noProof/>
            <w:webHidden/>
          </w:rPr>
          <w:tab/>
        </w:r>
        <w:r>
          <w:rPr>
            <w:noProof/>
            <w:webHidden/>
          </w:rPr>
          <w:fldChar w:fldCharType="begin"/>
        </w:r>
        <w:r>
          <w:rPr>
            <w:noProof/>
            <w:webHidden/>
          </w:rPr>
          <w:instrText xml:space="preserve"> PAGEREF _Toc63169680 \h </w:instrText>
        </w:r>
        <w:r>
          <w:rPr>
            <w:noProof/>
            <w:webHidden/>
          </w:rPr>
        </w:r>
        <w:r>
          <w:rPr>
            <w:noProof/>
            <w:webHidden/>
          </w:rPr>
          <w:fldChar w:fldCharType="separate"/>
        </w:r>
        <w:r>
          <w:rPr>
            <w:noProof/>
            <w:webHidden/>
          </w:rPr>
          <w:t>83</w:t>
        </w:r>
        <w:r>
          <w:rPr>
            <w:noProof/>
            <w:webHidden/>
          </w:rPr>
          <w:fldChar w:fldCharType="end"/>
        </w:r>
      </w:hyperlink>
    </w:p>
    <w:p w14:paraId="425D8EFC" w14:textId="153FD44C"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1" w:history="1">
        <w:r w:rsidRPr="005B7B61">
          <w:rPr>
            <w:rStyle w:val="Hyperlink"/>
            <w:rFonts w:asciiTheme="majorHAnsi" w:hAnsiTheme="majorHAnsi"/>
            <w:noProof/>
          </w:rPr>
          <w:t>15.1.52.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30 – Nova vloga Klinični psiholog i Radiološki inženir</w:t>
        </w:r>
        <w:r>
          <w:rPr>
            <w:noProof/>
            <w:webHidden/>
          </w:rPr>
          <w:tab/>
        </w:r>
        <w:r>
          <w:rPr>
            <w:noProof/>
            <w:webHidden/>
          </w:rPr>
          <w:fldChar w:fldCharType="begin"/>
        </w:r>
        <w:r>
          <w:rPr>
            <w:noProof/>
            <w:webHidden/>
          </w:rPr>
          <w:instrText xml:space="preserve"> PAGEREF _Toc63169681 \h </w:instrText>
        </w:r>
        <w:r>
          <w:rPr>
            <w:noProof/>
            <w:webHidden/>
          </w:rPr>
        </w:r>
        <w:r>
          <w:rPr>
            <w:noProof/>
            <w:webHidden/>
          </w:rPr>
          <w:fldChar w:fldCharType="separate"/>
        </w:r>
        <w:r>
          <w:rPr>
            <w:noProof/>
            <w:webHidden/>
          </w:rPr>
          <w:t>83</w:t>
        </w:r>
        <w:r>
          <w:rPr>
            <w:noProof/>
            <w:webHidden/>
          </w:rPr>
          <w:fldChar w:fldCharType="end"/>
        </w:r>
      </w:hyperlink>
    </w:p>
    <w:p w14:paraId="1A4338A2" w14:textId="6FCA7A1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2" w:history="1">
        <w:r w:rsidRPr="005B7B61">
          <w:rPr>
            <w:rStyle w:val="Hyperlink"/>
            <w:rFonts w:asciiTheme="majorHAnsi" w:hAnsiTheme="majorHAnsi"/>
            <w:noProof/>
          </w:rPr>
          <w:t>15.1.53.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31 – Link za eNaročanje onemogočiti na čakalnih dobah</w:t>
        </w:r>
        <w:r>
          <w:rPr>
            <w:noProof/>
            <w:webHidden/>
          </w:rPr>
          <w:tab/>
        </w:r>
        <w:r>
          <w:rPr>
            <w:noProof/>
            <w:webHidden/>
          </w:rPr>
          <w:fldChar w:fldCharType="begin"/>
        </w:r>
        <w:r>
          <w:rPr>
            <w:noProof/>
            <w:webHidden/>
          </w:rPr>
          <w:instrText xml:space="preserve"> PAGEREF _Toc63169682 \h </w:instrText>
        </w:r>
        <w:r>
          <w:rPr>
            <w:noProof/>
            <w:webHidden/>
          </w:rPr>
        </w:r>
        <w:r>
          <w:rPr>
            <w:noProof/>
            <w:webHidden/>
          </w:rPr>
          <w:fldChar w:fldCharType="separate"/>
        </w:r>
        <w:r>
          <w:rPr>
            <w:noProof/>
            <w:webHidden/>
          </w:rPr>
          <w:t>84</w:t>
        </w:r>
        <w:r>
          <w:rPr>
            <w:noProof/>
            <w:webHidden/>
          </w:rPr>
          <w:fldChar w:fldCharType="end"/>
        </w:r>
      </w:hyperlink>
    </w:p>
    <w:p w14:paraId="1FE06596" w14:textId="748DDC34"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3" w:history="1">
        <w:r w:rsidRPr="005B7B61">
          <w:rPr>
            <w:rStyle w:val="Hyperlink"/>
            <w:rFonts w:asciiTheme="majorHAnsi" w:hAnsiTheme="majorHAnsi"/>
            <w:noProof/>
          </w:rPr>
          <w:t>15.1.54.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32 – Odobritev zdravljenja v tujini</w:t>
        </w:r>
        <w:r>
          <w:rPr>
            <w:noProof/>
            <w:webHidden/>
          </w:rPr>
          <w:tab/>
        </w:r>
        <w:r>
          <w:rPr>
            <w:noProof/>
            <w:webHidden/>
          </w:rPr>
          <w:fldChar w:fldCharType="begin"/>
        </w:r>
        <w:r>
          <w:rPr>
            <w:noProof/>
            <w:webHidden/>
          </w:rPr>
          <w:instrText xml:space="preserve"> PAGEREF _Toc63169683 \h </w:instrText>
        </w:r>
        <w:r>
          <w:rPr>
            <w:noProof/>
            <w:webHidden/>
          </w:rPr>
        </w:r>
        <w:r>
          <w:rPr>
            <w:noProof/>
            <w:webHidden/>
          </w:rPr>
          <w:fldChar w:fldCharType="separate"/>
        </w:r>
        <w:r>
          <w:rPr>
            <w:noProof/>
            <w:webHidden/>
          </w:rPr>
          <w:t>84</w:t>
        </w:r>
        <w:r>
          <w:rPr>
            <w:noProof/>
            <w:webHidden/>
          </w:rPr>
          <w:fldChar w:fldCharType="end"/>
        </w:r>
      </w:hyperlink>
    </w:p>
    <w:p w14:paraId="7EA5F0F2" w14:textId="03ADBD9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4" w:history="1">
        <w:r w:rsidRPr="005B7B61">
          <w:rPr>
            <w:rStyle w:val="Hyperlink"/>
            <w:rFonts w:asciiTheme="majorHAnsi" w:hAnsiTheme="majorHAnsi"/>
            <w:noProof/>
          </w:rPr>
          <w:t>15.1.55.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33 – Pogoje za odpovedovanje dati na potrdi naročilo</w:t>
        </w:r>
        <w:r>
          <w:rPr>
            <w:noProof/>
            <w:webHidden/>
          </w:rPr>
          <w:tab/>
        </w:r>
        <w:r>
          <w:rPr>
            <w:noProof/>
            <w:webHidden/>
          </w:rPr>
          <w:fldChar w:fldCharType="begin"/>
        </w:r>
        <w:r>
          <w:rPr>
            <w:noProof/>
            <w:webHidden/>
          </w:rPr>
          <w:instrText xml:space="preserve"> PAGEREF _Toc63169684 \h </w:instrText>
        </w:r>
        <w:r>
          <w:rPr>
            <w:noProof/>
            <w:webHidden/>
          </w:rPr>
        </w:r>
        <w:r>
          <w:rPr>
            <w:noProof/>
            <w:webHidden/>
          </w:rPr>
          <w:fldChar w:fldCharType="separate"/>
        </w:r>
        <w:r>
          <w:rPr>
            <w:noProof/>
            <w:webHidden/>
          </w:rPr>
          <w:t>84</w:t>
        </w:r>
        <w:r>
          <w:rPr>
            <w:noProof/>
            <w:webHidden/>
          </w:rPr>
          <w:fldChar w:fldCharType="end"/>
        </w:r>
      </w:hyperlink>
    </w:p>
    <w:p w14:paraId="3F1982BA" w14:textId="71E89C81"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5" w:history="1">
        <w:r w:rsidRPr="005B7B61">
          <w:rPr>
            <w:rStyle w:val="Hyperlink"/>
            <w:rFonts w:asciiTheme="majorHAnsi" w:hAnsiTheme="majorHAnsi"/>
            <w:noProof/>
          </w:rPr>
          <w:t>15.1.56.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34 – Sprememba email in SMS potrdila o naročilu</w:t>
        </w:r>
        <w:r>
          <w:rPr>
            <w:noProof/>
            <w:webHidden/>
          </w:rPr>
          <w:tab/>
        </w:r>
        <w:r>
          <w:rPr>
            <w:noProof/>
            <w:webHidden/>
          </w:rPr>
          <w:fldChar w:fldCharType="begin"/>
        </w:r>
        <w:r>
          <w:rPr>
            <w:noProof/>
            <w:webHidden/>
          </w:rPr>
          <w:instrText xml:space="preserve"> PAGEREF _Toc63169685 \h </w:instrText>
        </w:r>
        <w:r>
          <w:rPr>
            <w:noProof/>
            <w:webHidden/>
          </w:rPr>
        </w:r>
        <w:r>
          <w:rPr>
            <w:noProof/>
            <w:webHidden/>
          </w:rPr>
          <w:fldChar w:fldCharType="separate"/>
        </w:r>
        <w:r>
          <w:rPr>
            <w:noProof/>
            <w:webHidden/>
          </w:rPr>
          <w:t>85</w:t>
        </w:r>
        <w:r>
          <w:rPr>
            <w:noProof/>
            <w:webHidden/>
          </w:rPr>
          <w:fldChar w:fldCharType="end"/>
        </w:r>
      </w:hyperlink>
    </w:p>
    <w:p w14:paraId="50B8FB80" w14:textId="0F9B16BA"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6" w:history="1">
        <w:r w:rsidRPr="005B7B61">
          <w:rPr>
            <w:rStyle w:val="Hyperlink"/>
            <w:rFonts w:asciiTheme="majorHAnsi" w:hAnsiTheme="majorHAnsi"/>
            <w:noProof/>
          </w:rPr>
          <w:t>15.1.57.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35 – Razširitev polja edinstvenega identifikatorja termina</w:t>
        </w:r>
        <w:r>
          <w:rPr>
            <w:noProof/>
            <w:webHidden/>
          </w:rPr>
          <w:tab/>
        </w:r>
        <w:r>
          <w:rPr>
            <w:noProof/>
            <w:webHidden/>
          </w:rPr>
          <w:fldChar w:fldCharType="begin"/>
        </w:r>
        <w:r>
          <w:rPr>
            <w:noProof/>
            <w:webHidden/>
          </w:rPr>
          <w:instrText xml:space="preserve"> PAGEREF _Toc63169686 \h </w:instrText>
        </w:r>
        <w:r>
          <w:rPr>
            <w:noProof/>
            <w:webHidden/>
          </w:rPr>
        </w:r>
        <w:r>
          <w:rPr>
            <w:noProof/>
            <w:webHidden/>
          </w:rPr>
          <w:fldChar w:fldCharType="separate"/>
        </w:r>
        <w:r>
          <w:rPr>
            <w:noProof/>
            <w:webHidden/>
          </w:rPr>
          <w:t>85</w:t>
        </w:r>
        <w:r>
          <w:rPr>
            <w:noProof/>
            <w:webHidden/>
          </w:rPr>
          <w:fldChar w:fldCharType="end"/>
        </w:r>
      </w:hyperlink>
    </w:p>
    <w:p w14:paraId="639546D9" w14:textId="26E0487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7" w:history="1">
        <w:r w:rsidRPr="005B7B61">
          <w:rPr>
            <w:rStyle w:val="Hyperlink"/>
            <w:rFonts w:asciiTheme="majorHAnsi" w:hAnsiTheme="majorHAnsi"/>
            <w:noProof/>
          </w:rPr>
          <w:t>15.1.58.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36 – Omejitev obsega pooblastila tekom kreiranja napotnice</w:t>
        </w:r>
        <w:r>
          <w:rPr>
            <w:noProof/>
            <w:webHidden/>
          </w:rPr>
          <w:tab/>
        </w:r>
        <w:r>
          <w:rPr>
            <w:noProof/>
            <w:webHidden/>
          </w:rPr>
          <w:fldChar w:fldCharType="begin"/>
        </w:r>
        <w:r>
          <w:rPr>
            <w:noProof/>
            <w:webHidden/>
          </w:rPr>
          <w:instrText xml:space="preserve"> PAGEREF _Toc63169687 \h </w:instrText>
        </w:r>
        <w:r>
          <w:rPr>
            <w:noProof/>
            <w:webHidden/>
          </w:rPr>
        </w:r>
        <w:r>
          <w:rPr>
            <w:noProof/>
            <w:webHidden/>
          </w:rPr>
          <w:fldChar w:fldCharType="separate"/>
        </w:r>
        <w:r>
          <w:rPr>
            <w:noProof/>
            <w:webHidden/>
          </w:rPr>
          <w:t>85</w:t>
        </w:r>
        <w:r>
          <w:rPr>
            <w:noProof/>
            <w:webHidden/>
          </w:rPr>
          <w:fldChar w:fldCharType="end"/>
        </w:r>
      </w:hyperlink>
    </w:p>
    <w:p w14:paraId="70CBDB81" w14:textId="1A1DAB5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8" w:history="1">
        <w:r w:rsidRPr="005B7B61">
          <w:rPr>
            <w:rStyle w:val="Hyperlink"/>
            <w:rFonts w:asciiTheme="majorHAnsi" w:hAnsiTheme="majorHAnsi"/>
            <w:noProof/>
          </w:rPr>
          <w:t>15.1.59.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38 – Reaktivacija napotnica (odprava neskladja statusov)</w:t>
        </w:r>
        <w:r>
          <w:rPr>
            <w:noProof/>
            <w:webHidden/>
          </w:rPr>
          <w:tab/>
        </w:r>
        <w:r>
          <w:rPr>
            <w:noProof/>
            <w:webHidden/>
          </w:rPr>
          <w:fldChar w:fldCharType="begin"/>
        </w:r>
        <w:r>
          <w:rPr>
            <w:noProof/>
            <w:webHidden/>
          </w:rPr>
          <w:instrText xml:space="preserve"> PAGEREF _Toc63169688 \h </w:instrText>
        </w:r>
        <w:r>
          <w:rPr>
            <w:noProof/>
            <w:webHidden/>
          </w:rPr>
        </w:r>
        <w:r>
          <w:rPr>
            <w:noProof/>
            <w:webHidden/>
          </w:rPr>
          <w:fldChar w:fldCharType="separate"/>
        </w:r>
        <w:r>
          <w:rPr>
            <w:noProof/>
            <w:webHidden/>
          </w:rPr>
          <w:t>85</w:t>
        </w:r>
        <w:r>
          <w:rPr>
            <w:noProof/>
            <w:webHidden/>
          </w:rPr>
          <w:fldChar w:fldCharType="end"/>
        </w:r>
      </w:hyperlink>
    </w:p>
    <w:p w14:paraId="57B0DA8C" w14:textId="7CEC0E9C"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89" w:history="1">
        <w:r w:rsidRPr="005B7B61">
          <w:rPr>
            <w:rStyle w:val="Hyperlink"/>
            <w:rFonts w:asciiTheme="majorHAnsi" w:hAnsiTheme="majorHAnsi"/>
            <w:noProof/>
          </w:rPr>
          <w:t>15.1.60.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39 – Prilagoditev portala za zdravnike Help desku</w:t>
        </w:r>
        <w:r>
          <w:rPr>
            <w:noProof/>
            <w:webHidden/>
          </w:rPr>
          <w:tab/>
        </w:r>
        <w:r>
          <w:rPr>
            <w:noProof/>
            <w:webHidden/>
          </w:rPr>
          <w:fldChar w:fldCharType="begin"/>
        </w:r>
        <w:r>
          <w:rPr>
            <w:noProof/>
            <w:webHidden/>
          </w:rPr>
          <w:instrText xml:space="preserve"> PAGEREF _Toc63169689 \h </w:instrText>
        </w:r>
        <w:r>
          <w:rPr>
            <w:noProof/>
            <w:webHidden/>
          </w:rPr>
        </w:r>
        <w:r>
          <w:rPr>
            <w:noProof/>
            <w:webHidden/>
          </w:rPr>
          <w:fldChar w:fldCharType="separate"/>
        </w:r>
        <w:r>
          <w:rPr>
            <w:noProof/>
            <w:webHidden/>
          </w:rPr>
          <w:t>86</w:t>
        </w:r>
        <w:r>
          <w:rPr>
            <w:noProof/>
            <w:webHidden/>
          </w:rPr>
          <w:fldChar w:fldCharType="end"/>
        </w:r>
      </w:hyperlink>
    </w:p>
    <w:p w14:paraId="36BD2246" w14:textId="6F6CD7D0"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0" w:history="1">
        <w:r w:rsidRPr="005B7B61">
          <w:rPr>
            <w:rStyle w:val="Hyperlink"/>
            <w:rFonts w:asciiTheme="majorHAnsi" w:hAnsiTheme="majorHAnsi"/>
            <w:noProof/>
          </w:rPr>
          <w:t>15.1.61.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40 – Pošiljanje identifikacijske številke ustanove, ki je izvedla naročilo thinkEHRju</w:t>
        </w:r>
        <w:r>
          <w:rPr>
            <w:noProof/>
            <w:webHidden/>
          </w:rPr>
          <w:tab/>
        </w:r>
        <w:r>
          <w:rPr>
            <w:noProof/>
            <w:webHidden/>
          </w:rPr>
          <w:fldChar w:fldCharType="begin"/>
        </w:r>
        <w:r>
          <w:rPr>
            <w:noProof/>
            <w:webHidden/>
          </w:rPr>
          <w:instrText xml:space="preserve"> PAGEREF _Toc63169690 \h </w:instrText>
        </w:r>
        <w:r>
          <w:rPr>
            <w:noProof/>
            <w:webHidden/>
          </w:rPr>
        </w:r>
        <w:r>
          <w:rPr>
            <w:noProof/>
            <w:webHidden/>
          </w:rPr>
          <w:fldChar w:fldCharType="separate"/>
        </w:r>
        <w:r>
          <w:rPr>
            <w:noProof/>
            <w:webHidden/>
          </w:rPr>
          <w:t>86</w:t>
        </w:r>
        <w:r>
          <w:rPr>
            <w:noProof/>
            <w:webHidden/>
          </w:rPr>
          <w:fldChar w:fldCharType="end"/>
        </w:r>
      </w:hyperlink>
    </w:p>
    <w:p w14:paraId="10D8A31C" w14:textId="4B69486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1" w:history="1">
        <w:r w:rsidRPr="005B7B61">
          <w:rPr>
            <w:rStyle w:val="Hyperlink"/>
            <w:rFonts w:asciiTheme="majorHAnsi" w:hAnsiTheme="majorHAnsi"/>
            <w:noProof/>
          </w:rPr>
          <w:t>15.1.62.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1 - Produljenje veljavnosti nakon datuma termina naročila</w:t>
        </w:r>
        <w:r>
          <w:rPr>
            <w:noProof/>
            <w:webHidden/>
          </w:rPr>
          <w:tab/>
        </w:r>
        <w:r>
          <w:rPr>
            <w:noProof/>
            <w:webHidden/>
          </w:rPr>
          <w:fldChar w:fldCharType="begin"/>
        </w:r>
        <w:r>
          <w:rPr>
            <w:noProof/>
            <w:webHidden/>
          </w:rPr>
          <w:instrText xml:space="preserve"> PAGEREF _Toc63169691 \h </w:instrText>
        </w:r>
        <w:r>
          <w:rPr>
            <w:noProof/>
            <w:webHidden/>
          </w:rPr>
        </w:r>
        <w:r>
          <w:rPr>
            <w:noProof/>
            <w:webHidden/>
          </w:rPr>
          <w:fldChar w:fldCharType="separate"/>
        </w:r>
        <w:r>
          <w:rPr>
            <w:noProof/>
            <w:webHidden/>
          </w:rPr>
          <w:t>86</w:t>
        </w:r>
        <w:r>
          <w:rPr>
            <w:noProof/>
            <w:webHidden/>
          </w:rPr>
          <w:fldChar w:fldCharType="end"/>
        </w:r>
      </w:hyperlink>
    </w:p>
    <w:p w14:paraId="61F62E2E" w14:textId="505F2A35"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2" w:history="1">
        <w:r w:rsidRPr="005B7B61">
          <w:rPr>
            <w:rStyle w:val="Hyperlink"/>
            <w:rFonts w:asciiTheme="majorHAnsi" w:hAnsiTheme="majorHAnsi"/>
            <w:noProof/>
          </w:rPr>
          <w:t>15.1.63.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2 - Produljenje veljavnosti napotnice statusa 'V uporabi'</w:t>
        </w:r>
        <w:r>
          <w:rPr>
            <w:noProof/>
            <w:webHidden/>
          </w:rPr>
          <w:tab/>
        </w:r>
        <w:r>
          <w:rPr>
            <w:noProof/>
            <w:webHidden/>
          </w:rPr>
          <w:fldChar w:fldCharType="begin"/>
        </w:r>
        <w:r>
          <w:rPr>
            <w:noProof/>
            <w:webHidden/>
          </w:rPr>
          <w:instrText xml:space="preserve"> PAGEREF _Toc63169692 \h </w:instrText>
        </w:r>
        <w:r>
          <w:rPr>
            <w:noProof/>
            <w:webHidden/>
          </w:rPr>
        </w:r>
        <w:r>
          <w:rPr>
            <w:noProof/>
            <w:webHidden/>
          </w:rPr>
          <w:fldChar w:fldCharType="separate"/>
        </w:r>
        <w:r>
          <w:rPr>
            <w:noProof/>
            <w:webHidden/>
          </w:rPr>
          <w:t>86</w:t>
        </w:r>
        <w:r>
          <w:rPr>
            <w:noProof/>
            <w:webHidden/>
          </w:rPr>
          <w:fldChar w:fldCharType="end"/>
        </w:r>
      </w:hyperlink>
    </w:p>
    <w:p w14:paraId="3C567FB7" w14:textId="2B0D53AD"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3" w:history="1">
        <w:r w:rsidRPr="005B7B61">
          <w:rPr>
            <w:rStyle w:val="Hyperlink"/>
            <w:rFonts w:asciiTheme="majorHAnsi" w:hAnsiTheme="majorHAnsi"/>
            <w:noProof/>
          </w:rPr>
          <w:t>15.1.64.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3 - Kontrola datuma prve uporabe napotnice</w:t>
        </w:r>
        <w:r>
          <w:rPr>
            <w:noProof/>
            <w:webHidden/>
          </w:rPr>
          <w:tab/>
        </w:r>
        <w:r>
          <w:rPr>
            <w:noProof/>
            <w:webHidden/>
          </w:rPr>
          <w:fldChar w:fldCharType="begin"/>
        </w:r>
        <w:r>
          <w:rPr>
            <w:noProof/>
            <w:webHidden/>
          </w:rPr>
          <w:instrText xml:space="preserve"> PAGEREF _Toc63169693 \h </w:instrText>
        </w:r>
        <w:r>
          <w:rPr>
            <w:noProof/>
            <w:webHidden/>
          </w:rPr>
        </w:r>
        <w:r>
          <w:rPr>
            <w:noProof/>
            <w:webHidden/>
          </w:rPr>
          <w:fldChar w:fldCharType="separate"/>
        </w:r>
        <w:r>
          <w:rPr>
            <w:noProof/>
            <w:webHidden/>
          </w:rPr>
          <w:t>87</w:t>
        </w:r>
        <w:r>
          <w:rPr>
            <w:noProof/>
            <w:webHidden/>
          </w:rPr>
          <w:fldChar w:fldCharType="end"/>
        </w:r>
      </w:hyperlink>
    </w:p>
    <w:p w14:paraId="5D6E63A0" w14:textId="3939B979"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4" w:history="1">
        <w:r w:rsidRPr="005B7B61">
          <w:rPr>
            <w:rStyle w:val="Hyperlink"/>
            <w:rFonts w:asciiTheme="majorHAnsi" w:hAnsiTheme="majorHAnsi"/>
            <w:noProof/>
          </w:rPr>
          <w:t>15.1.65.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4 - Podaljšanje veljavnosti napotnice v statusu Izdana</w:t>
        </w:r>
        <w:r>
          <w:rPr>
            <w:noProof/>
            <w:webHidden/>
          </w:rPr>
          <w:tab/>
        </w:r>
        <w:r>
          <w:rPr>
            <w:noProof/>
            <w:webHidden/>
          </w:rPr>
          <w:fldChar w:fldCharType="begin"/>
        </w:r>
        <w:r>
          <w:rPr>
            <w:noProof/>
            <w:webHidden/>
          </w:rPr>
          <w:instrText xml:space="preserve"> PAGEREF _Toc63169694 \h </w:instrText>
        </w:r>
        <w:r>
          <w:rPr>
            <w:noProof/>
            <w:webHidden/>
          </w:rPr>
        </w:r>
        <w:r>
          <w:rPr>
            <w:noProof/>
            <w:webHidden/>
          </w:rPr>
          <w:fldChar w:fldCharType="separate"/>
        </w:r>
        <w:r>
          <w:rPr>
            <w:noProof/>
            <w:webHidden/>
          </w:rPr>
          <w:t>87</w:t>
        </w:r>
        <w:r>
          <w:rPr>
            <w:noProof/>
            <w:webHidden/>
          </w:rPr>
          <w:fldChar w:fldCharType="end"/>
        </w:r>
      </w:hyperlink>
    </w:p>
    <w:p w14:paraId="6EF0CA4A" w14:textId="3F55C2E8"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5" w:history="1">
        <w:r w:rsidRPr="005B7B61">
          <w:rPr>
            <w:rStyle w:val="Hyperlink"/>
            <w:rFonts w:asciiTheme="majorHAnsi" w:hAnsiTheme="majorHAnsi"/>
            <w:noProof/>
          </w:rPr>
          <w:t>15.1.66.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5 – RIZZDZ številko ne upoštevati za HELPDESK</w:t>
        </w:r>
        <w:r>
          <w:rPr>
            <w:noProof/>
            <w:webHidden/>
          </w:rPr>
          <w:tab/>
        </w:r>
        <w:r>
          <w:rPr>
            <w:noProof/>
            <w:webHidden/>
          </w:rPr>
          <w:fldChar w:fldCharType="begin"/>
        </w:r>
        <w:r>
          <w:rPr>
            <w:noProof/>
            <w:webHidden/>
          </w:rPr>
          <w:instrText xml:space="preserve"> PAGEREF _Toc63169695 \h </w:instrText>
        </w:r>
        <w:r>
          <w:rPr>
            <w:noProof/>
            <w:webHidden/>
          </w:rPr>
        </w:r>
        <w:r>
          <w:rPr>
            <w:noProof/>
            <w:webHidden/>
          </w:rPr>
          <w:fldChar w:fldCharType="separate"/>
        </w:r>
        <w:r>
          <w:rPr>
            <w:noProof/>
            <w:webHidden/>
          </w:rPr>
          <w:t>87</w:t>
        </w:r>
        <w:r>
          <w:rPr>
            <w:noProof/>
            <w:webHidden/>
          </w:rPr>
          <w:fldChar w:fldCharType="end"/>
        </w:r>
      </w:hyperlink>
    </w:p>
    <w:p w14:paraId="268D5891" w14:textId="53721F0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6" w:history="1">
        <w:r w:rsidRPr="005B7B61">
          <w:rPr>
            <w:rStyle w:val="Hyperlink"/>
            <w:rFonts w:asciiTheme="majorHAnsi" w:hAnsiTheme="majorHAnsi"/>
            <w:noProof/>
          </w:rPr>
          <w:t>15.1.67.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6 – Reaktivacija napotnice</w:t>
        </w:r>
        <w:r>
          <w:rPr>
            <w:noProof/>
            <w:webHidden/>
          </w:rPr>
          <w:tab/>
        </w:r>
        <w:r>
          <w:rPr>
            <w:noProof/>
            <w:webHidden/>
          </w:rPr>
          <w:fldChar w:fldCharType="begin"/>
        </w:r>
        <w:r>
          <w:rPr>
            <w:noProof/>
            <w:webHidden/>
          </w:rPr>
          <w:instrText xml:space="preserve"> PAGEREF _Toc63169696 \h </w:instrText>
        </w:r>
        <w:r>
          <w:rPr>
            <w:noProof/>
            <w:webHidden/>
          </w:rPr>
        </w:r>
        <w:r>
          <w:rPr>
            <w:noProof/>
            <w:webHidden/>
          </w:rPr>
          <w:fldChar w:fldCharType="separate"/>
        </w:r>
        <w:r>
          <w:rPr>
            <w:noProof/>
            <w:webHidden/>
          </w:rPr>
          <w:t>87</w:t>
        </w:r>
        <w:r>
          <w:rPr>
            <w:noProof/>
            <w:webHidden/>
          </w:rPr>
          <w:fldChar w:fldCharType="end"/>
        </w:r>
      </w:hyperlink>
    </w:p>
    <w:p w14:paraId="178B8ADF" w14:textId="363A80FA"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7" w:history="1">
        <w:r w:rsidRPr="005B7B61">
          <w:rPr>
            <w:rStyle w:val="Hyperlink"/>
            <w:rFonts w:asciiTheme="majorHAnsi" w:hAnsiTheme="majorHAnsi"/>
            <w:noProof/>
          </w:rPr>
          <w:t>15.1.68.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8 – Preverjanje, da je SAML žeton na COS-u izdan s strani Varnostne sheme</w:t>
        </w:r>
        <w:r>
          <w:rPr>
            <w:noProof/>
            <w:webHidden/>
          </w:rPr>
          <w:tab/>
        </w:r>
        <w:r>
          <w:rPr>
            <w:noProof/>
            <w:webHidden/>
          </w:rPr>
          <w:fldChar w:fldCharType="begin"/>
        </w:r>
        <w:r>
          <w:rPr>
            <w:noProof/>
            <w:webHidden/>
          </w:rPr>
          <w:instrText xml:space="preserve"> PAGEREF _Toc63169697 \h </w:instrText>
        </w:r>
        <w:r>
          <w:rPr>
            <w:noProof/>
            <w:webHidden/>
          </w:rPr>
        </w:r>
        <w:r>
          <w:rPr>
            <w:noProof/>
            <w:webHidden/>
          </w:rPr>
          <w:fldChar w:fldCharType="separate"/>
        </w:r>
        <w:r>
          <w:rPr>
            <w:noProof/>
            <w:webHidden/>
          </w:rPr>
          <w:t>87</w:t>
        </w:r>
        <w:r>
          <w:rPr>
            <w:noProof/>
            <w:webHidden/>
          </w:rPr>
          <w:fldChar w:fldCharType="end"/>
        </w:r>
      </w:hyperlink>
    </w:p>
    <w:p w14:paraId="5F5B3878" w14:textId="524EC81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8" w:history="1">
        <w:r w:rsidRPr="005B7B61">
          <w:rPr>
            <w:rStyle w:val="Hyperlink"/>
            <w:rFonts w:asciiTheme="majorHAnsi" w:hAnsiTheme="majorHAnsi"/>
            <w:noProof/>
          </w:rPr>
          <w:t>15.1.69.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10 - Izbris umrlih iz Business Intelligence-a</w:t>
        </w:r>
        <w:r>
          <w:rPr>
            <w:noProof/>
            <w:webHidden/>
          </w:rPr>
          <w:tab/>
        </w:r>
        <w:r>
          <w:rPr>
            <w:noProof/>
            <w:webHidden/>
          </w:rPr>
          <w:fldChar w:fldCharType="begin"/>
        </w:r>
        <w:r>
          <w:rPr>
            <w:noProof/>
            <w:webHidden/>
          </w:rPr>
          <w:instrText xml:space="preserve"> PAGEREF _Toc63169698 \h </w:instrText>
        </w:r>
        <w:r>
          <w:rPr>
            <w:noProof/>
            <w:webHidden/>
          </w:rPr>
        </w:r>
        <w:r>
          <w:rPr>
            <w:noProof/>
            <w:webHidden/>
          </w:rPr>
          <w:fldChar w:fldCharType="separate"/>
        </w:r>
        <w:r>
          <w:rPr>
            <w:noProof/>
            <w:webHidden/>
          </w:rPr>
          <w:t>88</w:t>
        </w:r>
        <w:r>
          <w:rPr>
            <w:noProof/>
            <w:webHidden/>
          </w:rPr>
          <w:fldChar w:fldCharType="end"/>
        </w:r>
      </w:hyperlink>
    </w:p>
    <w:p w14:paraId="49923AEB" w14:textId="0DC2CAD7"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699" w:history="1">
        <w:r w:rsidRPr="005B7B61">
          <w:rPr>
            <w:rStyle w:val="Hyperlink"/>
            <w:rFonts w:asciiTheme="majorHAnsi" w:hAnsiTheme="majorHAnsi"/>
            <w:noProof/>
          </w:rPr>
          <w:t>15.1.70.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11 - Nadgradnja testne baze Oracle na 18xe</w:t>
        </w:r>
        <w:r>
          <w:rPr>
            <w:noProof/>
            <w:webHidden/>
          </w:rPr>
          <w:tab/>
        </w:r>
        <w:r>
          <w:rPr>
            <w:noProof/>
            <w:webHidden/>
          </w:rPr>
          <w:fldChar w:fldCharType="begin"/>
        </w:r>
        <w:r>
          <w:rPr>
            <w:noProof/>
            <w:webHidden/>
          </w:rPr>
          <w:instrText xml:space="preserve"> PAGEREF _Toc63169699 \h </w:instrText>
        </w:r>
        <w:r>
          <w:rPr>
            <w:noProof/>
            <w:webHidden/>
          </w:rPr>
        </w:r>
        <w:r>
          <w:rPr>
            <w:noProof/>
            <w:webHidden/>
          </w:rPr>
          <w:fldChar w:fldCharType="separate"/>
        </w:r>
        <w:r>
          <w:rPr>
            <w:noProof/>
            <w:webHidden/>
          </w:rPr>
          <w:t>88</w:t>
        </w:r>
        <w:r>
          <w:rPr>
            <w:noProof/>
            <w:webHidden/>
          </w:rPr>
          <w:fldChar w:fldCharType="end"/>
        </w:r>
      </w:hyperlink>
    </w:p>
    <w:p w14:paraId="09EB35B9" w14:textId="540C2239"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0" w:history="1">
        <w:r w:rsidRPr="005B7B61">
          <w:rPr>
            <w:rStyle w:val="Hyperlink"/>
            <w:rFonts w:asciiTheme="majorHAnsi" w:hAnsiTheme="majorHAnsi"/>
            <w:noProof/>
          </w:rPr>
          <w:t>15.1.71.</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12 – Pridobivanje vseh vlog iz VS v primeru podaljšanja veljavnosti napotnice</w:t>
        </w:r>
        <w:r>
          <w:rPr>
            <w:noProof/>
            <w:webHidden/>
          </w:rPr>
          <w:tab/>
        </w:r>
        <w:r>
          <w:rPr>
            <w:noProof/>
            <w:webHidden/>
          </w:rPr>
          <w:fldChar w:fldCharType="begin"/>
        </w:r>
        <w:r>
          <w:rPr>
            <w:noProof/>
            <w:webHidden/>
          </w:rPr>
          <w:instrText xml:space="preserve"> PAGEREF _Toc63169700 \h </w:instrText>
        </w:r>
        <w:r>
          <w:rPr>
            <w:noProof/>
            <w:webHidden/>
          </w:rPr>
        </w:r>
        <w:r>
          <w:rPr>
            <w:noProof/>
            <w:webHidden/>
          </w:rPr>
          <w:fldChar w:fldCharType="separate"/>
        </w:r>
        <w:r>
          <w:rPr>
            <w:noProof/>
            <w:webHidden/>
          </w:rPr>
          <w:t>88</w:t>
        </w:r>
        <w:r>
          <w:rPr>
            <w:noProof/>
            <w:webHidden/>
          </w:rPr>
          <w:fldChar w:fldCharType="end"/>
        </w:r>
      </w:hyperlink>
    </w:p>
    <w:p w14:paraId="1F78A059" w14:textId="651DF25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1" w:history="1">
        <w:r w:rsidRPr="005B7B61">
          <w:rPr>
            <w:rStyle w:val="Hyperlink"/>
            <w:rFonts w:asciiTheme="majorHAnsi" w:hAnsiTheme="majorHAnsi"/>
            <w:noProof/>
          </w:rPr>
          <w:t>15.1.72.</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13 - Podaljšanje roka veljavnosti korona napotnicam do 8.7.2020</w:t>
        </w:r>
        <w:r>
          <w:rPr>
            <w:noProof/>
            <w:webHidden/>
          </w:rPr>
          <w:tab/>
        </w:r>
        <w:r>
          <w:rPr>
            <w:noProof/>
            <w:webHidden/>
          </w:rPr>
          <w:fldChar w:fldCharType="begin"/>
        </w:r>
        <w:r>
          <w:rPr>
            <w:noProof/>
            <w:webHidden/>
          </w:rPr>
          <w:instrText xml:space="preserve"> PAGEREF _Toc63169701 \h </w:instrText>
        </w:r>
        <w:r>
          <w:rPr>
            <w:noProof/>
            <w:webHidden/>
          </w:rPr>
        </w:r>
        <w:r>
          <w:rPr>
            <w:noProof/>
            <w:webHidden/>
          </w:rPr>
          <w:fldChar w:fldCharType="separate"/>
        </w:r>
        <w:r>
          <w:rPr>
            <w:noProof/>
            <w:webHidden/>
          </w:rPr>
          <w:t>88</w:t>
        </w:r>
        <w:r>
          <w:rPr>
            <w:noProof/>
            <w:webHidden/>
          </w:rPr>
          <w:fldChar w:fldCharType="end"/>
        </w:r>
      </w:hyperlink>
    </w:p>
    <w:p w14:paraId="71AC3B43" w14:textId="71B3CB7C"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2" w:history="1">
        <w:r w:rsidRPr="005B7B61">
          <w:rPr>
            <w:rStyle w:val="Hyperlink"/>
            <w:rFonts w:asciiTheme="majorHAnsi" w:hAnsiTheme="majorHAnsi"/>
            <w:noProof/>
          </w:rPr>
          <w:t>15.1.73.</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14 - Podaljšanje roka za naročanje korona napotnic do 8.7.2020.</w:t>
        </w:r>
        <w:r>
          <w:rPr>
            <w:noProof/>
            <w:webHidden/>
          </w:rPr>
          <w:tab/>
        </w:r>
        <w:r>
          <w:rPr>
            <w:noProof/>
            <w:webHidden/>
          </w:rPr>
          <w:fldChar w:fldCharType="begin"/>
        </w:r>
        <w:r>
          <w:rPr>
            <w:noProof/>
            <w:webHidden/>
          </w:rPr>
          <w:instrText xml:space="preserve"> PAGEREF _Toc63169702 \h </w:instrText>
        </w:r>
        <w:r>
          <w:rPr>
            <w:noProof/>
            <w:webHidden/>
          </w:rPr>
        </w:r>
        <w:r>
          <w:rPr>
            <w:noProof/>
            <w:webHidden/>
          </w:rPr>
          <w:fldChar w:fldCharType="separate"/>
        </w:r>
        <w:r>
          <w:rPr>
            <w:noProof/>
            <w:webHidden/>
          </w:rPr>
          <w:t>88</w:t>
        </w:r>
        <w:r>
          <w:rPr>
            <w:noProof/>
            <w:webHidden/>
          </w:rPr>
          <w:fldChar w:fldCharType="end"/>
        </w:r>
      </w:hyperlink>
    </w:p>
    <w:p w14:paraId="776A7DBC" w14:textId="5FA7478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3" w:history="1">
        <w:r w:rsidRPr="005B7B61">
          <w:rPr>
            <w:rStyle w:val="Hyperlink"/>
            <w:rFonts w:asciiTheme="majorHAnsi" w:hAnsiTheme="majorHAnsi"/>
            <w:noProof/>
          </w:rPr>
          <w:t>15.1.74.</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15 - Podaljšanje veljavnosti omogočeno sestram primarnega zdravnika</w:t>
        </w:r>
        <w:r>
          <w:rPr>
            <w:noProof/>
            <w:webHidden/>
          </w:rPr>
          <w:tab/>
        </w:r>
        <w:r>
          <w:rPr>
            <w:noProof/>
            <w:webHidden/>
          </w:rPr>
          <w:fldChar w:fldCharType="begin"/>
        </w:r>
        <w:r>
          <w:rPr>
            <w:noProof/>
            <w:webHidden/>
          </w:rPr>
          <w:instrText xml:space="preserve"> PAGEREF _Toc63169703 \h </w:instrText>
        </w:r>
        <w:r>
          <w:rPr>
            <w:noProof/>
            <w:webHidden/>
          </w:rPr>
        </w:r>
        <w:r>
          <w:rPr>
            <w:noProof/>
            <w:webHidden/>
          </w:rPr>
          <w:fldChar w:fldCharType="separate"/>
        </w:r>
        <w:r>
          <w:rPr>
            <w:noProof/>
            <w:webHidden/>
          </w:rPr>
          <w:t>88</w:t>
        </w:r>
        <w:r>
          <w:rPr>
            <w:noProof/>
            <w:webHidden/>
          </w:rPr>
          <w:fldChar w:fldCharType="end"/>
        </w:r>
      </w:hyperlink>
    </w:p>
    <w:p w14:paraId="4B669400" w14:textId="0F61995E"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4" w:history="1">
        <w:r w:rsidRPr="005B7B61">
          <w:rPr>
            <w:rStyle w:val="Hyperlink"/>
            <w:rFonts w:asciiTheme="majorHAnsi" w:hAnsiTheme="majorHAnsi"/>
            <w:noProof/>
          </w:rPr>
          <w:t>15.1.75.</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16 - Spremeniti set podatkov, ki vračajoa FetchAdmittedForReferral = false</w:t>
        </w:r>
        <w:r>
          <w:rPr>
            <w:noProof/>
            <w:webHidden/>
          </w:rPr>
          <w:tab/>
        </w:r>
        <w:r>
          <w:rPr>
            <w:noProof/>
            <w:webHidden/>
          </w:rPr>
          <w:fldChar w:fldCharType="begin"/>
        </w:r>
        <w:r>
          <w:rPr>
            <w:noProof/>
            <w:webHidden/>
          </w:rPr>
          <w:instrText xml:space="preserve"> PAGEREF _Toc63169704 \h </w:instrText>
        </w:r>
        <w:r>
          <w:rPr>
            <w:noProof/>
            <w:webHidden/>
          </w:rPr>
        </w:r>
        <w:r>
          <w:rPr>
            <w:noProof/>
            <w:webHidden/>
          </w:rPr>
          <w:fldChar w:fldCharType="separate"/>
        </w:r>
        <w:r>
          <w:rPr>
            <w:noProof/>
            <w:webHidden/>
          </w:rPr>
          <w:t>88</w:t>
        </w:r>
        <w:r>
          <w:rPr>
            <w:noProof/>
            <w:webHidden/>
          </w:rPr>
          <w:fldChar w:fldCharType="end"/>
        </w:r>
      </w:hyperlink>
    </w:p>
    <w:p w14:paraId="3948A3D6" w14:textId="5704C274"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5" w:history="1">
        <w:r w:rsidRPr="005B7B61">
          <w:rPr>
            <w:rStyle w:val="Hyperlink"/>
            <w:rFonts w:asciiTheme="majorHAnsi" w:hAnsiTheme="majorHAnsi"/>
            <w:noProof/>
          </w:rPr>
          <w:t>15.1.76.</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17 - Prilagajanje funkcionalnosti generiranja BI poročila za ustanove</w:t>
        </w:r>
        <w:r>
          <w:rPr>
            <w:noProof/>
            <w:webHidden/>
          </w:rPr>
          <w:tab/>
        </w:r>
        <w:r>
          <w:rPr>
            <w:noProof/>
            <w:webHidden/>
          </w:rPr>
          <w:fldChar w:fldCharType="begin"/>
        </w:r>
        <w:r>
          <w:rPr>
            <w:noProof/>
            <w:webHidden/>
          </w:rPr>
          <w:instrText xml:space="preserve"> PAGEREF _Toc63169705 \h </w:instrText>
        </w:r>
        <w:r>
          <w:rPr>
            <w:noProof/>
            <w:webHidden/>
          </w:rPr>
        </w:r>
        <w:r>
          <w:rPr>
            <w:noProof/>
            <w:webHidden/>
          </w:rPr>
          <w:fldChar w:fldCharType="separate"/>
        </w:r>
        <w:r>
          <w:rPr>
            <w:noProof/>
            <w:webHidden/>
          </w:rPr>
          <w:t>89</w:t>
        </w:r>
        <w:r>
          <w:rPr>
            <w:noProof/>
            <w:webHidden/>
          </w:rPr>
          <w:fldChar w:fldCharType="end"/>
        </w:r>
      </w:hyperlink>
    </w:p>
    <w:p w14:paraId="32C2086F" w14:textId="75AE042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6" w:history="1">
        <w:r w:rsidRPr="005B7B61">
          <w:rPr>
            <w:rStyle w:val="Hyperlink"/>
            <w:rFonts w:asciiTheme="majorHAnsi" w:hAnsiTheme="majorHAnsi"/>
            <w:noProof/>
          </w:rPr>
          <w:t>15.1.77.</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19 – Več aktivnih naročil v ustanovah, ki pripadajo isti pristojni ustanovi</w:t>
        </w:r>
        <w:r>
          <w:rPr>
            <w:noProof/>
            <w:webHidden/>
          </w:rPr>
          <w:tab/>
        </w:r>
        <w:r>
          <w:rPr>
            <w:noProof/>
            <w:webHidden/>
          </w:rPr>
          <w:fldChar w:fldCharType="begin"/>
        </w:r>
        <w:r>
          <w:rPr>
            <w:noProof/>
            <w:webHidden/>
          </w:rPr>
          <w:instrText xml:space="preserve"> PAGEREF _Toc63169706 \h </w:instrText>
        </w:r>
        <w:r>
          <w:rPr>
            <w:noProof/>
            <w:webHidden/>
          </w:rPr>
        </w:r>
        <w:r>
          <w:rPr>
            <w:noProof/>
            <w:webHidden/>
          </w:rPr>
          <w:fldChar w:fldCharType="separate"/>
        </w:r>
        <w:r>
          <w:rPr>
            <w:noProof/>
            <w:webHidden/>
          </w:rPr>
          <w:t>89</w:t>
        </w:r>
        <w:r>
          <w:rPr>
            <w:noProof/>
            <w:webHidden/>
          </w:rPr>
          <w:fldChar w:fldCharType="end"/>
        </w:r>
      </w:hyperlink>
    </w:p>
    <w:p w14:paraId="58CA4CEF" w14:textId="789AA493"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7" w:history="1">
        <w:r w:rsidRPr="005B7B61">
          <w:rPr>
            <w:rStyle w:val="Hyperlink"/>
            <w:rFonts w:asciiTheme="majorHAnsi" w:hAnsiTheme="majorHAnsi"/>
            <w:noProof/>
          </w:rPr>
          <w:t>15.1.78.</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20 – Več aktivnih naročil v ustanovah z isto številko RIZDDZ</w:t>
        </w:r>
        <w:r>
          <w:rPr>
            <w:noProof/>
            <w:webHidden/>
          </w:rPr>
          <w:tab/>
        </w:r>
        <w:r>
          <w:rPr>
            <w:noProof/>
            <w:webHidden/>
          </w:rPr>
          <w:fldChar w:fldCharType="begin"/>
        </w:r>
        <w:r>
          <w:rPr>
            <w:noProof/>
            <w:webHidden/>
          </w:rPr>
          <w:instrText xml:space="preserve"> PAGEREF _Toc63169707 \h </w:instrText>
        </w:r>
        <w:r>
          <w:rPr>
            <w:noProof/>
            <w:webHidden/>
          </w:rPr>
        </w:r>
        <w:r>
          <w:rPr>
            <w:noProof/>
            <w:webHidden/>
          </w:rPr>
          <w:fldChar w:fldCharType="separate"/>
        </w:r>
        <w:r>
          <w:rPr>
            <w:noProof/>
            <w:webHidden/>
          </w:rPr>
          <w:t>89</w:t>
        </w:r>
        <w:r>
          <w:rPr>
            <w:noProof/>
            <w:webHidden/>
          </w:rPr>
          <w:fldChar w:fldCharType="end"/>
        </w:r>
      </w:hyperlink>
    </w:p>
    <w:p w14:paraId="63F65905" w14:textId="17B76E26"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8" w:history="1">
        <w:r w:rsidRPr="005B7B61">
          <w:rPr>
            <w:rStyle w:val="Hyperlink"/>
            <w:rFonts w:asciiTheme="majorHAnsi" w:hAnsiTheme="majorHAnsi"/>
            <w:noProof/>
          </w:rPr>
          <w:t>15.1.79.</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21 – Pošiljanje obvestil pacientu pred iztekom napotnice</w:t>
        </w:r>
        <w:r>
          <w:rPr>
            <w:noProof/>
            <w:webHidden/>
          </w:rPr>
          <w:tab/>
        </w:r>
        <w:r>
          <w:rPr>
            <w:noProof/>
            <w:webHidden/>
          </w:rPr>
          <w:fldChar w:fldCharType="begin"/>
        </w:r>
        <w:r>
          <w:rPr>
            <w:noProof/>
            <w:webHidden/>
          </w:rPr>
          <w:instrText xml:space="preserve"> PAGEREF _Toc63169708 \h </w:instrText>
        </w:r>
        <w:r>
          <w:rPr>
            <w:noProof/>
            <w:webHidden/>
          </w:rPr>
        </w:r>
        <w:r>
          <w:rPr>
            <w:noProof/>
            <w:webHidden/>
          </w:rPr>
          <w:fldChar w:fldCharType="separate"/>
        </w:r>
        <w:r>
          <w:rPr>
            <w:noProof/>
            <w:webHidden/>
          </w:rPr>
          <w:t>89</w:t>
        </w:r>
        <w:r>
          <w:rPr>
            <w:noProof/>
            <w:webHidden/>
          </w:rPr>
          <w:fldChar w:fldCharType="end"/>
        </w:r>
      </w:hyperlink>
    </w:p>
    <w:p w14:paraId="7CC1F9BE" w14:textId="1954F21C" w:rsidR="004E1625" w:rsidRDefault="004E1625">
      <w:pPr>
        <w:pStyle w:val="TOC3"/>
        <w:tabs>
          <w:tab w:val="left" w:pos="1367"/>
          <w:tab w:val="right" w:leader="dot" w:pos="9061"/>
        </w:tabs>
        <w:rPr>
          <w:rFonts w:asciiTheme="minorHAnsi" w:eastAsiaTheme="minorEastAsia" w:hAnsiTheme="minorHAnsi" w:cstheme="minorBidi"/>
          <w:noProof/>
          <w:sz w:val="22"/>
          <w:szCs w:val="22"/>
          <w:lang w:val="hr-HR" w:eastAsia="hr-HR"/>
        </w:rPr>
      </w:pPr>
      <w:hyperlink w:anchor="_Toc63169709" w:history="1">
        <w:r w:rsidRPr="005B7B61">
          <w:rPr>
            <w:rStyle w:val="Hyperlink"/>
            <w:rFonts w:asciiTheme="majorHAnsi" w:hAnsiTheme="majorHAnsi"/>
            <w:noProof/>
          </w:rPr>
          <w:t>15.1.80.</w:t>
        </w:r>
        <w:r>
          <w:rPr>
            <w:rFonts w:asciiTheme="minorHAnsi" w:eastAsiaTheme="minorEastAsia" w:hAnsiTheme="minorHAnsi" w:cstheme="minorBidi"/>
            <w:noProof/>
            <w:sz w:val="22"/>
            <w:szCs w:val="22"/>
            <w:lang w:val="hr-HR" w:eastAsia="hr-HR"/>
          </w:rPr>
          <w:tab/>
        </w:r>
        <w:r w:rsidRPr="005B7B61">
          <w:rPr>
            <w:rStyle w:val="Hyperlink"/>
            <w:rFonts w:asciiTheme="majorHAnsi" w:hAnsiTheme="majorHAnsi"/>
            <w:noProof/>
          </w:rPr>
          <w:t>CR 22 – Konfiguracija novega BI virtualnega stroja</w:t>
        </w:r>
        <w:r>
          <w:rPr>
            <w:noProof/>
            <w:webHidden/>
          </w:rPr>
          <w:tab/>
        </w:r>
        <w:r>
          <w:rPr>
            <w:noProof/>
            <w:webHidden/>
          </w:rPr>
          <w:fldChar w:fldCharType="begin"/>
        </w:r>
        <w:r>
          <w:rPr>
            <w:noProof/>
            <w:webHidden/>
          </w:rPr>
          <w:instrText xml:space="preserve"> PAGEREF _Toc63169709 \h </w:instrText>
        </w:r>
        <w:r>
          <w:rPr>
            <w:noProof/>
            <w:webHidden/>
          </w:rPr>
        </w:r>
        <w:r>
          <w:rPr>
            <w:noProof/>
            <w:webHidden/>
          </w:rPr>
          <w:fldChar w:fldCharType="separate"/>
        </w:r>
        <w:r>
          <w:rPr>
            <w:noProof/>
            <w:webHidden/>
          </w:rPr>
          <w:t>90</w:t>
        </w:r>
        <w:r>
          <w:rPr>
            <w:noProof/>
            <w:webHidden/>
          </w:rPr>
          <w:fldChar w:fldCharType="end"/>
        </w:r>
      </w:hyperlink>
    </w:p>
    <w:p w14:paraId="67FC47D0" w14:textId="545BDF9C" w:rsidR="004E1625" w:rsidRDefault="00E55D06" w:rsidP="004E1625">
      <w:pPr>
        <w:rPr>
          <w:rFonts w:eastAsia="Times New Roman"/>
          <w:caps/>
          <w:sz w:val="28"/>
          <w:szCs w:val="20"/>
        </w:rPr>
      </w:pPr>
      <w:r w:rsidRPr="006161C9">
        <w:lastRenderedPageBreak/>
        <w:fldChar w:fldCharType="end"/>
      </w:r>
    </w:p>
    <w:p w14:paraId="6FB4F4A9" w14:textId="110AD78F" w:rsidR="00E55D06" w:rsidRPr="006161C9" w:rsidRDefault="00E55D06" w:rsidP="004E1625">
      <w:pPr>
        <w:pBdr>
          <w:bottom w:val="single" w:sz="4" w:space="1" w:color="auto"/>
        </w:pBdr>
        <w:rPr>
          <w:rFonts w:eastAsia="Times New Roman"/>
          <w:caps/>
          <w:sz w:val="28"/>
          <w:szCs w:val="20"/>
        </w:rPr>
      </w:pPr>
      <w:r w:rsidRPr="006161C9">
        <w:rPr>
          <w:rFonts w:eastAsia="Times New Roman"/>
          <w:caps/>
          <w:sz w:val="28"/>
          <w:szCs w:val="20"/>
        </w:rPr>
        <w:t>Kazalo SLIK</w:t>
      </w:r>
    </w:p>
    <w:p w14:paraId="5A921464" w14:textId="70127797" w:rsidR="004E1625" w:rsidRDefault="00E55D06">
      <w:pPr>
        <w:pStyle w:val="TableofFigures"/>
        <w:rPr>
          <w:rFonts w:asciiTheme="minorHAnsi" w:eastAsiaTheme="minorEastAsia" w:hAnsiTheme="minorHAnsi" w:cstheme="minorBidi"/>
          <w:b w:val="0"/>
          <w:noProof/>
          <w:sz w:val="22"/>
          <w:szCs w:val="22"/>
          <w:lang w:val="hr-HR" w:eastAsia="hr-HR"/>
        </w:rPr>
      </w:pPr>
      <w:r w:rsidRPr="006161C9">
        <w:rPr>
          <w:b w:val="0"/>
        </w:rPr>
        <w:fldChar w:fldCharType="begin"/>
      </w:r>
      <w:r w:rsidRPr="006161C9">
        <w:rPr>
          <w:b w:val="0"/>
        </w:rPr>
        <w:instrText xml:space="preserve"> TOC \h \z \c "Slika" </w:instrText>
      </w:r>
      <w:r w:rsidRPr="006161C9">
        <w:rPr>
          <w:b w:val="0"/>
        </w:rPr>
        <w:fldChar w:fldCharType="separate"/>
      </w:r>
      <w:hyperlink w:anchor="_Toc63169528" w:history="1">
        <w:r w:rsidR="004E1625" w:rsidRPr="004238B1">
          <w:rPr>
            <w:rStyle w:val="Hyperlink"/>
            <w:rFonts w:eastAsiaTheme="majorEastAsia"/>
            <w:noProof/>
          </w:rPr>
          <w:t>Slika 1: Komponente sistema eČakalni seznami</w:t>
        </w:r>
        <w:r w:rsidR="004E1625">
          <w:rPr>
            <w:noProof/>
            <w:webHidden/>
          </w:rPr>
          <w:tab/>
        </w:r>
        <w:r w:rsidR="004E1625">
          <w:rPr>
            <w:noProof/>
            <w:webHidden/>
          </w:rPr>
          <w:fldChar w:fldCharType="begin"/>
        </w:r>
        <w:r w:rsidR="004E1625">
          <w:rPr>
            <w:noProof/>
            <w:webHidden/>
          </w:rPr>
          <w:instrText xml:space="preserve"> PAGEREF _Toc63169528 \h </w:instrText>
        </w:r>
        <w:r w:rsidR="004E1625">
          <w:rPr>
            <w:noProof/>
            <w:webHidden/>
          </w:rPr>
        </w:r>
        <w:r w:rsidR="004E1625">
          <w:rPr>
            <w:noProof/>
            <w:webHidden/>
          </w:rPr>
          <w:fldChar w:fldCharType="separate"/>
        </w:r>
        <w:r w:rsidR="004E1625">
          <w:rPr>
            <w:noProof/>
            <w:webHidden/>
          </w:rPr>
          <w:t>10</w:t>
        </w:r>
        <w:r w:rsidR="004E1625">
          <w:rPr>
            <w:noProof/>
            <w:webHidden/>
          </w:rPr>
          <w:fldChar w:fldCharType="end"/>
        </w:r>
      </w:hyperlink>
    </w:p>
    <w:p w14:paraId="312536A4" w14:textId="7771C99E"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29" w:history="1">
        <w:r w:rsidRPr="004238B1">
          <w:rPr>
            <w:rStyle w:val="Hyperlink"/>
            <w:rFonts w:eastAsiaTheme="majorEastAsia"/>
            <w:noProof/>
          </w:rPr>
          <w:t>Slika 2: Informacijski tokovi za priklic prvega prostega termina in prvega prostega blok termina</w:t>
        </w:r>
        <w:r>
          <w:rPr>
            <w:noProof/>
            <w:webHidden/>
          </w:rPr>
          <w:tab/>
        </w:r>
        <w:r>
          <w:rPr>
            <w:noProof/>
            <w:webHidden/>
          </w:rPr>
          <w:fldChar w:fldCharType="begin"/>
        </w:r>
        <w:r>
          <w:rPr>
            <w:noProof/>
            <w:webHidden/>
          </w:rPr>
          <w:instrText xml:space="preserve"> PAGEREF _Toc63169529 \h </w:instrText>
        </w:r>
        <w:r>
          <w:rPr>
            <w:noProof/>
            <w:webHidden/>
          </w:rPr>
        </w:r>
        <w:r>
          <w:rPr>
            <w:noProof/>
            <w:webHidden/>
          </w:rPr>
          <w:fldChar w:fldCharType="separate"/>
        </w:r>
        <w:r>
          <w:rPr>
            <w:noProof/>
            <w:webHidden/>
          </w:rPr>
          <w:t>18</w:t>
        </w:r>
        <w:r>
          <w:rPr>
            <w:noProof/>
            <w:webHidden/>
          </w:rPr>
          <w:fldChar w:fldCharType="end"/>
        </w:r>
      </w:hyperlink>
    </w:p>
    <w:p w14:paraId="7BAE0425" w14:textId="2807161F"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30" w:history="1">
        <w:r w:rsidRPr="004238B1">
          <w:rPr>
            <w:rStyle w:val="Hyperlink"/>
            <w:rFonts w:eastAsiaTheme="majorEastAsia"/>
            <w:noProof/>
          </w:rPr>
          <w:t>Slika 3: Informacijski tokovi za priklic obstoječih naročil</w:t>
        </w:r>
        <w:r>
          <w:rPr>
            <w:noProof/>
            <w:webHidden/>
          </w:rPr>
          <w:tab/>
        </w:r>
        <w:r>
          <w:rPr>
            <w:noProof/>
            <w:webHidden/>
          </w:rPr>
          <w:fldChar w:fldCharType="begin"/>
        </w:r>
        <w:r>
          <w:rPr>
            <w:noProof/>
            <w:webHidden/>
          </w:rPr>
          <w:instrText xml:space="preserve"> PAGEREF _Toc63169530 \h </w:instrText>
        </w:r>
        <w:r>
          <w:rPr>
            <w:noProof/>
            <w:webHidden/>
          </w:rPr>
        </w:r>
        <w:r>
          <w:rPr>
            <w:noProof/>
            <w:webHidden/>
          </w:rPr>
          <w:fldChar w:fldCharType="separate"/>
        </w:r>
        <w:r>
          <w:rPr>
            <w:noProof/>
            <w:webHidden/>
          </w:rPr>
          <w:t>20</w:t>
        </w:r>
        <w:r>
          <w:rPr>
            <w:noProof/>
            <w:webHidden/>
          </w:rPr>
          <w:fldChar w:fldCharType="end"/>
        </w:r>
      </w:hyperlink>
    </w:p>
    <w:p w14:paraId="5DE20616" w14:textId="17FEB1D6" w:rsidR="004E1625" w:rsidRDefault="004E1625">
      <w:pPr>
        <w:pStyle w:val="TableofFigures"/>
        <w:rPr>
          <w:rFonts w:asciiTheme="minorHAnsi" w:eastAsiaTheme="minorEastAsia" w:hAnsiTheme="minorHAnsi" w:cstheme="minorBidi"/>
          <w:b w:val="0"/>
          <w:noProof/>
          <w:sz w:val="22"/>
          <w:szCs w:val="22"/>
          <w:lang w:val="hr-HR" w:eastAsia="hr-HR"/>
        </w:rPr>
      </w:pPr>
      <w:hyperlink r:id="rId15" w:anchor="_Toc63169531" w:history="1">
        <w:r w:rsidRPr="004238B1">
          <w:rPr>
            <w:rStyle w:val="Hyperlink"/>
            <w:rFonts w:eastAsiaTheme="majorEastAsia"/>
            <w:noProof/>
          </w:rPr>
          <w:t>Slika 4: Sistem eNaročanja – glavne komponente</w:t>
        </w:r>
        <w:r>
          <w:rPr>
            <w:noProof/>
            <w:webHidden/>
          </w:rPr>
          <w:tab/>
        </w:r>
        <w:r>
          <w:rPr>
            <w:noProof/>
            <w:webHidden/>
          </w:rPr>
          <w:fldChar w:fldCharType="begin"/>
        </w:r>
        <w:r>
          <w:rPr>
            <w:noProof/>
            <w:webHidden/>
          </w:rPr>
          <w:instrText xml:space="preserve"> PAGEREF _Toc63169531 \h </w:instrText>
        </w:r>
        <w:r>
          <w:rPr>
            <w:noProof/>
            <w:webHidden/>
          </w:rPr>
        </w:r>
        <w:r>
          <w:rPr>
            <w:noProof/>
            <w:webHidden/>
          </w:rPr>
          <w:fldChar w:fldCharType="separate"/>
        </w:r>
        <w:r>
          <w:rPr>
            <w:noProof/>
            <w:webHidden/>
          </w:rPr>
          <w:t>31</w:t>
        </w:r>
        <w:r>
          <w:rPr>
            <w:noProof/>
            <w:webHidden/>
          </w:rPr>
          <w:fldChar w:fldCharType="end"/>
        </w:r>
      </w:hyperlink>
    </w:p>
    <w:p w14:paraId="43106391" w14:textId="01474181" w:rsidR="004E1625" w:rsidRDefault="004E1625">
      <w:pPr>
        <w:pStyle w:val="TableofFigures"/>
        <w:rPr>
          <w:rFonts w:asciiTheme="minorHAnsi" w:eastAsiaTheme="minorEastAsia" w:hAnsiTheme="minorHAnsi" w:cstheme="minorBidi"/>
          <w:b w:val="0"/>
          <w:noProof/>
          <w:sz w:val="22"/>
          <w:szCs w:val="22"/>
          <w:lang w:val="hr-HR" w:eastAsia="hr-HR"/>
        </w:rPr>
      </w:pPr>
      <w:hyperlink r:id="rId16" w:anchor="_Toc63169532" w:history="1">
        <w:r w:rsidRPr="004238B1">
          <w:rPr>
            <w:rStyle w:val="Hyperlink"/>
            <w:rFonts w:eastAsiaTheme="majorEastAsia"/>
            <w:noProof/>
          </w:rPr>
          <w:t>Slika 5: Priklic prvega prostega blok termina prek aplikacije, ki naroča</w:t>
        </w:r>
        <w:r>
          <w:rPr>
            <w:noProof/>
            <w:webHidden/>
          </w:rPr>
          <w:tab/>
        </w:r>
        <w:r>
          <w:rPr>
            <w:noProof/>
            <w:webHidden/>
          </w:rPr>
          <w:fldChar w:fldCharType="begin"/>
        </w:r>
        <w:r>
          <w:rPr>
            <w:noProof/>
            <w:webHidden/>
          </w:rPr>
          <w:instrText xml:space="preserve"> PAGEREF _Toc63169532 \h </w:instrText>
        </w:r>
        <w:r>
          <w:rPr>
            <w:noProof/>
            <w:webHidden/>
          </w:rPr>
        </w:r>
        <w:r>
          <w:rPr>
            <w:noProof/>
            <w:webHidden/>
          </w:rPr>
          <w:fldChar w:fldCharType="separate"/>
        </w:r>
        <w:r>
          <w:rPr>
            <w:noProof/>
            <w:webHidden/>
          </w:rPr>
          <w:t>32</w:t>
        </w:r>
        <w:r>
          <w:rPr>
            <w:noProof/>
            <w:webHidden/>
          </w:rPr>
          <w:fldChar w:fldCharType="end"/>
        </w:r>
      </w:hyperlink>
    </w:p>
    <w:p w14:paraId="66C888E4" w14:textId="42CD087F" w:rsidR="004E1625" w:rsidRDefault="004E1625">
      <w:pPr>
        <w:pStyle w:val="TableofFigures"/>
        <w:rPr>
          <w:rFonts w:asciiTheme="minorHAnsi" w:eastAsiaTheme="minorEastAsia" w:hAnsiTheme="minorHAnsi" w:cstheme="minorBidi"/>
          <w:b w:val="0"/>
          <w:noProof/>
          <w:sz w:val="22"/>
          <w:szCs w:val="22"/>
          <w:lang w:val="hr-HR" w:eastAsia="hr-HR"/>
        </w:rPr>
      </w:pPr>
      <w:hyperlink r:id="rId17" w:anchor="_Toc63169533" w:history="1">
        <w:r w:rsidRPr="004238B1">
          <w:rPr>
            <w:rStyle w:val="Hyperlink"/>
            <w:rFonts w:eastAsiaTheme="majorEastAsia"/>
            <w:noProof/>
          </w:rPr>
          <w:t>Slika 6: Priklic termina (predrezervacija)</w:t>
        </w:r>
        <w:r>
          <w:rPr>
            <w:noProof/>
            <w:webHidden/>
          </w:rPr>
          <w:tab/>
        </w:r>
        <w:r>
          <w:rPr>
            <w:noProof/>
            <w:webHidden/>
          </w:rPr>
          <w:fldChar w:fldCharType="begin"/>
        </w:r>
        <w:r>
          <w:rPr>
            <w:noProof/>
            <w:webHidden/>
          </w:rPr>
          <w:instrText xml:space="preserve"> PAGEREF _Toc63169533 \h </w:instrText>
        </w:r>
        <w:r>
          <w:rPr>
            <w:noProof/>
            <w:webHidden/>
          </w:rPr>
        </w:r>
        <w:r>
          <w:rPr>
            <w:noProof/>
            <w:webHidden/>
          </w:rPr>
          <w:fldChar w:fldCharType="separate"/>
        </w:r>
        <w:r>
          <w:rPr>
            <w:noProof/>
            <w:webHidden/>
          </w:rPr>
          <w:t>33</w:t>
        </w:r>
        <w:r>
          <w:rPr>
            <w:noProof/>
            <w:webHidden/>
          </w:rPr>
          <w:fldChar w:fldCharType="end"/>
        </w:r>
      </w:hyperlink>
    </w:p>
    <w:p w14:paraId="36387D27" w14:textId="27A18E85" w:rsidR="004E1625" w:rsidRDefault="004E1625">
      <w:pPr>
        <w:pStyle w:val="TableofFigures"/>
        <w:rPr>
          <w:rFonts w:asciiTheme="minorHAnsi" w:eastAsiaTheme="minorEastAsia" w:hAnsiTheme="minorHAnsi" w:cstheme="minorBidi"/>
          <w:b w:val="0"/>
          <w:noProof/>
          <w:sz w:val="22"/>
          <w:szCs w:val="22"/>
          <w:lang w:val="hr-HR" w:eastAsia="hr-HR"/>
        </w:rPr>
      </w:pPr>
      <w:hyperlink r:id="rId18" w:anchor="_Toc63169534" w:history="1">
        <w:r w:rsidRPr="004238B1">
          <w:rPr>
            <w:rStyle w:val="Hyperlink"/>
            <w:rFonts w:eastAsiaTheme="majorEastAsia"/>
            <w:noProof/>
          </w:rPr>
          <w:t>Slika 7: Tokovi informacij za potrditev termina naročila</w:t>
        </w:r>
        <w:r>
          <w:rPr>
            <w:noProof/>
            <w:webHidden/>
          </w:rPr>
          <w:tab/>
        </w:r>
        <w:r>
          <w:rPr>
            <w:noProof/>
            <w:webHidden/>
          </w:rPr>
          <w:fldChar w:fldCharType="begin"/>
        </w:r>
        <w:r>
          <w:rPr>
            <w:noProof/>
            <w:webHidden/>
          </w:rPr>
          <w:instrText xml:space="preserve"> PAGEREF _Toc63169534 \h </w:instrText>
        </w:r>
        <w:r>
          <w:rPr>
            <w:noProof/>
            <w:webHidden/>
          </w:rPr>
        </w:r>
        <w:r>
          <w:rPr>
            <w:noProof/>
            <w:webHidden/>
          </w:rPr>
          <w:fldChar w:fldCharType="separate"/>
        </w:r>
        <w:r>
          <w:rPr>
            <w:noProof/>
            <w:webHidden/>
          </w:rPr>
          <w:t>37</w:t>
        </w:r>
        <w:r>
          <w:rPr>
            <w:noProof/>
            <w:webHidden/>
          </w:rPr>
          <w:fldChar w:fldCharType="end"/>
        </w:r>
      </w:hyperlink>
    </w:p>
    <w:p w14:paraId="30261158" w14:textId="1400FED4" w:rsidR="004E1625" w:rsidRDefault="004E1625">
      <w:pPr>
        <w:pStyle w:val="TableofFigures"/>
        <w:rPr>
          <w:rFonts w:asciiTheme="minorHAnsi" w:eastAsiaTheme="minorEastAsia" w:hAnsiTheme="minorHAnsi" w:cstheme="minorBidi"/>
          <w:b w:val="0"/>
          <w:noProof/>
          <w:sz w:val="22"/>
          <w:szCs w:val="22"/>
          <w:lang w:val="hr-HR" w:eastAsia="hr-HR"/>
        </w:rPr>
      </w:pPr>
      <w:hyperlink r:id="rId19" w:anchor="_Toc63169535" w:history="1">
        <w:r w:rsidRPr="004238B1">
          <w:rPr>
            <w:rStyle w:val="Hyperlink"/>
            <w:rFonts w:eastAsiaTheme="majorEastAsia"/>
            <w:noProof/>
          </w:rPr>
          <w:t>Slika 8: Informacijski tokovi za vnos napotnice</w:t>
        </w:r>
        <w:r>
          <w:rPr>
            <w:noProof/>
            <w:webHidden/>
          </w:rPr>
          <w:tab/>
        </w:r>
        <w:r>
          <w:rPr>
            <w:noProof/>
            <w:webHidden/>
          </w:rPr>
          <w:fldChar w:fldCharType="begin"/>
        </w:r>
        <w:r>
          <w:rPr>
            <w:noProof/>
            <w:webHidden/>
          </w:rPr>
          <w:instrText xml:space="preserve"> PAGEREF _Toc63169535 \h </w:instrText>
        </w:r>
        <w:r>
          <w:rPr>
            <w:noProof/>
            <w:webHidden/>
          </w:rPr>
        </w:r>
        <w:r>
          <w:rPr>
            <w:noProof/>
            <w:webHidden/>
          </w:rPr>
          <w:fldChar w:fldCharType="separate"/>
        </w:r>
        <w:r>
          <w:rPr>
            <w:noProof/>
            <w:webHidden/>
          </w:rPr>
          <w:t>47</w:t>
        </w:r>
        <w:r>
          <w:rPr>
            <w:noProof/>
            <w:webHidden/>
          </w:rPr>
          <w:fldChar w:fldCharType="end"/>
        </w:r>
      </w:hyperlink>
    </w:p>
    <w:p w14:paraId="50C57487" w14:textId="3F741E15" w:rsidR="00E55D06" w:rsidRDefault="00E55D06" w:rsidP="00E55D06">
      <w:pPr>
        <w:rPr>
          <w:rFonts w:eastAsia="Times New Roman"/>
          <w:sz w:val="20"/>
          <w:szCs w:val="20"/>
        </w:rPr>
      </w:pPr>
      <w:r w:rsidRPr="006161C9">
        <w:rPr>
          <w:rFonts w:eastAsia="Times New Roman"/>
          <w:sz w:val="20"/>
          <w:szCs w:val="20"/>
        </w:rPr>
        <w:fldChar w:fldCharType="end"/>
      </w:r>
    </w:p>
    <w:p w14:paraId="4C76308D" w14:textId="77777777" w:rsidR="004E1625" w:rsidRPr="006161C9" w:rsidRDefault="004E1625" w:rsidP="00E55D06">
      <w:pPr>
        <w:rPr>
          <w:rFonts w:ascii="Verdana" w:hAnsi="Verdana"/>
          <w:szCs w:val="20"/>
        </w:rPr>
      </w:pPr>
    </w:p>
    <w:p w14:paraId="42143F2D" w14:textId="77777777" w:rsidR="00E55D06" w:rsidRPr="006161C9" w:rsidRDefault="00E55D06" w:rsidP="00E55D06">
      <w:pPr>
        <w:pBdr>
          <w:bottom w:val="single" w:sz="4" w:space="1" w:color="auto"/>
        </w:pBdr>
        <w:rPr>
          <w:rFonts w:eastAsia="Times New Roman"/>
          <w:caps/>
          <w:sz w:val="28"/>
          <w:szCs w:val="20"/>
        </w:rPr>
      </w:pPr>
      <w:r w:rsidRPr="006161C9">
        <w:rPr>
          <w:rFonts w:eastAsia="Times New Roman"/>
          <w:caps/>
          <w:sz w:val="28"/>
          <w:szCs w:val="20"/>
        </w:rPr>
        <w:t>Kazalo TABEL</w:t>
      </w:r>
    </w:p>
    <w:p w14:paraId="63F339EE" w14:textId="2CACD737" w:rsidR="004E1625" w:rsidRDefault="00E55D06">
      <w:pPr>
        <w:pStyle w:val="TableofFigures"/>
        <w:rPr>
          <w:rFonts w:asciiTheme="minorHAnsi" w:eastAsiaTheme="minorEastAsia" w:hAnsiTheme="minorHAnsi" w:cstheme="minorBidi"/>
          <w:b w:val="0"/>
          <w:noProof/>
          <w:sz w:val="22"/>
          <w:szCs w:val="22"/>
          <w:lang w:val="hr-HR" w:eastAsia="hr-HR"/>
        </w:rPr>
      </w:pPr>
      <w:r w:rsidRPr="006161C9">
        <w:rPr>
          <w:b w:val="0"/>
        </w:rPr>
        <w:fldChar w:fldCharType="begin"/>
      </w:r>
      <w:r w:rsidRPr="006161C9">
        <w:rPr>
          <w:b w:val="0"/>
        </w:rPr>
        <w:instrText xml:space="preserve"> TOC \h \z \c "Tabela" </w:instrText>
      </w:r>
      <w:r w:rsidRPr="006161C9">
        <w:rPr>
          <w:b w:val="0"/>
        </w:rPr>
        <w:fldChar w:fldCharType="separate"/>
      </w:r>
      <w:hyperlink w:anchor="_Toc63169536" w:history="1">
        <w:r w:rsidR="004E1625" w:rsidRPr="00D65CF8">
          <w:rPr>
            <w:rStyle w:val="Hyperlink"/>
            <w:rFonts w:eastAsiaTheme="majorEastAsia"/>
            <w:noProof/>
          </w:rPr>
          <w:t>Tabela 1: Seznam izrazov in kratic</w:t>
        </w:r>
        <w:r w:rsidR="004E1625">
          <w:rPr>
            <w:noProof/>
            <w:webHidden/>
          </w:rPr>
          <w:tab/>
        </w:r>
        <w:r w:rsidR="004E1625">
          <w:rPr>
            <w:noProof/>
            <w:webHidden/>
          </w:rPr>
          <w:fldChar w:fldCharType="begin"/>
        </w:r>
        <w:r w:rsidR="004E1625">
          <w:rPr>
            <w:noProof/>
            <w:webHidden/>
          </w:rPr>
          <w:instrText xml:space="preserve"> PAGEREF _Toc63169536 \h </w:instrText>
        </w:r>
        <w:r w:rsidR="004E1625">
          <w:rPr>
            <w:noProof/>
            <w:webHidden/>
          </w:rPr>
        </w:r>
        <w:r w:rsidR="004E1625">
          <w:rPr>
            <w:noProof/>
            <w:webHidden/>
          </w:rPr>
          <w:fldChar w:fldCharType="separate"/>
        </w:r>
        <w:r w:rsidR="004E1625">
          <w:rPr>
            <w:noProof/>
            <w:webHidden/>
          </w:rPr>
          <w:t>8</w:t>
        </w:r>
        <w:r w:rsidR="004E1625">
          <w:rPr>
            <w:noProof/>
            <w:webHidden/>
          </w:rPr>
          <w:fldChar w:fldCharType="end"/>
        </w:r>
      </w:hyperlink>
    </w:p>
    <w:p w14:paraId="05023A21" w14:textId="02C6BAC8"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37" w:history="1">
        <w:r w:rsidRPr="00D65CF8">
          <w:rPr>
            <w:rStyle w:val="Hyperlink"/>
            <w:rFonts w:eastAsiaTheme="majorEastAsia"/>
            <w:noProof/>
          </w:rPr>
          <w:t>Tabela 2: Informacijski tokovi za priklic obstoječih naročil</w:t>
        </w:r>
        <w:r>
          <w:rPr>
            <w:noProof/>
            <w:webHidden/>
          </w:rPr>
          <w:tab/>
        </w:r>
        <w:r>
          <w:rPr>
            <w:noProof/>
            <w:webHidden/>
          </w:rPr>
          <w:fldChar w:fldCharType="begin"/>
        </w:r>
        <w:r>
          <w:rPr>
            <w:noProof/>
            <w:webHidden/>
          </w:rPr>
          <w:instrText xml:space="preserve"> PAGEREF _Toc63169537 \h </w:instrText>
        </w:r>
        <w:r>
          <w:rPr>
            <w:noProof/>
            <w:webHidden/>
          </w:rPr>
        </w:r>
        <w:r>
          <w:rPr>
            <w:noProof/>
            <w:webHidden/>
          </w:rPr>
          <w:fldChar w:fldCharType="separate"/>
        </w:r>
        <w:r>
          <w:rPr>
            <w:noProof/>
            <w:webHidden/>
          </w:rPr>
          <w:t>20</w:t>
        </w:r>
        <w:r>
          <w:rPr>
            <w:noProof/>
            <w:webHidden/>
          </w:rPr>
          <w:fldChar w:fldCharType="end"/>
        </w:r>
      </w:hyperlink>
    </w:p>
    <w:p w14:paraId="417CAF39" w14:textId="357D6AA0"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38" w:history="1">
        <w:r w:rsidRPr="00D65CF8">
          <w:rPr>
            <w:rStyle w:val="Hyperlink"/>
            <w:rFonts w:eastAsiaTheme="majorEastAsia"/>
            <w:noProof/>
          </w:rPr>
          <w:t>Tabela 3: Seznam podatkov, ki se zbirajo</w:t>
        </w:r>
        <w:r>
          <w:rPr>
            <w:noProof/>
            <w:webHidden/>
          </w:rPr>
          <w:tab/>
        </w:r>
        <w:r>
          <w:rPr>
            <w:noProof/>
            <w:webHidden/>
          </w:rPr>
          <w:fldChar w:fldCharType="begin"/>
        </w:r>
        <w:r>
          <w:rPr>
            <w:noProof/>
            <w:webHidden/>
          </w:rPr>
          <w:instrText xml:space="preserve"> PAGEREF _Toc63169538 \h </w:instrText>
        </w:r>
        <w:r>
          <w:rPr>
            <w:noProof/>
            <w:webHidden/>
          </w:rPr>
        </w:r>
        <w:r>
          <w:rPr>
            <w:noProof/>
            <w:webHidden/>
          </w:rPr>
          <w:fldChar w:fldCharType="separate"/>
        </w:r>
        <w:r>
          <w:rPr>
            <w:noProof/>
            <w:webHidden/>
          </w:rPr>
          <w:t>25</w:t>
        </w:r>
        <w:r>
          <w:rPr>
            <w:noProof/>
            <w:webHidden/>
          </w:rPr>
          <w:fldChar w:fldCharType="end"/>
        </w:r>
      </w:hyperlink>
    </w:p>
    <w:p w14:paraId="675AF020" w14:textId="581A6B5A"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39" w:history="1">
        <w:r w:rsidRPr="00D65CF8">
          <w:rPr>
            <w:rStyle w:val="Hyperlink"/>
            <w:rFonts w:eastAsiaTheme="majorEastAsia"/>
            <w:noProof/>
          </w:rPr>
          <w:t>Tabela 4: Informacijski tokovi za priklic obstoječih naročil</w:t>
        </w:r>
        <w:r>
          <w:rPr>
            <w:noProof/>
            <w:webHidden/>
          </w:rPr>
          <w:tab/>
        </w:r>
        <w:r>
          <w:rPr>
            <w:noProof/>
            <w:webHidden/>
          </w:rPr>
          <w:fldChar w:fldCharType="begin"/>
        </w:r>
        <w:r>
          <w:rPr>
            <w:noProof/>
            <w:webHidden/>
          </w:rPr>
          <w:instrText xml:space="preserve"> PAGEREF _Toc63169539 \h </w:instrText>
        </w:r>
        <w:r>
          <w:rPr>
            <w:noProof/>
            <w:webHidden/>
          </w:rPr>
        </w:r>
        <w:r>
          <w:rPr>
            <w:noProof/>
            <w:webHidden/>
          </w:rPr>
          <w:fldChar w:fldCharType="separate"/>
        </w:r>
        <w:r>
          <w:rPr>
            <w:noProof/>
            <w:webHidden/>
          </w:rPr>
          <w:t>27</w:t>
        </w:r>
        <w:r>
          <w:rPr>
            <w:noProof/>
            <w:webHidden/>
          </w:rPr>
          <w:fldChar w:fldCharType="end"/>
        </w:r>
      </w:hyperlink>
    </w:p>
    <w:p w14:paraId="26BAF456" w14:textId="572AEDB3"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0" w:history="1">
        <w:r w:rsidRPr="00D65CF8">
          <w:rPr>
            <w:rStyle w:val="Hyperlink"/>
            <w:rFonts w:eastAsiaTheme="majorEastAsia"/>
            <w:noProof/>
          </w:rPr>
          <w:t>Tabela 5 Priklic prvega prostega blok termina prek aplikacije, ki naroča</w:t>
        </w:r>
        <w:r>
          <w:rPr>
            <w:noProof/>
            <w:webHidden/>
          </w:rPr>
          <w:tab/>
        </w:r>
        <w:r>
          <w:rPr>
            <w:noProof/>
            <w:webHidden/>
          </w:rPr>
          <w:fldChar w:fldCharType="begin"/>
        </w:r>
        <w:r>
          <w:rPr>
            <w:noProof/>
            <w:webHidden/>
          </w:rPr>
          <w:instrText xml:space="preserve"> PAGEREF _Toc63169540 \h </w:instrText>
        </w:r>
        <w:r>
          <w:rPr>
            <w:noProof/>
            <w:webHidden/>
          </w:rPr>
        </w:r>
        <w:r>
          <w:rPr>
            <w:noProof/>
            <w:webHidden/>
          </w:rPr>
          <w:fldChar w:fldCharType="separate"/>
        </w:r>
        <w:r>
          <w:rPr>
            <w:noProof/>
            <w:webHidden/>
          </w:rPr>
          <w:t>33</w:t>
        </w:r>
        <w:r>
          <w:rPr>
            <w:noProof/>
            <w:webHidden/>
          </w:rPr>
          <w:fldChar w:fldCharType="end"/>
        </w:r>
      </w:hyperlink>
    </w:p>
    <w:p w14:paraId="6D3C529E" w14:textId="381AD232"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1" w:history="1">
        <w:r w:rsidRPr="00D65CF8">
          <w:rPr>
            <w:rStyle w:val="Hyperlink"/>
            <w:rFonts w:eastAsiaTheme="majorEastAsia"/>
            <w:noProof/>
          </w:rPr>
          <w:t>Tabela 6: Priklic termina (predrezervacija)</w:t>
        </w:r>
        <w:r>
          <w:rPr>
            <w:noProof/>
            <w:webHidden/>
          </w:rPr>
          <w:tab/>
        </w:r>
        <w:r>
          <w:rPr>
            <w:noProof/>
            <w:webHidden/>
          </w:rPr>
          <w:fldChar w:fldCharType="begin"/>
        </w:r>
        <w:r>
          <w:rPr>
            <w:noProof/>
            <w:webHidden/>
          </w:rPr>
          <w:instrText xml:space="preserve"> PAGEREF _Toc63169541 \h </w:instrText>
        </w:r>
        <w:r>
          <w:rPr>
            <w:noProof/>
            <w:webHidden/>
          </w:rPr>
        </w:r>
        <w:r>
          <w:rPr>
            <w:noProof/>
            <w:webHidden/>
          </w:rPr>
          <w:fldChar w:fldCharType="separate"/>
        </w:r>
        <w:r>
          <w:rPr>
            <w:noProof/>
            <w:webHidden/>
          </w:rPr>
          <w:t>34</w:t>
        </w:r>
        <w:r>
          <w:rPr>
            <w:noProof/>
            <w:webHidden/>
          </w:rPr>
          <w:fldChar w:fldCharType="end"/>
        </w:r>
      </w:hyperlink>
    </w:p>
    <w:p w14:paraId="3E3A6D43" w14:textId="7FE8103A"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2" w:history="1">
        <w:r w:rsidRPr="00D65CF8">
          <w:rPr>
            <w:rStyle w:val="Hyperlink"/>
            <w:rFonts w:eastAsiaTheme="majorEastAsia"/>
            <w:noProof/>
          </w:rPr>
          <w:t>Tabela 7: Tokovi informacij za potrditev termina naročila</w:t>
        </w:r>
        <w:r>
          <w:rPr>
            <w:noProof/>
            <w:webHidden/>
          </w:rPr>
          <w:tab/>
        </w:r>
        <w:r>
          <w:rPr>
            <w:noProof/>
            <w:webHidden/>
          </w:rPr>
          <w:fldChar w:fldCharType="begin"/>
        </w:r>
        <w:r>
          <w:rPr>
            <w:noProof/>
            <w:webHidden/>
          </w:rPr>
          <w:instrText xml:space="preserve"> PAGEREF _Toc63169542 \h </w:instrText>
        </w:r>
        <w:r>
          <w:rPr>
            <w:noProof/>
            <w:webHidden/>
          </w:rPr>
        </w:r>
        <w:r>
          <w:rPr>
            <w:noProof/>
            <w:webHidden/>
          </w:rPr>
          <w:fldChar w:fldCharType="separate"/>
        </w:r>
        <w:r>
          <w:rPr>
            <w:noProof/>
            <w:webHidden/>
          </w:rPr>
          <w:t>37</w:t>
        </w:r>
        <w:r>
          <w:rPr>
            <w:noProof/>
            <w:webHidden/>
          </w:rPr>
          <w:fldChar w:fldCharType="end"/>
        </w:r>
      </w:hyperlink>
    </w:p>
    <w:p w14:paraId="627E728A" w14:textId="616DA123"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3" w:history="1">
        <w:r w:rsidRPr="00D65CF8">
          <w:rPr>
            <w:rStyle w:val="Hyperlink"/>
            <w:rFonts w:eastAsiaTheme="majorEastAsia"/>
            <w:noProof/>
          </w:rPr>
          <w:t>Tabela 8: Informacijski tokovi za vnos napotnice</w:t>
        </w:r>
        <w:r>
          <w:rPr>
            <w:noProof/>
            <w:webHidden/>
          </w:rPr>
          <w:tab/>
        </w:r>
        <w:r>
          <w:rPr>
            <w:noProof/>
            <w:webHidden/>
          </w:rPr>
          <w:fldChar w:fldCharType="begin"/>
        </w:r>
        <w:r>
          <w:rPr>
            <w:noProof/>
            <w:webHidden/>
          </w:rPr>
          <w:instrText xml:space="preserve"> PAGEREF _Toc63169543 \h </w:instrText>
        </w:r>
        <w:r>
          <w:rPr>
            <w:noProof/>
            <w:webHidden/>
          </w:rPr>
        </w:r>
        <w:r>
          <w:rPr>
            <w:noProof/>
            <w:webHidden/>
          </w:rPr>
          <w:fldChar w:fldCharType="separate"/>
        </w:r>
        <w:r>
          <w:rPr>
            <w:noProof/>
            <w:webHidden/>
          </w:rPr>
          <w:t>47</w:t>
        </w:r>
        <w:r>
          <w:rPr>
            <w:noProof/>
            <w:webHidden/>
          </w:rPr>
          <w:fldChar w:fldCharType="end"/>
        </w:r>
      </w:hyperlink>
    </w:p>
    <w:p w14:paraId="27FCF1C0" w14:textId="6A79B67E"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4" w:history="1">
        <w:r w:rsidRPr="00D65CF8">
          <w:rPr>
            <w:rStyle w:val="Hyperlink"/>
            <w:rFonts w:eastAsiaTheme="majorEastAsia"/>
            <w:noProof/>
          </w:rPr>
          <w:t>Tabela 9: Informacijski tokovi za spremembe stanj eNapotnice</w:t>
        </w:r>
        <w:r>
          <w:rPr>
            <w:noProof/>
            <w:webHidden/>
          </w:rPr>
          <w:tab/>
        </w:r>
        <w:r>
          <w:rPr>
            <w:noProof/>
            <w:webHidden/>
          </w:rPr>
          <w:fldChar w:fldCharType="begin"/>
        </w:r>
        <w:r>
          <w:rPr>
            <w:noProof/>
            <w:webHidden/>
          </w:rPr>
          <w:instrText xml:space="preserve"> PAGEREF _Toc63169544 \h </w:instrText>
        </w:r>
        <w:r>
          <w:rPr>
            <w:noProof/>
            <w:webHidden/>
          </w:rPr>
        </w:r>
        <w:r>
          <w:rPr>
            <w:noProof/>
            <w:webHidden/>
          </w:rPr>
          <w:fldChar w:fldCharType="separate"/>
        </w:r>
        <w:r>
          <w:rPr>
            <w:noProof/>
            <w:webHidden/>
          </w:rPr>
          <w:t>51</w:t>
        </w:r>
        <w:r>
          <w:rPr>
            <w:noProof/>
            <w:webHidden/>
          </w:rPr>
          <w:fldChar w:fldCharType="end"/>
        </w:r>
      </w:hyperlink>
    </w:p>
    <w:p w14:paraId="2DD30F85" w14:textId="5EDAE353" w:rsidR="004E1625" w:rsidRDefault="004E1625">
      <w:pPr>
        <w:pStyle w:val="TableofFigures"/>
        <w:rPr>
          <w:rFonts w:asciiTheme="minorHAnsi" w:eastAsiaTheme="minorEastAsia" w:hAnsiTheme="minorHAnsi" w:cstheme="minorBidi"/>
          <w:b w:val="0"/>
          <w:noProof/>
          <w:sz w:val="22"/>
          <w:szCs w:val="22"/>
          <w:lang w:val="hr-HR" w:eastAsia="hr-HR"/>
        </w:rPr>
      </w:pPr>
      <w:hyperlink w:anchor="_Toc63169545" w:history="1">
        <w:r w:rsidRPr="00D65CF8">
          <w:rPr>
            <w:rStyle w:val="Hyperlink"/>
            <w:rFonts w:eastAsiaTheme="majorEastAsia"/>
            <w:noProof/>
          </w:rPr>
          <w:t>Tabela 10 Vloge</w:t>
        </w:r>
        <w:r>
          <w:rPr>
            <w:noProof/>
            <w:webHidden/>
          </w:rPr>
          <w:tab/>
        </w:r>
        <w:r>
          <w:rPr>
            <w:noProof/>
            <w:webHidden/>
          </w:rPr>
          <w:fldChar w:fldCharType="begin"/>
        </w:r>
        <w:r>
          <w:rPr>
            <w:noProof/>
            <w:webHidden/>
          </w:rPr>
          <w:instrText xml:space="preserve"> PAGEREF _Toc63169545 \h </w:instrText>
        </w:r>
        <w:r>
          <w:rPr>
            <w:noProof/>
            <w:webHidden/>
          </w:rPr>
        </w:r>
        <w:r>
          <w:rPr>
            <w:noProof/>
            <w:webHidden/>
          </w:rPr>
          <w:fldChar w:fldCharType="separate"/>
        </w:r>
        <w:r>
          <w:rPr>
            <w:noProof/>
            <w:webHidden/>
          </w:rPr>
          <w:t>56</w:t>
        </w:r>
        <w:r>
          <w:rPr>
            <w:noProof/>
            <w:webHidden/>
          </w:rPr>
          <w:fldChar w:fldCharType="end"/>
        </w:r>
      </w:hyperlink>
    </w:p>
    <w:p w14:paraId="6D7BE8C2" w14:textId="150720B5" w:rsidR="004E1625" w:rsidRDefault="00E55D06" w:rsidP="004E1625">
      <w:r w:rsidRPr="006161C9">
        <w:fldChar w:fldCharType="end"/>
      </w:r>
    </w:p>
    <w:p w14:paraId="3C68481A" w14:textId="77777777" w:rsidR="004E1625" w:rsidRDefault="004E1625">
      <w:pPr>
        <w:widowControl/>
        <w:suppressAutoHyphens w:val="0"/>
        <w:spacing w:before="0" w:after="160" w:line="259" w:lineRule="auto"/>
        <w:jc w:val="left"/>
        <w:rPr>
          <w:rFonts w:asciiTheme="majorHAnsi" w:eastAsiaTheme="majorEastAsia" w:hAnsiTheme="majorHAnsi" w:cstheme="majorBidi"/>
          <w:color w:val="2F5496" w:themeColor="accent1" w:themeShade="BF"/>
          <w:sz w:val="36"/>
          <w:szCs w:val="32"/>
        </w:rPr>
      </w:pPr>
      <w:r>
        <w:br w:type="page"/>
      </w:r>
    </w:p>
    <w:p w14:paraId="0FA7175D" w14:textId="459D3E35" w:rsidR="00E55D06" w:rsidRPr="006161C9" w:rsidRDefault="00E55D06" w:rsidP="00E55D06">
      <w:pPr>
        <w:pStyle w:val="Heading1"/>
        <w:numPr>
          <w:ilvl w:val="0"/>
          <w:numId w:val="58"/>
        </w:numPr>
      </w:pPr>
      <w:bookmarkStart w:id="9" w:name="_Toc63169550"/>
      <w:r w:rsidRPr="006161C9">
        <w:lastRenderedPageBreak/>
        <w:t>Osnovni pojmi</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3"/>
        <w:gridCol w:w="6448"/>
      </w:tblGrid>
      <w:tr w:rsidR="00E55D06" w:rsidRPr="006161C9" w14:paraId="1BD329F8" w14:textId="77777777" w:rsidTr="008B22CC">
        <w:trPr>
          <w:tblHeader/>
        </w:trPr>
        <w:tc>
          <w:tcPr>
            <w:tcW w:w="2659" w:type="dxa"/>
            <w:shd w:val="clear" w:color="auto" w:fill="C5E0B3"/>
          </w:tcPr>
          <w:p w14:paraId="1837FFFD" w14:textId="77777777" w:rsidR="00E55D06" w:rsidRPr="006161C9" w:rsidRDefault="00E55D06" w:rsidP="008B22CC">
            <w:pPr>
              <w:rPr>
                <w:b/>
              </w:rPr>
            </w:pPr>
            <w:r w:rsidRPr="006161C9">
              <w:rPr>
                <w:b/>
              </w:rPr>
              <w:t>Izraz</w:t>
            </w:r>
          </w:p>
        </w:tc>
        <w:tc>
          <w:tcPr>
            <w:tcW w:w="6628" w:type="dxa"/>
            <w:shd w:val="clear" w:color="auto" w:fill="C5E0B3"/>
          </w:tcPr>
          <w:p w14:paraId="37643F0A" w14:textId="77777777" w:rsidR="00E55D06" w:rsidRPr="006161C9" w:rsidRDefault="00E55D06" w:rsidP="008B22CC">
            <w:pPr>
              <w:rPr>
                <w:b/>
              </w:rPr>
            </w:pPr>
            <w:r w:rsidRPr="006161C9">
              <w:rPr>
                <w:b/>
              </w:rPr>
              <w:t>Pomen</w:t>
            </w:r>
          </w:p>
        </w:tc>
      </w:tr>
      <w:tr w:rsidR="00E55D06" w:rsidRPr="006161C9" w14:paraId="3DA58FE1" w14:textId="77777777" w:rsidTr="008B22CC">
        <w:tc>
          <w:tcPr>
            <w:tcW w:w="2659" w:type="dxa"/>
            <w:shd w:val="clear" w:color="auto" w:fill="auto"/>
          </w:tcPr>
          <w:p w14:paraId="0EFDBF93" w14:textId="77777777" w:rsidR="00E55D06" w:rsidRPr="006161C9" w:rsidRDefault="00E55D06" w:rsidP="008B22CC">
            <w:pPr>
              <w:spacing w:before="2" w:after="2"/>
            </w:pPr>
            <w:r w:rsidRPr="006161C9">
              <w:t>MZ</w:t>
            </w:r>
          </w:p>
        </w:tc>
        <w:tc>
          <w:tcPr>
            <w:tcW w:w="6628" w:type="dxa"/>
            <w:shd w:val="clear" w:color="auto" w:fill="auto"/>
          </w:tcPr>
          <w:p w14:paraId="37AB31E3" w14:textId="77777777" w:rsidR="00E55D06" w:rsidRPr="006161C9" w:rsidRDefault="00E55D06" w:rsidP="008B22CC">
            <w:r w:rsidRPr="006161C9">
              <w:t>Ministrstvo za zdravje</w:t>
            </w:r>
          </w:p>
        </w:tc>
      </w:tr>
      <w:tr w:rsidR="00E55D06" w:rsidRPr="006161C9" w14:paraId="1A6DD9EA" w14:textId="77777777" w:rsidTr="008B22CC">
        <w:tc>
          <w:tcPr>
            <w:tcW w:w="2659" w:type="dxa"/>
            <w:shd w:val="clear" w:color="auto" w:fill="auto"/>
          </w:tcPr>
          <w:p w14:paraId="138D9058" w14:textId="77777777" w:rsidR="00E55D06" w:rsidRPr="006161C9" w:rsidRDefault="00E55D06" w:rsidP="008B22CC">
            <w:pPr>
              <w:spacing w:before="2" w:after="2"/>
            </w:pPr>
            <w:r w:rsidRPr="006161C9">
              <w:t>ZZZS</w:t>
            </w:r>
          </w:p>
        </w:tc>
        <w:tc>
          <w:tcPr>
            <w:tcW w:w="6628" w:type="dxa"/>
            <w:shd w:val="clear" w:color="auto" w:fill="auto"/>
          </w:tcPr>
          <w:p w14:paraId="38E73F22" w14:textId="77777777" w:rsidR="00E55D06" w:rsidRPr="006161C9" w:rsidRDefault="00E55D06" w:rsidP="008B22CC">
            <w:r w:rsidRPr="006161C9">
              <w:t>Zavod za zdravstveno zavarovanje Slovenije</w:t>
            </w:r>
          </w:p>
        </w:tc>
      </w:tr>
      <w:tr w:rsidR="00E55D06" w:rsidRPr="006161C9" w14:paraId="7C0B6A55" w14:textId="77777777" w:rsidTr="008B22CC">
        <w:tc>
          <w:tcPr>
            <w:tcW w:w="2659" w:type="dxa"/>
            <w:shd w:val="clear" w:color="auto" w:fill="auto"/>
          </w:tcPr>
          <w:p w14:paraId="034DA254" w14:textId="77777777" w:rsidR="00E55D06" w:rsidRPr="006161C9" w:rsidRDefault="00E55D06" w:rsidP="008B22CC">
            <w:r w:rsidRPr="006161C9">
              <w:t>NIJZ</w:t>
            </w:r>
          </w:p>
        </w:tc>
        <w:tc>
          <w:tcPr>
            <w:tcW w:w="6628" w:type="dxa"/>
            <w:shd w:val="clear" w:color="auto" w:fill="auto"/>
          </w:tcPr>
          <w:p w14:paraId="54592C75" w14:textId="77777777" w:rsidR="00E55D06" w:rsidRPr="006161C9" w:rsidRDefault="00E55D06" w:rsidP="008B22CC">
            <w:r w:rsidRPr="006161C9">
              <w:t>Nacionalni inštitut za javno zdravje</w:t>
            </w:r>
          </w:p>
        </w:tc>
      </w:tr>
      <w:tr w:rsidR="00E55D06" w:rsidRPr="006161C9" w14:paraId="54C8D011" w14:textId="77777777" w:rsidTr="008B22CC">
        <w:tc>
          <w:tcPr>
            <w:tcW w:w="2659" w:type="dxa"/>
            <w:shd w:val="clear" w:color="auto" w:fill="auto"/>
          </w:tcPr>
          <w:p w14:paraId="5CFB29F3" w14:textId="77777777" w:rsidR="00E55D06" w:rsidRPr="006161C9" w:rsidRDefault="00E55D06" w:rsidP="008B22CC">
            <w:r w:rsidRPr="006161C9">
              <w:t>IN2</w:t>
            </w:r>
          </w:p>
        </w:tc>
        <w:tc>
          <w:tcPr>
            <w:tcW w:w="6628" w:type="dxa"/>
            <w:shd w:val="clear" w:color="auto" w:fill="auto"/>
          </w:tcPr>
          <w:p w14:paraId="2A853ED9" w14:textId="77777777" w:rsidR="00E55D06" w:rsidRPr="006161C9" w:rsidRDefault="00E55D06" w:rsidP="008B22CC">
            <w:r w:rsidRPr="006161C9">
              <w:t xml:space="preserve">IN2 </w:t>
            </w:r>
            <w:proofErr w:type="spellStart"/>
            <w:r w:rsidRPr="006161C9">
              <w:t>d.o.o</w:t>
            </w:r>
            <w:proofErr w:type="spellEnd"/>
            <w:r w:rsidRPr="006161C9">
              <w:t>. - podjetje proizvajalec sistema eNaročanje</w:t>
            </w:r>
          </w:p>
        </w:tc>
      </w:tr>
      <w:tr w:rsidR="00E55D06" w:rsidRPr="006161C9" w14:paraId="6F89EB32" w14:textId="77777777" w:rsidTr="008B22CC">
        <w:tc>
          <w:tcPr>
            <w:tcW w:w="2659" w:type="dxa"/>
            <w:shd w:val="clear" w:color="auto" w:fill="auto"/>
          </w:tcPr>
          <w:p w14:paraId="36E2EFB9" w14:textId="77777777" w:rsidR="00E55D06" w:rsidRPr="006161C9" w:rsidRDefault="00E55D06" w:rsidP="008B22CC">
            <w:pPr>
              <w:jc w:val="left"/>
            </w:pPr>
            <w:proofErr w:type="spellStart"/>
            <w:r w:rsidRPr="006161C9">
              <w:t>eSeznami</w:t>
            </w:r>
            <w:proofErr w:type="spellEnd"/>
            <w:r w:rsidRPr="006161C9">
              <w:t xml:space="preserve"> / </w:t>
            </w:r>
            <w:proofErr w:type="spellStart"/>
            <w:r w:rsidRPr="006161C9">
              <w:t>eČakalni</w:t>
            </w:r>
            <w:proofErr w:type="spellEnd"/>
            <w:r w:rsidRPr="006161C9">
              <w:t xml:space="preserve"> seznami</w:t>
            </w:r>
          </w:p>
        </w:tc>
        <w:tc>
          <w:tcPr>
            <w:tcW w:w="6628" w:type="dxa"/>
            <w:shd w:val="clear" w:color="auto" w:fill="auto"/>
          </w:tcPr>
          <w:p w14:paraId="3B1353FD" w14:textId="77777777" w:rsidR="00E55D06" w:rsidRPr="006161C9" w:rsidRDefault="00E55D06" w:rsidP="008B22CC">
            <w:r w:rsidRPr="006161C9">
              <w:t xml:space="preserve">Sistem centralnih naročil pacientov za zdravstvene ustanove </w:t>
            </w:r>
          </w:p>
        </w:tc>
      </w:tr>
      <w:tr w:rsidR="00E55D06" w:rsidRPr="006161C9" w14:paraId="534EB291" w14:textId="77777777" w:rsidTr="008B22CC">
        <w:tc>
          <w:tcPr>
            <w:tcW w:w="2659" w:type="dxa"/>
            <w:shd w:val="clear" w:color="auto" w:fill="auto"/>
          </w:tcPr>
          <w:p w14:paraId="1910D8A6" w14:textId="77777777" w:rsidR="00E55D06" w:rsidRPr="006161C9" w:rsidRDefault="00E55D06" w:rsidP="008B22CC">
            <w:r w:rsidRPr="006161C9">
              <w:t>eNaročanje</w:t>
            </w:r>
          </w:p>
        </w:tc>
        <w:tc>
          <w:tcPr>
            <w:tcW w:w="6628" w:type="dxa"/>
            <w:shd w:val="clear" w:color="auto" w:fill="auto"/>
          </w:tcPr>
          <w:p w14:paraId="365418F8" w14:textId="77777777" w:rsidR="00E55D06" w:rsidRPr="006161C9" w:rsidRDefault="00E55D06" w:rsidP="008B22CC">
            <w:r w:rsidRPr="006161C9">
              <w:t>Sistem elektronskega naročanja pacientov v zdravstvene ustanove</w:t>
            </w:r>
          </w:p>
        </w:tc>
      </w:tr>
      <w:tr w:rsidR="00E55D06" w:rsidRPr="006161C9" w14:paraId="774375EB" w14:textId="77777777" w:rsidTr="008B22CC">
        <w:tc>
          <w:tcPr>
            <w:tcW w:w="2659" w:type="dxa"/>
            <w:shd w:val="clear" w:color="auto" w:fill="auto"/>
          </w:tcPr>
          <w:p w14:paraId="0D2541AA" w14:textId="77777777" w:rsidR="00E55D06" w:rsidRPr="006161C9" w:rsidRDefault="00E55D06" w:rsidP="008B22CC">
            <w:proofErr w:type="spellStart"/>
            <w:r w:rsidRPr="006161C9">
              <w:t>eNapotnica</w:t>
            </w:r>
            <w:proofErr w:type="spellEnd"/>
          </w:p>
        </w:tc>
        <w:tc>
          <w:tcPr>
            <w:tcW w:w="6628" w:type="dxa"/>
            <w:shd w:val="clear" w:color="auto" w:fill="auto"/>
          </w:tcPr>
          <w:p w14:paraId="6954DA31" w14:textId="77777777" w:rsidR="00E55D06" w:rsidRPr="006161C9" w:rsidRDefault="00E55D06" w:rsidP="008B22CC">
            <w:r w:rsidRPr="006161C9">
              <w:t>Elektronska različica dokumenta napotnice</w:t>
            </w:r>
          </w:p>
        </w:tc>
      </w:tr>
      <w:tr w:rsidR="00E55D06" w:rsidRPr="006161C9" w14:paraId="45447F18" w14:textId="77777777" w:rsidTr="008B22CC">
        <w:tc>
          <w:tcPr>
            <w:tcW w:w="2659" w:type="dxa"/>
            <w:shd w:val="clear" w:color="auto" w:fill="auto"/>
          </w:tcPr>
          <w:p w14:paraId="720FBCB1" w14:textId="77777777" w:rsidR="00E55D06" w:rsidRPr="006161C9" w:rsidRDefault="00E55D06" w:rsidP="008B22CC">
            <w:r w:rsidRPr="006161C9">
              <w:t>BIS / HIS</w:t>
            </w:r>
          </w:p>
        </w:tc>
        <w:tc>
          <w:tcPr>
            <w:tcW w:w="6628" w:type="dxa"/>
            <w:shd w:val="clear" w:color="auto" w:fill="auto"/>
          </w:tcPr>
          <w:p w14:paraId="60C6CA1C" w14:textId="77777777" w:rsidR="00E55D06" w:rsidRPr="006161C9" w:rsidRDefault="00E55D06" w:rsidP="008B22CC">
            <w:r w:rsidRPr="006161C9">
              <w:t>Bolnišnični informacijski sistem</w:t>
            </w:r>
          </w:p>
        </w:tc>
      </w:tr>
      <w:tr w:rsidR="00E55D06" w:rsidRPr="006161C9" w14:paraId="66E627F6" w14:textId="77777777" w:rsidTr="008B22CC">
        <w:tc>
          <w:tcPr>
            <w:tcW w:w="2659" w:type="dxa"/>
            <w:shd w:val="clear" w:color="auto" w:fill="auto"/>
          </w:tcPr>
          <w:p w14:paraId="6FCC9D46" w14:textId="77777777" w:rsidR="00E55D06" w:rsidRPr="006161C9" w:rsidRDefault="00E55D06" w:rsidP="008B22CC">
            <w:r w:rsidRPr="006161C9">
              <w:t>BSN</w:t>
            </w:r>
          </w:p>
        </w:tc>
        <w:tc>
          <w:tcPr>
            <w:tcW w:w="6628" w:type="dxa"/>
            <w:shd w:val="clear" w:color="auto" w:fill="auto"/>
          </w:tcPr>
          <w:p w14:paraId="17BA734E" w14:textId="0BCD623B" w:rsidR="00E55D06" w:rsidRPr="006161C9" w:rsidRDefault="00E55D06" w:rsidP="008B22CC">
            <w:r w:rsidRPr="006161C9">
              <w:t>Bolnišnični sistem naročanja oz</w:t>
            </w:r>
            <w:r w:rsidR="00C72B2D" w:rsidRPr="006161C9">
              <w:t>.</w:t>
            </w:r>
            <w:r w:rsidRPr="006161C9">
              <w:t xml:space="preserve"> sistem za naročanje pri specialistu</w:t>
            </w:r>
          </w:p>
        </w:tc>
      </w:tr>
      <w:tr w:rsidR="00E55D06" w:rsidRPr="006161C9" w14:paraId="363AA9F5" w14:textId="77777777" w:rsidTr="008B22CC">
        <w:tc>
          <w:tcPr>
            <w:tcW w:w="2659" w:type="dxa"/>
            <w:shd w:val="clear" w:color="auto" w:fill="auto"/>
          </w:tcPr>
          <w:p w14:paraId="26980427" w14:textId="77777777" w:rsidR="00E55D06" w:rsidRPr="006161C9" w:rsidRDefault="00E55D06" w:rsidP="008B22CC">
            <w:r w:rsidRPr="006161C9">
              <w:t>PZV</w:t>
            </w:r>
          </w:p>
        </w:tc>
        <w:tc>
          <w:tcPr>
            <w:tcW w:w="6628" w:type="dxa"/>
            <w:shd w:val="clear" w:color="auto" w:fill="auto"/>
          </w:tcPr>
          <w:p w14:paraId="30E40258" w14:textId="77777777" w:rsidR="00E55D06" w:rsidRPr="006161C9" w:rsidRDefault="00E55D06" w:rsidP="008B22CC">
            <w:r w:rsidRPr="006161C9">
              <w:t>Primarno zdravstveno varstvo (informacijski sistem v ordinacijah primarnega zdravstvenega varstva)</w:t>
            </w:r>
          </w:p>
        </w:tc>
      </w:tr>
      <w:tr w:rsidR="00E55D06" w:rsidRPr="006161C9" w14:paraId="7411B0B0" w14:textId="77777777" w:rsidTr="008B22CC">
        <w:tc>
          <w:tcPr>
            <w:tcW w:w="2659" w:type="dxa"/>
            <w:shd w:val="clear" w:color="auto" w:fill="auto"/>
          </w:tcPr>
          <w:p w14:paraId="0396FA7E" w14:textId="77777777" w:rsidR="00E55D06" w:rsidRPr="006161C9" w:rsidRDefault="00E55D06" w:rsidP="008B22CC">
            <w:r w:rsidRPr="006161C9">
              <w:t>VZS</w:t>
            </w:r>
          </w:p>
        </w:tc>
        <w:tc>
          <w:tcPr>
            <w:tcW w:w="6628" w:type="dxa"/>
            <w:shd w:val="clear" w:color="auto" w:fill="auto"/>
          </w:tcPr>
          <w:p w14:paraId="5214691F" w14:textId="77777777" w:rsidR="00E55D06" w:rsidRPr="006161C9" w:rsidRDefault="00E55D06" w:rsidP="008B22CC">
            <w:r w:rsidRPr="006161C9">
              <w:t>Vrste zdravstvenih storitev. Šifrant storitev za naročanje</w:t>
            </w:r>
          </w:p>
        </w:tc>
      </w:tr>
      <w:tr w:rsidR="00E55D06" w:rsidRPr="006161C9" w14:paraId="064221EB" w14:textId="77777777" w:rsidTr="008B22CC">
        <w:tc>
          <w:tcPr>
            <w:tcW w:w="2659" w:type="dxa"/>
            <w:shd w:val="clear" w:color="auto" w:fill="auto"/>
          </w:tcPr>
          <w:p w14:paraId="65B43563" w14:textId="77777777" w:rsidR="00E55D06" w:rsidRPr="006161C9" w:rsidRDefault="00E55D06" w:rsidP="008B22CC">
            <w:r w:rsidRPr="006161C9">
              <w:t>CKS</w:t>
            </w:r>
          </w:p>
        </w:tc>
        <w:tc>
          <w:tcPr>
            <w:tcW w:w="6628" w:type="dxa"/>
            <w:shd w:val="clear" w:color="auto" w:fill="auto"/>
          </w:tcPr>
          <w:p w14:paraId="4D711512" w14:textId="77777777" w:rsidR="00E55D06" w:rsidRPr="006161C9" w:rsidRDefault="00E55D06" w:rsidP="008B22CC">
            <w:r w:rsidRPr="006161C9">
              <w:t xml:space="preserve">Centralni komunikacijski servisi. Informacijski servisi sistemov </w:t>
            </w:r>
            <w:proofErr w:type="spellStart"/>
            <w:r w:rsidRPr="006161C9">
              <w:t>eČakalni</w:t>
            </w:r>
            <w:proofErr w:type="spellEnd"/>
            <w:r w:rsidRPr="006161C9">
              <w:t xml:space="preserve"> seznami, eNaročanje in </w:t>
            </w:r>
            <w:proofErr w:type="spellStart"/>
            <w:r w:rsidRPr="006161C9">
              <w:t>eNapotnice</w:t>
            </w:r>
            <w:proofErr w:type="spellEnd"/>
          </w:p>
        </w:tc>
      </w:tr>
      <w:tr w:rsidR="00E55D06" w:rsidRPr="006161C9" w14:paraId="2342F779" w14:textId="77777777" w:rsidTr="008B22CC">
        <w:tc>
          <w:tcPr>
            <w:tcW w:w="2659" w:type="dxa"/>
            <w:shd w:val="clear" w:color="auto" w:fill="auto"/>
          </w:tcPr>
          <w:p w14:paraId="321BE7B3" w14:textId="77777777" w:rsidR="00E55D06" w:rsidRPr="006161C9" w:rsidRDefault="00E55D06" w:rsidP="008B22CC">
            <w:r w:rsidRPr="006161C9">
              <w:t>IDT</w:t>
            </w:r>
          </w:p>
        </w:tc>
        <w:tc>
          <w:tcPr>
            <w:tcW w:w="6628" w:type="dxa"/>
            <w:shd w:val="clear" w:color="auto" w:fill="auto"/>
          </w:tcPr>
          <w:p w14:paraId="739481C2" w14:textId="77777777" w:rsidR="00E55D06" w:rsidRPr="006161C9" w:rsidRDefault="00E55D06" w:rsidP="008B22CC">
            <w:r w:rsidRPr="006161C9">
              <w:t>ID termina – edinstveni identifikator termina. Enolična številka, ki nedvoumno označuje naročilo na zdravstveno storitev pri kateremkoli izvajalcu zdravstvene dejavnosti v Republiki Sloveniji</w:t>
            </w:r>
          </w:p>
        </w:tc>
      </w:tr>
      <w:tr w:rsidR="00E55D06" w:rsidRPr="006161C9" w14:paraId="4B6CD8FA" w14:textId="77777777" w:rsidTr="008B22CC">
        <w:tc>
          <w:tcPr>
            <w:tcW w:w="2659" w:type="dxa"/>
            <w:shd w:val="clear" w:color="auto" w:fill="auto"/>
          </w:tcPr>
          <w:p w14:paraId="5B1CAA82" w14:textId="77777777" w:rsidR="00E55D06" w:rsidRPr="006161C9" w:rsidRDefault="00E55D06" w:rsidP="008B22CC">
            <w:proofErr w:type="spellStart"/>
            <w:r w:rsidRPr="006161C9">
              <w:t>zNET</w:t>
            </w:r>
            <w:proofErr w:type="spellEnd"/>
          </w:p>
        </w:tc>
        <w:tc>
          <w:tcPr>
            <w:tcW w:w="6628" w:type="dxa"/>
            <w:shd w:val="clear" w:color="auto" w:fill="auto"/>
          </w:tcPr>
          <w:p w14:paraId="75C616FD" w14:textId="77777777" w:rsidR="00E55D06" w:rsidRPr="006161C9" w:rsidRDefault="00E55D06" w:rsidP="008B22CC">
            <w:pPr>
              <w:spacing w:before="0" w:after="0"/>
              <w:jc w:val="left"/>
            </w:pPr>
            <w:r w:rsidRPr="006161C9">
              <w:t>Varno komunikacijsko omrežje, ki povezuje izvajalce zdravstvene dejavnosti v Sloveniji</w:t>
            </w:r>
          </w:p>
        </w:tc>
      </w:tr>
      <w:tr w:rsidR="00E55D06" w:rsidRPr="006161C9" w14:paraId="649A8D19" w14:textId="77777777" w:rsidTr="008B22CC">
        <w:tc>
          <w:tcPr>
            <w:tcW w:w="2659" w:type="dxa"/>
            <w:shd w:val="clear" w:color="auto" w:fill="auto"/>
          </w:tcPr>
          <w:p w14:paraId="29CCCC68" w14:textId="77777777" w:rsidR="00E55D06" w:rsidRPr="006161C9" w:rsidRDefault="00E55D06" w:rsidP="008B22CC">
            <w:r w:rsidRPr="006161C9">
              <w:t xml:space="preserve">Zdravnik </w:t>
            </w:r>
            <w:proofErr w:type="spellStart"/>
            <w:r w:rsidRPr="006161C9">
              <w:t>napotovalec</w:t>
            </w:r>
            <w:proofErr w:type="spellEnd"/>
            <w:r w:rsidRPr="006161C9">
              <w:t xml:space="preserve"> </w:t>
            </w:r>
          </w:p>
        </w:tc>
        <w:tc>
          <w:tcPr>
            <w:tcW w:w="6628" w:type="dxa"/>
            <w:shd w:val="clear" w:color="auto" w:fill="auto"/>
          </w:tcPr>
          <w:p w14:paraId="30CA869A" w14:textId="77777777" w:rsidR="00E55D06" w:rsidRPr="006161C9" w:rsidRDefault="00E55D06" w:rsidP="008B22CC">
            <w:r w:rsidRPr="006161C9">
              <w:t>Zdravnik, ki napotuje, ki kreira napotnice</w:t>
            </w:r>
          </w:p>
        </w:tc>
      </w:tr>
      <w:tr w:rsidR="00E55D06" w:rsidRPr="006161C9" w14:paraId="6324E6C8" w14:textId="77777777" w:rsidTr="008B22CC">
        <w:tc>
          <w:tcPr>
            <w:tcW w:w="2659" w:type="dxa"/>
          </w:tcPr>
          <w:p w14:paraId="1823D90B" w14:textId="77777777" w:rsidR="00E55D06" w:rsidRPr="006161C9" w:rsidRDefault="00E55D06" w:rsidP="008B22CC">
            <w:proofErr w:type="spellStart"/>
            <w:r w:rsidRPr="006161C9">
              <w:t>Napotni</w:t>
            </w:r>
            <w:proofErr w:type="spellEnd"/>
            <w:r w:rsidRPr="006161C9">
              <w:t xml:space="preserve"> zdravnik</w:t>
            </w:r>
          </w:p>
        </w:tc>
        <w:tc>
          <w:tcPr>
            <w:tcW w:w="6628" w:type="dxa"/>
          </w:tcPr>
          <w:p w14:paraId="324A301F" w14:textId="77777777" w:rsidR="00E55D06" w:rsidRPr="006161C9" w:rsidRDefault="00E55D06" w:rsidP="008B22CC">
            <w:r w:rsidRPr="006161C9">
              <w:t>Zdravnik, h kateremu je pacient napoten (2 ali 3 nivo)</w:t>
            </w:r>
          </w:p>
        </w:tc>
      </w:tr>
      <w:tr w:rsidR="00E55D06" w:rsidRPr="006161C9" w14:paraId="7D097099" w14:textId="77777777" w:rsidTr="008B22CC">
        <w:tc>
          <w:tcPr>
            <w:tcW w:w="2659" w:type="dxa"/>
          </w:tcPr>
          <w:p w14:paraId="19B6787A" w14:textId="77777777" w:rsidR="00E55D06" w:rsidRPr="006161C9" w:rsidRDefault="00E55D06" w:rsidP="008B22CC">
            <w:proofErr w:type="spellStart"/>
            <w:r w:rsidRPr="006161C9">
              <w:t>Naročevalec</w:t>
            </w:r>
            <w:proofErr w:type="spellEnd"/>
          </w:p>
        </w:tc>
        <w:tc>
          <w:tcPr>
            <w:tcW w:w="6628" w:type="dxa"/>
          </w:tcPr>
          <w:p w14:paraId="0838906E" w14:textId="77777777" w:rsidR="00E55D06" w:rsidRPr="006161C9" w:rsidRDefault="00E55D06" w:rsidP="008B22CC">
            <w:r w:rsidRPr="006161C9">
              <w:t xml:space="preserve">Kdor naroča pacienta, lahko zdravnik </w:t>
            </w:r>
            <w:proofErr w:type="spellStart"/>
            <w:r w:rsidRPr="006161C9">
              <w:t>napotovalec</w:t>
            </w:r>
            <w:proofErr w:type="spellEnd"/>
            <w:r w:rsidRPr="006161C9">
              <w:t xml:space="preserve">, medicinska sestra, sam pacient, lahko tudi IS pri </w:t>
            </w:r>
            <w:proofErr w:type="spellStart"/>
            <w:r w:rsidRPr="006161C9">
              <w:t>naročevalcu</w:t>
            </w:r>
            <w:proofErr w:type="spellEnd"/>
          </w:p>
        </w:tc>
      </w:tr>
    </w:tbl>
    <w:p w14:paraId="6E3196F7" w14:textId="2C7F3C32" w:rsidR="00E55D06" w:rsidRPr="006161C9" w:rsidRDefault="00E55D06" w:rsidP="00E55D06">
      <w:pPr>
        <w:pStyle w:val="Caption"/>
        <w:sectPr w:rsidR="00E55D06" w:rsidRPr="006161C9" w:rsidSect="008B22CC">
          <w:footnotePr>
            <w:pos w:val="beneathText"/>
          </w:footnotePr>
          <w:type w:val="nextColumn"/>
          <w:pgSz w:w="11905" w:h="16837"/>
          <w:pgMar w:top="1417" w:right="1417" w:bottom="1417" w:left="1417" w:header="0" w:footer="413" w:gutter="0"/>
          <w:cols w:space="708"/>
          <w:docGrid w:linePitch="360"/>
        </w:sectPr>
      </w:pPr>
      <w:bookmarkStart w:id="10" w:name="_Toc63169536"/>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1</w:t>
      </w:r>
      <w:r w:rsidRPr="006161C9">
        <w:rPr>
          <w:noProof/>
        </w:rPr>
        <w:fldChar w:fldCharType="end"/>
      </w:r>
      <w:r w:rsidRPr="006161C9">
        <w:t>: Seznam izrazov in kratic</w:t>
      </w:r>
      <w:bookmarkEnd w:id="10"/>
    </w:p>
    <w:p w14:paraId="7F796575" w14:textId="77777777" w:rsidR="00E55D06" w:rsidRPr="006161C9" w:rsidRDefault="00E55D06" w:rsidP="006049A2">
      <w:pPr>
        <w:pStyle w:val="Heading1"/>
        <w:numPr>
          <w:ilvl w:val="0"/>
          <w:numId w:val="58"/>
        </w:numPr>
      </w:pPr>
      <w:bookmarkStart w:id="11" w:name="_Ref304205504"/>
      <w:bookmarkStart w:id="12" w:name="_Toc304375222"/>
      <w:bookmarkStart w:id="13" w:name="_Toc63169551"/>
      <w:r w:rsidRPr="006161C9">
        <w:lastRenderedPageBreak/>
        <w:t>Uvod</w:t>
      </w:r>
      <w:bookmarkEnd w:id="13"/>
    </w:p>
    <w:p w14:paraId="6F3630B6" w14:textId="438E90F1" w:rsidR="00E55D06" w:rsidRPr="006161C9" w:rsidRDefault="00E55D06" w:rsidP="00E55D06">
      <w:r w:rsidRPr="006161C9">
        <w:t xml:space="preserve">V tem dokumentu so opisani poslovni procesi informacijske rešitve eNaročanje: </w:t>
      </w:r>
      <w:proofErr w:type="spellStart"/>
      <w:r w:rsidRPr="006161C9">
        <w:t>eČakalni</w:t>
      </w:r>
      <w:proofErr w:type="spellEnd"/>
      <w:r w:rsidRPr="006161C9">
        <w:t xml:space="preserve"> seznami, </w:t>
      </w:r>
      <w:proofErr w:type="spellStart"/>
      <w:r w:rsidRPr="006161C9">
        <w:t>eNapotnica</w:t>
      </w:r>
      <w:proofErr w:type="spellEnd"/>
      <w:r w:rsidRPr="006161C9">
        <w:t xml:space="preserve"> in eNaročanje podjetja IN2 </w:t>
      </w:r>
      <w:proofErr w:type="spellStart"/>
      <w:r w:rsidRPr="006161C9">
        <w:t>d.o.o</w:t>
      </w:r>
      <w:proofErr w:type="spellEnd"/>
      <w:r w:rsidRPr="006161C9">
        <w:t xml:space="preserve">., </w:t>
      </w:r>
      <w:r w:rsidR="00624749" w:rsidRPr="006161C9">
        <w:t xml:space="preserve">ki se uporablja </w:t>
      </w:r>
      <w:r w:rsidRPr="006161C9">
        <w:t>v okviru implementacije procesa nadzora centralnih seznamov naročil ter elektronske napotitve in naročanja pacientov v zdravstvene ustanove Republike Slovenije</w:t>
      </w:r>
      <w:r w:rsidR="00624749" w:rsidRPr="006161C9">
        <w:t>, ki delujejo na področju javnega zdravstva</w:t>
      </w:r>
      <w:r w:rsidRPr="006161C9">
        <w:t xml:space="preserve">. </w:t>
      </w:r>
    </w:p>
    <w:p w14:paraId="0CF7B606" w14:textId="77777777" w:rsidR="00E55D06" w:rsidRPr="006161C9" w:rsidRDefault="00E55D06" w:rsidP="00E55D06">
      <w:pPr>
        <w:rPr>
          <w:rFonts w:cs="Arial"/>
        </w:rPr>
      </w:pPr>
      <w:r w:rsidRPr="006161C9">
        <w:t xml:space="preserve">Med ovirami za dosedanji razvoj centralnih informacijskih sistemov </w:t>
      </w:r>
      <w:proofErr w:type="spellStart"/>
      <w:r w:rsidRPr="006161C9">
        <w:t>eČakalnih</w:t>
      </w:r>
      <w:proofErr w:type="spellEnd"/>
      <w:r w:rsidRPr="006161C9">
        <w:t xml:space="preserve"> seznamov in </w:t>
      </w:r>
      <w:proofErr w:type="spellStart"/>
      <w:r w:rsidRPr="006161C9">
        <w:t>eNaročanja</w:t>
      </w:r>
      <w:proofErr w:type="spellEnd"/>
      <w:r w:rsidRPr="006161C9">
        <w:t xml:space="preserve"> so tudi potreba po specifičnem operativnem vsakodnevnem delu zdravstvenih ustanov ter problemi, povezanimi z njihovo vključitvijo v kakršen koli centralizirani model na ravni Republike Slovenije. Zaradi različnosti storitev, ki jih izvajajo zdravstvene ustanove (splošne, specializirane, klinični centri), ter posledično tudi ustrezne kompleksnosti storitev je treba ohraniti avtonomijo zdravstvenih ustanov, kar se tiče organizacije vsakodnevnega operativnega dela.</w:t>
      </w:r>
    </w:p>
    <w:p w14:paraId="160EBA0E" w14:textId="69A2C610" w:rsidR="00E55D06" w:rsidRPr="006161C9" w:rsidRDefault="00E55D06" w:rsidP="00E55D06">
      <w:pPr>
        <w:rPr>
          <w:rFonts w:cs="Arial"/>
        </w:rPr>
      </w:pPr>
      <w:r w:rsidRPr="006161C9">
        <w:t>Opisani model privzema ohranitev takšne avtonomije. Zdravstvene ustanove bodo obdržale lastne sisteme naročanja  ter izmenjevale le nujne podatke prek centralnega sistema. Centralni sistem ima v takšni arhitekturi samo vlogo informacijskega vozlišča in hrani samo tiste podatke, za katere ima naročnik interes,</w:t>
      </w:r>
      <w:r w:rsidR="00624749" w:rsidRPr="006161C9">
        <w:t xml:space="preserve"> zakonsko</w:t>
      </w:r>
      <w:r w:rsidRPr="006161C9">
        <w:t xml:space="preserve"> pravico in dolžnost nadzora (npr. samo čakalni seznami po zdravstvenih ustanovah, prvi prosti termin za naročanje, podatek o izvršenem naročilu, ...), kakor tudi osnovno množico podatkov, ki so potrebni za operativno delo omenjenih sistemov.</w:t>
      </w:r>
    </w:p>
    <w:p w14:paraId="4E047590" w14:textId="77777777" w:rsidR="00E55D06" w:rsidRPr="006161C9" w:rsidRDefault="00E55D06" w:rsidP="00E55D06">
      <w:pPr>
        <w:rPr>
          <w:rFonts w:cs="Arial"/>
        </w:rPr>
      </w:pPr>
      <w:r w:rsidRPr="006161C9">
        <w:t>Pri implementaciji takšne rešitve je treba poudariti, da so vsi "</w:t>
      </w:r>
      <w:proofErr w:type="spellStart"/>
      <w:r w:rsidRPr="006161C9">
        <w:t>sloti</w:t>
      </w:r>
      <w:proofErr w:type="spellEnd"/>
      <w:r w:rsidRPr="006161C9">
        <w:t xml:space="preserve">" za naročanje (kakor jih obravnava in organizira zdravstvena ustanova) neodvisni za vsako zdravstveno ustanovo posebej, medtem ko so v centralni evidenci "samo operativni podatki". S pravilno porazdelitvijo pristojnosti nad podatki se izognemo pasti replikacije in nepotrebnega vzdrževanja ogromne količine </w:t>
      </w:r>
      <w:proofErr w:type="spellStart"/>
      <w:r w:rsidRPr="006161C9">
        <w:t>konfiguracijskih</w:t>
      </w:r>
      <w:proofErr w:type="spellEnd"/>
      <w:r w:rsidRPr="006161C9">
        <w:t xml:space="preserve"> podatkov in dejanskih naročil, ki jih pravzaprav potrebujejo samo zdravstvene ustanove! Takšen model seveda privzema, da imajo vse zdravstvene ustanove lastne informacijske sisteme, s katerimi se bodo povezovale s sistemom </w:t>
      </w:r>
      <w:proofErr w:type="spellStart"/>
      <w:r w:rsidRPr="006161C9">
        <w:t>eNapotnice</w:t>
      </w:r>
      <w:proofErr w:type="spellEnd"/>
      <w:r w:rsidRPr="006161C9">
        <w:t xml:space="preserve">, oz.  bolnišnične sisteme naročanja, ki bodo uporabljeni za povezovanje s sistemi </w:t>
      </w:r>
      <w:proofErr w:type="spellStart"/>
      <w:r w:rsidRPr="006161C9">
        <w:t>eČakalnih</w:t>
      </w:r>
      <w:proofErr w:type="spellEnd"/>
      <w:r w:rsidRPr="006161C9">
        <w:t xml:space="preserve"> seznamov in </w:t>
      </w:r>
      <w:proofErr w:type="spellStart"/>
      <w:r w:rsidRPr="006161C9">
        <w:t>eNaročanja</w:t>
      </w:r>
      <w:proofErr w:type="spellEnd"/>
      <w:r w:rsidRPr="006161C9">
        <w:t>.</w:t>
      </w:r>
    </w:p>
    <w:p w14:paraId="1C1F0449" w14:textId="77777777" w:rsidR="00E55D06" w:rsidRPr="006161C9" w:rsidRDefault="00E55D06" w:rsidP="006049A2">
      <w:pPr>
        <w:pStyle w:val="Heading1"/>
        <w:numPr>
          <w:ilvl w:val="0"/>
          <w:numId w:val="58"/>
        </w:numPr>
      </w:pPr>
      <w:r w:rsidRPr="006161C9">
        <w:br w:type="page"/>
      </w:r>
      <w:bookmarkStart w:id="14" w:name="_Toc63169552"/>
      <w:bookmarkEnd w:id="11"/>
      <w:bookmarkEnd w:id="12"/>
      <w:r w:rsidRPr="006161C9">
        <w:lastRenderedPageBreak/>
        <w:t xml:space="preserve">Model sistema </w:t>
      </w:r>
      <w:proofErr w:type="spellStart"/>
      <w:r w:rsidRPr="006161C9">
        <w:t>eČakalni</w:t>
      </w:r>
      <w:proofErr w:type="spellEnd"/>
      <w:r w:rsidRPr="006161C9">
        <w:t xml:space="preserve"> seznami</w:t>
      </w:r>
      <w:bookmarkEnd w:id="14"/>
    </w:p>
    <w:p w14:paraId="6CF4185E" w14:textId="77777777" w:rsidR="00E55D06" w:rsidRPr="006161C9" w:rsidRDefault="00E55D06" w:rsidP="00E55D06">
      <w:pPr>
        <w:rPr>
          <w:rFonts w:cs="Arial"/>
          <w:szCs w:val="22"/>
        </w:rPr>
      </w:pPr>
      <w:r w:rsidRPr="006161C9">
        <w:rPr>
          <w:szCs w:val="22"/>
        </w:rPr>
        <w:t xml:space="preserve">Namen sistema </w:t>
      </w:r>
      <w:proofErr w:type="spellStart"/>
      <w:r w:rsidRPr="006161C9">
        <w:rPr>
          <w:szCs w:val="22"/>
        </w:rPr>
        <w:t>eČakalni</w:t>
      </w:r>
      <w:proofErr w:type="spellEnd"/>
      <w:r w:rsidRPr="006161C9">
        <w:rPr>
          <w:szCs w:val="22"/>
        </w:rPr>
        <w:t xml:space="preserve"> seznami je samodejno elektronsko zbiranje obstoječih čakalnih seznamov od vseh zdravstvenih ustanov, povezanih s sistemom </w:t>
      </w:r>
      <w:proofErr w:type="spellStart"/>
      <w:r w:rsidRPr="006161C9">
        <w:rPr>
          <w:szCs w:val="22"/>
        </w:rPr>
        <w:t>eČakalni</w:t>
      </w:r>
      <w:proofErr w:type="spellEnd"/>
      <w:r w:rsidRPr="006161C9">
        <w:rPr>
          <w:szCs w:val="22"/>
        </w:rPr>
        <w:t xml:space="preserve"> seznami. Sistem čakalnih seznamov bo zato v rednih intervalih kontaktiral informacijske sisteme naročanja zdravstvenih ustanov in zbiral podatke, ki so potrebni za operativno delo centralnega sistema </w:t>
      </w:r>
      <w:proofErr w:type="spellStart"/>
      <w:r w:rsidRPr="006161C9">
        <w:rPr>
          <w:szCs w:val="22"/>
        </w:rPr>
        <w:t>eČakalni</w:t>
      </w:r>
      <w:proofErr w:type="spellEnd"/>
      <w:r w:rsidRPr="006161C9">
        <w:rPr>
          <w:szCs w:val="22"/>
        </w:rPr>
        <w:t xml:space="preserve"> seznami. Podatki, zbrani prek </w:t>
      </w:r>
      <w:proofErr w:type="spellStart"/>
      <w:r w:rsidRPr="006161C9">
        <w:rPr>
          <w:szCs w:val="22"/>
        </w:rPr>
        <w:t>eČakalnih</w:t>
      </w:r>
      <w:proofErr w:type="spellEnd"/>
      <w:r w:rsidRPr="006161C9">
        <w:rPr>
          <w:szCs w:val="22"/>
        </w:rPr>
        <w:t xml:space="preserve"> seznamov, bodo uporabljeni kot osnova za izgradnjo sistemov </w:t>
      </w:r>
      <w:proofErr w:type="spellStart"/>
      <w:r w:rsidRPr="006161C9">
        <w:rPr>
          <w:szCs w:val="22"/>
        </w:rPr>
        <w:t>eNaročanja</w:t>
      </w:r>
      <w:proofErr w:type="spellEnd"/>
      <w:r w:rsidRPr="006161C9">
        <w:rPr>
          <w:szCs w:val="22"/>
        </w:rPr>
        <w:t xml:space="preserve"> in BI poročanja. S tem je omogočeno spremljanje dnevnih trendov čakalnih seznamov in ne le mesečnih trendov kot trenutno. Pacientom je poleg tega na voljo bolj relevantna informacija o tem, kje bodo najmanj čakali na zdravstveno storitev, ki jo potrebujejo. To je informacija, ki je pravzaprav najpomembnejša za pacienta kot končnega uporabnika sistema.</w:t>
      </w:r>
    </w:p>
    <w:p w14:paraId="20D3B89F" w14:textId="1BF1EAD4" w:rsidR="00E55D06" w:rsidRPr="006161C9" w:rsidRDefault="00E55D06" w:rsidP="006049A2">
      <w:pPr>
        <w:pStyle w:val="Heading2"/>
        <w:numPr>
          <w:ilvl w:val="1"/>
          <w:numId w:val="58"/>
        </w:numPr>
      </w:pPr>
      <w:bookmarkStart w:id="15" w:name="_Toc323548337"/>
      <w:bookmarkStart w:id="16" w:name="_Toc323548451"/>
      <w:bookmarkStart w:id="17" w:name="_Toc323554905"/>
      <w:bookmarkStart w:id="18" w:name="_Toc323556587"/>
      <w:bookmarkStart w:id="19" w:name="_Ref301956264"/>
      <w:bookmarkStart w:id="20" w:name="_Ref301956272"/>
      <w:bookmarkStart w:id="21" w:name="_Toc293480609"/>
      <w:bookmarkStart w:id="22" w:name="_Ref301956331"/>
      <w:bookmarkStart w:id="23" w:name="_Ref301956337"/>
      <w:bookmarkStart w:id="24" w:name="_Toc302418699"/>
      <w:bookmarkStart w:id="25" w:name="_Toc304375223"/>
      <w:bookmarkStart w:id="26" w:name="_Toc63169553"/>
      <w:bookmarkEnd w:id="15"/>
      <w:bookmarkEnd w:id="16"/>
      <w:bookmarkEnd w:id="17"/>
      <w:bookmarkEnd w:id="18"/>
      <w:r w:rsidRPr="006161C9">
        <w:t xml:space="preserve">Komponente sistema </w:t>
      </w:r>
      <w:proofErr w:type="spellStart"/>
      <w:r w:rsidRPr="006161C9">
        <w:t>eČakalni</w:t>
      </w:r>
      <w:proofErr w:type="spellEnd"/>
      <w:r w:rsidRPr="006161C9">
        <w:t xml:space="preserve"> seznami</w:t>
      </w:r>
      <w:bookmarkEnd w:id="26"/>
    </w:p>
    <w:p w14:paraId="755E5C8A" w14:textId="77777777" w:rsidR="00E55D06" w:rsidRPr="006161C9" w:rsidRDefault="00E55D06" w:rsidP="00E55D06">
      <w:r w:rsidRPr="006161C9">
        <w:t xml:space="preserve">Sistem </w:t>
      </w:r>
      <w:proofErr w:type="spellStart"/>
      <w:r w:rsidRPr="006161C9">
        <w:t>eČakalni</w:t>
      </w:r>
      <w:proofErr w:type="spellEnd"/>
      <w:r w:rsidRPr="006161C9">
        <w:t xml:space="preserve"> seznami je zasnovan kot informacijsko vozlišče, ki zbira vnaprej opredeljen nabor podatkov iz bolnišničnih sistemov naročanja zdravstvenih ustanov ter omogoča njihovo uporabo v drugih povezanih sistemih, kot je sistem </w:t>
      </w:r>
      <w:proofErr w:type="spellStart"/>
      <w:r w:rsidRPr="006161C9">
        <w:t>eNaročanja</w:t>
      </w:r>
      <w:proofErr w:type="spellEnd"/>
      <w:r w:rsidRPr="006161C9">
        <w:t>.</w:t>
      </w:r>
    </w:p>
    <w:p w14:paraId="4010FD7D" w14:textId="77777777" w:rsidR="00E55D06" w:rsidRPr="006161C9" w:rsidRDefault="00E55D06" w:rsidP="00E55D06">
      <w:pPr>
        <w:rPr>
          <w:rFonts w:cs="Arial"/>
        </w:rPr>
      </w:pPr>
    </w:p>
    <w:p w14:paraId="66D978DA" w14:textId="77777777" w:rsidR="00E55D06" w:rsidRPr="006161C9" w:rsidRDefault="00E55D06" w:rsidP="00E55D06">
      <w:pPr>
        <w:rPr>
          <w:rFonts w:cs="Arial"/>
          <w:b/>
        </w:rPr>
      </w:pPr>
      <w:r w:rsidRPr="006161C9">
        <w:rPr>
          <w:b/>
        </w:rPr>
        <w:t>Glavne komponente sistema so:</w:t>
      </w:r>
    </w:p>
    <w:p w14:paraId="3FFE383C" w14:textId="77777777" w:rsidR="00E55D06" w:rsidRPr="006161C9" w:rsidRDefault="00E55D06" w:rsidP="006049A2">
      <w:pPr>
        <w:pStyle w:val="ListParagraph"/>
        <w:numPr>
          <w:ilvl w:val="0"/>
          <w:numId w:val="2"/>
        </w:numPr>
        <w:rPr>
          <w:rFonts w:cs="Arial"/>
        </w:rPr>
      </w:pPr>
      <w:r w:rsidRPr="006161C9">
        <w:t>Centralni sistem za preiskovanje prostih terminov po ciljnih sistemih BSN</w:t>
      </w:r>
    </w:p>
    <w:p w14:paraId="16C02500" w14:textId="77777777" w:rsidR="00E55D06" w:rsidRPr="006161C9" w:rsidRDefault="00E55D06" w:rsidP="006049A2">
      <w:pPr>
        <w:pStyle w:val="ListParagraph"/>
        <w:numPr>
          <w:ilvl w:val="0"/>
          <w:numId w:val="2"/>
        </w:numPr>
        <w:rPr>
          <w:rFonts w:cs="Arial"/>
        </w:rPr>
      </w:pPr>
      <w:r w:rsidRPr="006161C9">
        <w:t>Centralni sistem za zbiranje čakalnih seznamov iz ciljnih sistemov BSN</w:t>
      </w:r>
    </w:p>
    <w:p w14:paraId="64582440" w14:textId="77777777" w:rsidR="00E55D06" w:rsidRPr="006161C9" w:rsidRDefault="00E55D06" w:rsidP="006049A2">
      <w:pPr>
        <w:pStyle w:val="ListParagraph"/>
        <w:numPr>
          <w:ilvl w:val="0"/>
          <w:numId w:val="2"/>
        </w:numPr>
        <w:rPr>
          <w:rFonts w:cs="Arial"/>
        </w:rPr>
      </w:pPr>
      <w:r w:rsidRPr="006161C9">
        <w:t>Centralni šifrant storitev naročanja</w:t>
      </w:r>
    </w:p>
    <w:p w14:paraId="24738E62" w14:textId="77777777" w:rsidR="00E55D06" w:rsidRPr="006161C9" w:rsidRDefault="00E55D06" w:rsidP="006049A2">
      <w:pPr>
        <w:pStyle w:val="ListParagraph"/>
        <w:numPr>
          <w:ilvl w:val="0"/>
          <w:numId w:val="2"/>
        </w:numPr>
        <w:rPr>
          <w:rFonts w:cs="Arial"/>
        </w:rPr>
      </w:pPr>
      <w:r w:rsidRPr="006161C9">
        <w:t xml:space="preserve">Vmesnik do sistemov, ki uporabljajo zbrane podatke (sistem </w:t>
      </w:r>
      <w:proofErr w:type="spellStart"/>
      <w:r w:rsidRPr="006161C9">
        <w:t>eNaročanja</w:t>
      </w:r>
      <w:proofErr w:type="spellEnd"/>
      <w:r w:rsidRPr="006161C9">
        <w:t>, BI sistem ...)</w:t>
      </w:r>
    </w:p>
    <w:p w14:paraId="002A04FF" w14:textId="77777777" w:rsidR="00E55D06" w:rsidRPr="006161C9" w:rsidRDefault="00E55D06" w:rsidP="006049A2">
      <w:pPr>
        <w:pStyle w:val="ListParagraph"/>
        <w:numPr>
          <w:ilvl w:val="0"/>
          <w:numId w:val="2"/>
        </w:numPr>
        <w:rPr>
          <w:rFonts w:cs="Arial"/>
        </w:rPr>
      </w:pPr>
      <w:r w:rsidRPr="006161C9">
        <w:t>Vmesnik do sistemov BSN, iz katerih se zbirajo podatki</w:t>
      </w:r>
    </w:p>
    <w:p w14:paraId="670E515F" w14:textId="77777777" w:rsidR="00E55D06" w:rsidRPr="006161C9" w:rsidRDefault="00E55D06" w:rsidP="006049A2">
      <w:pPr>
        <w:pStyle w:val="ListParagraph"/>
        <w:numPr>
          <w:ilvl w:val="0"/>
          <w:numId w:val="2"/>
        </w:numPr>
        <w:rPr>
          <w:rFonts w:cs="Arial"/>
        </w:rPr>
      </w:pPr>
      <w:r w:rsidRPr="006161C9">
        <w:t>Dostavljanje podatkov nacionalnih čakalnih seznamov NIJZ-ju (BI)</w:t>
      </w:r>
    </w:p>
    <w:p w14:paraId="2B54A632" w14:textId="77777777" w:rsidR="00E55D06" w:rsidRPr="006161C9" w:rsidRDefault="00E55D06" w:rsidP="00E55D06">
      <w:pPr>
        <w:pStyle w:val="BodyText"/>
        <w:rPr>
          <w:rFonts w:ascii="Arial" w:hAnsi="Arial" w:cs="Arial"/>
        </w:rPr>
      </w:pPr>
      <w:r w:rsidRPr="006161C9">
        <w:rPr>
          <w:rFonts w:ascii="Arial" w:hAnsi="Arial" w:cs="Arial"/>
          <w:noProof/>
        </w:rPr>
        <mc:AlternateContent>
          <mc:Choice Requires="wpg">
            <w:drawing>
              <wp:inline distT="0" distB="0" distL="0" distR="0" wp14:anchorId="328443EA" wp14:editId="172E321D">
                <wp:extent cx="5756275" cy="2231390"/>
                <wp:effectExtent l="0" t="0" r="15875" b="1651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2231390"/>
                          <a:chOff x="2108" y="11445"/>
                          <a:chExt cx="9065" cy="3514"/>
                        </a:xfrm>
                      </wpg:grpSpPr>
                      <wpg:grpSp>
                        <wpg:cNvPr id="271" name="Group 212"/>
                        <wpg:cNvGrpSpPr>
                          <a:grpSpLocks/>
                        </wpg:cNvGrpSpPr>
                        <wpg:grpSpPr bwMode="auto">
                          <a:xfrm>
                            <a:off x="2108" y="11445"/>
                            <a:ext cx="9065" cy="3514"/>
                            <a:chOff x="2063" y="11078"/>
                            <a:chExt cx="9065" cy="3514"/>
                          </a:xfrm>
                        </wpg:grpSpPr>
                        <wps:wsp>
                          <wps:cNvPr id="272" name="AutoShape 606"/>
                          <wps:cNvSpPr>
                            <a:spLocks noChangeArrowheads="1"/>
                          </wps:cNvSpPr>
                          <wps:spPr bwMode="auto">
                            <a:xfrm>
                              <a:off x="9728" y="12132"/>
                              <a:ext cx="1400" cy="686"/>
                            </a:xfrm>
                            <a:prstGeom prst="flowChartMagneticDisk">
                              <a:avLst/>
                            </a:prstGeom>
                            <a:solidFill>
                              <a:srgbClr val="FFFFFF"/>
                            </a:solidFill>
                            <a:ln w="9525">
                              <a:solidFill>
                                <a:srgbClr val="000000"/>
                              </a:solidFill>
                              <a:round/>
                              <a:headEnd/>
                              <a:tailEnd/>
                            </a:ln>
                          </wps:spPr>
                          <wps:txbx>
                            <w:txbxContent>
                              <w:p w14:paraId="7F21A2EE" w14:textId="77777777" w:rsidR="00A27E5F" w:rsidRDefault="00A27E5F" w:rsidP="00E55D06">
                                <w:pPr>
                                  <w:spacing w:before="0" w:line="312" w:lineRule="auto"/>
                                  <w:jc w:val="center"/>
                                </w:pPr>
                                <w:r w:rsidRPr="00336CCE">
                                  <w:rPr>
                                    <w:rFonts w:ascii="Arial" w:hAnsi="Arial"/>
                                    <w:sz w:val="20"/>
                                    <w:szCs w:val="20"/>
                                  </w:rPr>
                                  <w:t>BSN</w:t>
                                </w:r>
                              </w:p>
                            </w:txbxContent>
                          </wps:txbx>
                          <wps:bodyPr rot="0" vert="horz" wrap="square" lIns="91440" tIns="45720" rIns="91440" bIns="45720" anchor="t" anchorCtr="0" upright="1">
                            <a:noAutofit/>
                          </wps:bodyPr>
                        </wps:wsp>
                        <wps:wsp>
                          <wps:cNvPr id="273"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3685BCCA" w14:textId="77777777" w:rsidR="00A27E5F" w:rsidRPr="00C930A2" w:rsidRDefault="00A27E5F" w:rsidP="00E55D06">
                                <w:pPr>
                                  <w:rPr>
                                    <w:rFonts w:ascii="Arial" w:hAnsi="Arial" w:cs="Arial"/>
                                    <w:sz w:val="20"/>
                                    <w:szCs w:val="20"/>
                                  </w:rPr>
                                </w:pPr>
                              </w:p>
                              <w:p w14:paraId="43A8532C" w14:textId="77777777" w:rsidR="00A27E5F" w:rsidRPr="00C930A2" w:rsidRDefault="00A27E5F" w:rsidP="00E55D06">
                                <w:pPr>
                                  <w:spacing w:before="0"/>
                                  <w:jc w:val="center"/>
                                  <w:rPr>
                                    <w:rFonts w:ascii="Arial" w:hAnsi="Arial" w:cs="Arial"/>
                                    <w:sz w:val="20"/>
                                    <w:szCs w:val="20"/>
                                  </w:rPr>
                                </w:pPr>
                                <w:r w:rsidRPr="00C930A2">
                                  <w:rPr>
                                    <w:rFonts w:ascii="Arial" w:hAnsi="Arial"/>
                                    <w:sz w:val="20"/>
                                    <w:szCs w:val="20"/>
                                  </w:rPr>
                                  <w:t>eNaročanje</w:t>
                                </w:r>
                              </w:p>
                            </w:txbxContent>
                          </wps:txbx>
                          <wps:bodyPr rot="0" vert="horz" wrap="square" lIns="91440" tIns="45720" rIns="91440" bIns="45720" anchor="t" anchorCtr="0" upright="1">
                            <a:noAutofit/>
                          </wps:bodyPr>
                        </wps:wsp>
                        <wps:wsp>
                          <wps:cNvPr id="274"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22760ABA" w14:textId="77777777" w:rsidR="00A27E5F" w:rsidRPr="00C930A2" w:rsidRDefault="00A27E5F" w:rsidP="00E55D06">
                                <w:pPr>
                                  <w:rPr>
                                    <w:rFonts w:ascii="Arial" w:hAnsi="Arial" w:cs="Arial"/>
                                    <w:sz w:val="20"/>
                                    <w:szCs w:val="20"/>
                                  </w:rPr>
                                </w:pPr>
                              </w:p>
                              <w:p w14:paraId="25864AA1" w14:textId="77777777" w:rsidR="00A27E5F" w:rsidRPr="00C930A2" w:rsidRDefault="00A27E5F" w:rsidP="00E55D06">
                                <w:pPr>
                                  <w:jc w:val="center"/>
                                  <w:rPr>
                                    <w:rFonts w:ascii="Arial" w:hAnsi="Arial" w:cs="Arial"/>
                                    <w:sz w:val="20"/>
                                    <w:szCs w:val="20"/>
                                  </w:rPr>
                                </w:pPr>
                                <w:r w:rsidRPr="00C930A2">
                                  <w:rPr>
                                    <w:rFonts w:ascii="Arial" w:hAnsi="Arial"/>
                                    <w:sz w:val="20"/>
                                    <w:szCs w:val="20"/>
                                  </w:rPr>
                                  <w:t>eSeznami</w:t>
                                </w:r>
                              </w:p>
                            </w:txbxContent>
                          </wps:txbx>
                          <wps:bodyPr rot="0" vert="horz" wrap="square" lIns="91440" tIns="45720" rIns="91440" bIns="45720" anchor="t" anchorCtr="0" upright="1">
                            <a:noAutofit/>
                          </wps:bodyPr>
                        </wps:wsp>
                        <wps:wsp>
                          <wps:cNvPr id="275" name="AutoShape 609"/>
                          <wps:cNvSpPr>
                            <a:spLocks noChangeArrowheads="1"/>
                          </wps:cNvSpPr>
                          <wps:spPr bwMode="auto">
                            <a:xfrm>
                              <a:off x="5468" y="11078"/>
                              <a:ext cx="2265" cy="1997"/>
                            </a:xfrm>
                            <a:prstGeom prst="flowChartMagneticDisk">
                              <a:avLst/>
                            </a:prstGeom>
                            <a:solidFill>
                              <a:srgbClr val="FFFFFF"/>
                            </a:solidFill>
                            <a:ln w="9525">
                              <a:solidFill>
                                <a:srgbClr val="000000"/>
                              </a:solidFill>
                              <a:round/>
                              <a:headEnd/>
                              <a:tailEnd/>
                            </a:ln>
                          </wps:spPr>
                          <wps:txbx>
                            <w:txbxContent>
                              <w:p w14:paraId="40892FCF" w14:textId="77777777" w:rsidR="00A27E5F" w:rsidRPr="00C930A2" w:rsidRDefault="00A27E5F" w:rsidP="00E55D06">
                                <w:pPr>
                                  <w:jc w:val="center"/>
                                  <w:rPr>
                                    <w:rFonts w:ascii="Arial" w:hAnsi="Arial"/>
                                    <w:sz w:val="20"/>
                                    <w:szCs w:val="20"/>
                                  </w:rPr>
                                </w:pPr>
                                <w:r w:rsidRPr="00C930A2">
                                  <w:rPr>
                                    <w:rFonts w:ascii="Arial" w:hAnsi="Arial"/>
                                    <w:sz w:val="20"/>
                                    <w:szCs w:val="20"/>
                                  </w:rPr>
                                  <w:t>BI</w:t>
                                </w:r>
                              </w:p>
                              <w:p w14:paraId="69FBDF3B" w14:textId="77777777" w:rsidR="00A27E5F" w:rsidRPr="00C930A2" w:rsidRDefault="00A27E5F" w:rsidP="00E55D06">
                                <w:pPr>
                                  <w:jc w:val="center"/>
                                  <w:rPr>
                                    <w:rFonts w:ascii="Arial" w:hAnsi="Arial" w:cs="Arial"/>
                                    <w:sz w:val="20"/>
                                    <w:szCs w:val="20"/>
                                  </w:rPr>
                                </w:pPr>
                              </w:p>
                              <w:p w14:paraId="7EAFBBC3" w14:textId="77777777" w:rsidR="00A27E5F" w:rsidRPr="00C930A2" w:rsidRDefault="00A27E5F" w:rsidP="00E55D06">
                                <w:pPr>
                                  <w:spacing w:before="0"/>
                                  <w:jc w:val="center"/>
                                  <w:rPr>
                                    <w:sz w:val="20"/>
                                    <w:szCs w:val="20"/>
                                  </w:rPr>
                                </w:pPr>
                              </w:p>
                              <w:p w14:paraId="36C3262B" w14:textId="77777777" w:rsidR="00A27E5F" w:rsidRPr="00C930A2" w:rsidRDefault="00A27E5F" w:rsidP="00E55D06">
                                <w:pPr>
                                  <w:jc w:val="center"/>
                                  <w:rPr>
                                    <w:rFonts w:ascii="Arial" w:hAnsi="Arial" w:cs="Arial"/>
                                    <w:sz w:val="20"/>
                                    <w:szCs w:val="20"/>
                                  </w:rPr>
                                </w:pPr>
                                <w:r w:rsidRPr="00C930A2">
                                  <w:rPr>
                                    <w:rFonts w:ascii="Arial" w:hAnsi="Arial"/>
                                    <w:sz w:val="20"/>
                                    <w:szCs w:val="20"/>
                                  </w:rPr>
                                  <w:t>BSN</w:t>
                                </w:r>
                              </w:p>
                              <w:p w14:paraId="779C230C" w14:textId="77777777" w:rsidR="00A27E5F" w:rsidRPr="00C930A2" w:rsidRDefault="00A27E5F" w:rsidP="00E55D06">
                                <w:pPr>
                                  <w:rPr>
                                    <w:sz w:val="20"/>
                                    <w:szCs w:val="20"/>
                                  </w:rPr>
                                </w:pPr>
                              </w:p>
                              <w:p w14:paraId="3BF984FC" w14:textId="77777777" w:rsidR="00A27E5F" w:rsidRPr="00C930A2" w:rsidRDefault="00A27E5F" w:rsidP="00E55D06">
                                <w:pPr>
                                  <w:jc w:val="center"/>
                                  <w:rPr>
                                    <w:rFonts w:ascii="Arial" w:hAnsi="Arial" w:cs="Arial"/>
                                    <w:sz w:val="20"/>
                                    <w:szCs w:val="20"/>
                                  </w:rPr>
                                </w:pPr>
                                <w:r w:rsidRPr="00C930A2">
                                  <w:rPr>
                                    <w:rFonts w:ascii="Arial" w:hAnsi="Arial"/>
                                    <w:sz w:val="20"/>
                                    <w:szCs w:val="20"/>
                                  </w:rPr>
                                  <w:t>BSN</w:t>
                                </w:r>
                              </w:p>
                              <w:p w14:paraId="6E6F9AAD" w14:textId="77777777" w:rsidR="00A27E5F" w:rsidRPr="00C930A2" w:rsidRDefault="00A27E5F" w:rsidP="00E55D06">
                                <w:pPr>
                                  <w:rPr>
                                    <w:sz w:val="20"/>
                                    <w:szCs w:val="20"/>
                                  </w:rPr>
                                </w:pPr>
                              </w:p>
                              <w:p w14:paraId="4A8DC49A" w14:textId="77777777" w:rsidR="00A27E5F" w:rsidRPr="00C930A2" w:rsidRDefault="00A27E5F" w:rsidP="00E55D06">
                                <w:pPr>
                                  <w:jc w:val="center"/>
                                  <w:rPr>
                                    <w:rFonts w:ascii="Arial" w:hAnsi="Arial" w:cs="Arial"/>
                                    <w:sz w:val="20"/>
                                    <w:szCs w:val="20"/>
                                  </w:rPr>
                                </w:pPr>
                              </w:p>
                            </w:txbxContent>
                          </wps:txbx>
                          <wps:bodyPr rot="0" vert="horz" wrap="square" lIns="91440" tIns="45720" rIns="91440" bIns="45720" anchor="t" anchorCtr="0" upright="1">
                            <a:noAutofit/>
                          </wps:bodyPr>
                        </wps:wsp>
                        <wps:wsp>
                          <wps:cNvPr id="276" name="AutoShape 610"/>
                          <wps:cNvSpPr>
                            <a:spLocks noChangeArrowheads="1"/>
                          </wps:cNvSpPr>
                          <wps:spPr bwMode="auto">
                            <a:xfrm>
                              <a:off x="9728" y="12826"/>
                              <a:ext cx="1400" cy="714"/>
                            </a:xfrm>
                            <a:prstGeom prst="flowChartMagneticDisk">
                              <a:avLst/>
                            </a:prstGeom>
                            <a:solidFill>
                              <a:srgbClr val="FFFFFF"/>
                            </a:solidFill>
                            <a:ln w="9525">
                              <a:solidFill>
                                <a:srgbClr val="000000"/>
                              </a:solidFill>
                              <a:round/>
                              <a:headEnd/>
                              <a:tailEnd/>
                            </a:ln>
                          </wps:spPr>
                          <wps:txbx>
                            <w:txbxContent>
                              <w:p w14:paraId="3986036B" w14:textId="77777777" w:rsidR="00A27E5F" w:rsidRPr="00C930A2" w:rsidRDefault="00A27E5F" w:rsidP="00E55D06">
                                <w:pPr>
                                  <w:spacing w:before="0" w:line="312" w:lineRule="auto"/>
                                  <w:jc w:val="center"/>
                                  <w:rPr>
                                    <w:rFonts w:ascii="Arial" w:hAnsi="Arial"/>
                                    <w:sz w:val="20"/>
                                    <w:szCs w:val="20"/>
                                  </w:rPr>
                                </w:pPr>
                                <w:r w:rsidRPr="00C930A2">
                                  <w:rPr>
                                    <w:rFonts w:ascii="Arial" w:hAnsi="Arial"/>
                                    <w:sz w:val="20"/>
                                    <w:szCs w:val="20"/>
                                  </w:rPr>
                                  <w:t>BSN</w:t>
                                </w:r>
                              </w:p>
                              <w:p w14:paraId="653DFB0F" w14:textId="77777777" w:rsidR="00A27E5F" w:rsidRPr="00C930A2" w:rsidRDefault="00A27E5F" w:rsidP="00E55D06">
                                <w:pPr>
                                  <w:rPr>
                                    <w:sz w:val="20"/>
                                    <w:szCs w:val="20"/>
                                  </w:rPr>
                                </w:pPr>
                              </w:p>
                              <w:p w14:paraId="15D54A77"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2</w:t>
                                </w:r>
                              </w:p>
                              <w:p w14:paraId="32966CCE" w14:textId="77777777" w:rsidR="00A27E5F" w:rsidRPr="00C930A2" w:rsidRDefault="00A27E5F" w:rsidP="00E55D06">
                                <w:pPr>
                                  <w:rPr>
                                    <w:sz w:val="20"/>
                                    <w:szCs w:val="20"/>
                                  </w:rPr>
                                </w:pPr>
                              </w:p>
                              <w:p w14:paraId="4FD8EFC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3</w:t>
                                </w:r>
                              </w:p>
                              <w:p w14:paraId="50748AED" w14:textId="77777777" w:rsidR="00A27E5F" w:rsidRPr="00C930A2" w:rsidRDefault="00A27E5F" w:rsidP="00E55D06">
                                <w:pPr>
                                  <w:rPr>
                                    <w:sz w:val="20"/>
                                    <w:szCs w:val="20"/>
                                  </w:rPr>
                                </w:pPr>
                              </w:p>
                            </w:txbxContent>
                          </wps:txbx>
                          <wps:bodyPr rot="0" vert="horz" wrap="square" lIns="91440" tIns="45720" rIns="91440" bIns="45720" anchor="t" anchorCtr="0" upright="1">
                            <a:noAutofit/>
                          </wps:bodyPr>
                        </wps:wsp>
                        <wps:wsp>
                          <wps:cNvPr id="277" name="AutoShape 611"/>
                          <wps:cNvSpPr>
                            <a:spLocks noChangeArrowheads="1"/>
                          </wps:cNvSpPr>
                          <wps:spPr bwMode="auto">
                            <a:xfrm>
                              <a:off x="9728" y="13546"/>
                              <a:ext cx="1400" cy="682"/>
                            </a:xfrm>
                            <a:prstGeom prst="flowChartMagneticDisk">
                              <a:avLst/>
                            </a:prstGeom>
                            <a:solidFill>
                              <a:srgbClr val="FFFFFF"/>
                            </a:solidFill>
                            <a:ln w="9525">
                              <a:solidFill>
                                <a:srgbClr val="000000"/>
                              </a:solidFill>
                              <a:round/>
                              <a:headEnd/>
                              <a:tailEnd/>
                            </a:ln>
                          </wps:spPr>
                          <wps:txbx>
                            <w:txbxContent>
                              <w:p w14:paraId="54C7CDCC" w14:textId="77777777" w:rsidR="00A27E5F" w:rsidRPr="00C930A2" w:rsidRDefault="00A27E5F" w:rsidP="00E55D06">
                                <w:pPr>
                                  <w:spacing w:before="0"/>
                                  <w:jc w:val="center"/>
                                  <w:rPr>
                                    <w:rFonts w:ascii="Arial" w:hAnsi="Arial" w:cs="Arial"/>
                                    <w:sz w:val="20"/>
                                    <w:szCs w:val="20"/>
                                  </w:rPr>
                                </w:pPr>
                                <w:r w:rsidRPr="00C930A2">
                                  <w:rPr>
                                    <w:rFonts w:ascii="Arial" w:hAnsi="Arial"/>
                                    <w:sz w:val="20"/>
                                    <w:szCs w:val="20"/>
                                  </w:rPr>
                                  <w:t>BSN</w:t>
                                </w:r>
                              </w:p>
                              <w:p w14:paraId="102EFBF4" w14:textId="77777777" w:rsidR="00A27E5F" w:rsidRPr="00C930A2" w:rsidRDefault="00A27E5F" w:rsidP="00E55D06">
                                <w:pPr>
                                  <w:spacing w:before="0"/>
                                  <w:jc w:val="center"/>
                                  <w:rPr>
                                    <w:rFonts w:ascii="Arial" w:hAnsi="Arial"/>
                                    <w:sz w:val="20"/>
                                    <w:szCs w:val="20"/>
                                  </w:rPr>
                                </w:pPr>
                              </w:p>
                              <w:p w14:paraId="7584883E" w14:textId="77777777" w:rsidR="00A27E5F" w:rsidRPr="00C930A2" w:rsidRDefault="00A27E5F" w:rsidP="00E55D06">
                                <w:pPr>
                                  <w:rPr>
                                    <w:sz w:val="20"/>
                                    <w:szCs w:val="20"/>
                                  </w:rPr>
                                </w:pPr>
                              </w:p>
                              <w:p w14:paraId="786BB319" w14:textId="77777777" w:rsidR="00A27E5F" w:rsidRPr="00C930A2" w:rsidRDefault="00A27E5F" w:rsidP="00E55D06">
                                <w:pPr>
                                  <w:jc w:val="center"/>
                                  <w:rPr>
                                    <w:rFonts w:ascii="Arial" w:hAnsi="Arial" w:cs="Arial"/>
                                    <w:sz w:val="20"/>
                                    <w:szCs w:val="20"/>
                                  </w:rPr>
                                </w:pPr>
                              </w:p>
                            </w:txbxContent>
                          </wps:txbx>
                          <wps:bodyPr rot="0" vert="horz" wrap="square" lIns="91440" tIns="45720" rIns="91440" bIns="45720" anchor="t" anchorCtr="0" upright="1">
                            <a:noAutofit/>
                          </wps:bodyPr>
                        </wps:wsp>
                        <wps:wsp>
                          <wps:cNvPr id="278"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9"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615"/>
                          <wps:cNvSpPr>
                            <a:spLocks noChangeArrowheads="1"/>
                          </wps:cNvSpPr>
                          <wps:spPr bwMode="auto">
                            <a:xfrm>
                              <a:off x="5633" y="13825"/>
                              <a:ext cx="495" cy="483"/>
                            </a:xfrm>
                            <a:prstGeom prst="flowChartConnector">
                              <a:avLst/>
                            </a:prstGeom>
                            <a:solidFill>
                              <a:srgbClr val="FFFFFF"/>
                            </a:solidFill>
                            <a:ln w="9525">
                              <a:solidFill>
                                <a:srgbClr val="000000"/>
                              </a:solidFill>
                              <a:round/>
                              <a:headEnd/>
                              <a:tailEnd/>
                            </a:ln>
                          </wps:spPr>
                          <wps:txbx>
                            <w:txbxContent>
                              <w:p w14:paraId="077D4472"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12</w:t>
                                </w:r>
                              </w:p>
                              <w:p w14:paraId="6BB77A1D" w14:textId="77777777" w:rsidR="00A27E5F" w:rsidRPr="00C930A2" w:rsidRDefault="00A27E5F" w:rsidP="00E55D06">
                                <w:pPr>
                                  <w:rPr>
                                    <w:sz w:val="20"/>
                                    <w:szCs w:val="20"/>
                                  </w:rPr>
                                </w:pPr>
                              </w:p>
                              <w:p w14:paraId="78D4AD48" w14:textId="77777777" w:rsidR="00A27E5F" w:rsidRPr="00C930A2" w:rsidRDefault="00A27E5F" w:rsidP="00E55D06">
                                <w:pPr>
                                  <w:spacing w:before="0"/>
                                  <w:jc w:val="center"/>
                                  <w:rPr>
                                    <w:rFonts w:ascii="Arial" w:hAnsi="Arial"/>
                                    <w:sz w:val="20"/>
                                    <w:szCs w:val="20"/>
                                  </w:rPr>
                                </w:pPr>
                              </w:p>
                            </w:txbxContent>
                          </wps:txbx>
                          <wps:bodyPr rot="0" vert="horz" wrap="square" lIns="91440" tIns="45720" rIns="91440" bIns="45720" anchor="t" anchorCtr="0" upright="1">
                            <a:noAutofit/>
                          </wps:bodyPr>
                        </wps:wsp>
                        <wps:wsp>
                          <wps:cNvPr id="282" name="AutoShape 616"/>
                          <wps:cNvSpPr>
                            <a:spLocks noChangeArrowheads="1"/>
                          </wps:cNvSpPr>
                          <wps:spPr bwMode="auto">
                            <a:xfrm>
                              <a:off x="6377" y="13825"/>
                              <a:ext cx="516" cy="503"/>
                            </a:xfrm>
                            <a:prstGeom prst="flowChartConnector">
                              <a:avLst/>
                            </a:prstGeom>
                            <a:solidFill>
                              <a:srgbClr val="FFFFFF"/>
                            </a:solidFill>
                            <a:ln w="9525">
                              <a:solidFill>
                                <a:srgbClr val="000000"/>
                              </a:solidFill>
                              <a:round/>
                              <a:headEnd/>
                              <a:tailEnd/>
                            </a:ln>
                          </wps:spPr>
                          <wps:txbx>
                            <w:txbxContent>
                              <w:p w14:paraId="703C147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23</w:t>
                                </w:r>
                              </w:p>
                              <w:p w14:paraId="4BEB29F2" w14:textId="77777777" w:rsidR="00A27E5F" w:rsidRPr="00C930A2" w:rsidRDefault="00A27E5F" w:rsidP="00E55D06">
                                <w:pPr>
                                  <w:rPr>
                                    <w:sz w:val="20"/>
                                    <w:szCs w:val="20"/>
                                  </w:rPr>
                                </w:pPr>
                              </w:p>
                              <w:p w14:paraId="17B512A4" w14:textId="77777777" w:rsidR="00A27E5F" w:rsidRPr="00C930A2" w:rsidRDefault="00A27E5F" w:rsidP="00E55D06">
                                <w:pPr>
                                  <w:spacing w:before="0"/>
                                  <w:jc w:val="center"/>
                                  <w:rPr>
                                    <w:rFonts w:ascii="Arial" w:hAnsi="Arial"/>
                                    <w:sz w:val="20"/>
                                    <w:szCs w:val="20"/>
                                  </w:rPr>
                                </w:pPr>
                              </w:p>
                            </w:txbxContent>
                          </wps:txbx>
                          <wps:bodyPr rot="0" vert="horz" wrap="square" lIns="91440" tIns="45720" rIns="91440" bIns="45720" anchor="t" anchorCtr="0" upright="1">
                            <a:noAutofit/>
                          </wps:bodyPr>
                        </wps:wsp>
                        <wps:wsp>
                          <wps:cNvPr id="283" name="AutoShape 617"/>
                          <wps:cNvSpPr>
                            <a:spLocks noChangeArrowheads="1"/>
                          </wps:cNvSpPr>
                          <wps:spPr bwMode="auto">
                            <a:xfrm>
                              <a:off x="7098" y="13825"/>
                              <a:ext cx="500" cy="489"/>
                            </a:xfrm>
                            <a:prstGeom prst="flowChartConnector">
                              <a:avLst/>
                            </a:prstGeom>
                            <a:solidFill>
                              <a:srgbClr val="FFFFFF"/>
                            </a:solidFill>
                            <a:ln w="9525">
                              <a:solidFill>
                                <a:srgbClr val="000000"/>
                              </a:solidFill>
                              <a:round/>
                              <a:headEnd/>
                              <a:tailEnd/>
                            </a:ln>
                          </wps:spPr>
                          <wps:txbx>
                            <w:txbxContent>
                              <w:p w14:paraId="3B4AE43B"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3</w:t>
                                </w:r>
                              </w:p>
                            </w:txbxContent>
                          </wps:txbx>
                          <wps:bodyPr rot="0" vert="horz" wrap="square" lIns="91440" tIns="45720" rIns="91440" bIns="45720" anchor="t" anchorCtr="0" upright="1">
                            <a:noAutofit/>
                          </wps:bodyPr>
                        </wps:wsp>
                        <wps:wsp>
                          <wps:cNvPr id="284" name="AutoShape 618"/>
                          <wps:cNvSpPr>
                            <a:spLocks noChangeArrowheads="1"/>
                          </wps:cNvSpPr>
                          <wps:spPr bwMode="auto">
                            <a:xfrm>
                              <a:off x="4262" y="12953"/>
                              <a:ext cx="531" cy="518"/>
                            </a:xfrm>
                            <a:prstGeom prst="flowChartConnector">
                              <a:avLst/>
                            </a:prstGeom>
                            <a:solidFill>
                              <a:srgbClr val="FFFFFF"/>
                            </a:solidFill>
                            <a:ln w="9525">
                              <a:solidFill>
                                <a:srgbClr val="000000"/>
                              </a:solidFill>
                              <a:round/>
                              <a:headEnd/>
                              <a:tailEnd/>
                            </a:ln>
                          </wps:spPr>
                          <wps:txbx>
                            <w:txbxContent>
                              <w:p w14:paraId="1D098F7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4</w:t>
                                </w:r>
                              </w:p>
                            </w:txbxContent>
                          </wps:txbx>
                          <wps:bodyPr rot="0" vert="horz" wrap="square" lIns="91440" tIns="45720" rIns="91440" bIns="45720" anchor="t" anchorCtr="0" upright="1">
                            <a:noAutofit/>
                          </wps:bodyPr>
                        </wps:wsp>
                        <wps:wsp>
                          <wps:cNvPr id="285" name="AutoShape 619"/>
                          <wps:cNvSpPr>
                            <a:spLocks noChangeArrowheads="1"/>
                          </wps:cNvSpPr>
                          <wps:spPr bwMode="auto">
                            <a:xfrm>
                              <a:off x="8424" y="12906"/>
                              <a:ext cx="522" cy="509"/>
                            </a:xfrm>
                            <a:prstGeom prst="flowChartConnector">
                              <a:avLst/>
                            </a:prstGeom>
                            <a:solidFill>
                              <a:srgbClr val="FFFFFF"/>
                            </a:solidFill>
                            <a:ln w="9525">
                              <a:solidFill>
                                <a:srgbClr val="000000"/>
                              </a:solidFill>
                              <a:round/>
                              <a:headEnd/>
                              <a:tailEnd/>
                            </a:ln>
                          </wps:spPr>
                          <wps:txbx>
                            <w:txbxContent>
                              <w:p w14:paraId="36313DD7" w14:textId="77777777" w:rsidR="00A27E5F" w:rsidRPr="00C930A2" w:rsidRDefault="00A27E5F" w:rsidP="00E55D06">
                                <w:pPr>
                                  <w:spacing w:before="0" w:line="240" w:lineRule="auto"/>
                                  <w:jc w:val="center"/>
                                  <w:rPr>
                                    <w:rFonts w:ascii="Arial" w:hAnsi="Arial"/>
                                    <w:sz w:val="20"/>
                                    <w:szCs w:val="20"/>
                                  </w:rPr>
                                </w:pPr>
                                <w:r w:rsidRPr="00C930A2">
                                  <w:rPr>
                                    <w:rFonts w:ascii="Arial" w:hAnsi="Arial"/>
                                    <w:sz w:val="20"/>
                                    <w:szCs w:val="20"/>
                                  </w:rPr>
                                  <w:t>5</w:t>
                                </w:r>
                              </w:p>
                            </w:txbxContent>
                          </wps:txbx>
                          <wps:bodyPr rot="0" vert="horz" wrap="square" lIns="91440" tIns="45720" rIns="91440" bIns="45720" anchor="t" anchorCtr="0" upright="1">
                            <a:noAutofit/>
                          </wps:bodyPr>
                        </wps:wsp>
                      </wpg:grpSp>
                      <wps:wsp>
                        <wps:cNvPr id="286" name="AutoShape 616"/>
                        <wps:cNvSpPr>
                          <a:spLocks noChangeArrowheads="1"/>
                        </wps:cNvSpPr>
                        <wps:spPr bwMode="auto">
                          <a:xfrm>
                            <a:off x="6413" y="12682"/>
                            <a:ext cx="525" cy="495"/>
                          </a:xfrm>
                          <a:prstGeom prst="flowChartConnector">
                            <a:avLst/>
                          </a:prstGeom>
                          <a:solidFill>
                            <a:srgbClr val="FFFFFF"/>
                          </a:solidFill>
                          <a:ln w="9525">
                            <a:solidFill>
                              <a:srgbClr val="000000"/>
                            </a:solidFill>
                            <a:round/>
                            <a:headEnd/>
                            <a:tailEnd/>
                          </a:ln>
                        </wps:spPr>
                        <wps:txbx>
                          <w:txbxContent>
                            <w:p w14:paraId="123BA4F2" w14:textId="77777777" w:rsidR="00A27E5F" w:rsidRPr="00C930A2" w:rsidRDefault="00A27E5F" w:rsidP="00E55D06">
                              <w:pPr>
                                <w:spacing w:before="0"/>
                                <w:rPr>
                                  <w:rFonts w:ascii="Arial" w:hAnsi="Arial"/>
                                  <w:sz w:val="20"/>
                                  <w:szCs w:val="20"/>
                                </w:rPr>
                              </w:pPr>
                              <w:r w:rsidRPr="00C930A2">
                                <w:rPr>
                                  <w:rFonts w:ascii="Arial" w:hAnsi="Arial"/>
                                  <w:sz w:val="20"/>
                                  <w:szCs w:val="20"/>
                                </w:rPr>
                                <w:t>6</w:t>
                              </w:r>
                            </w:p>
                          </w:txbxContent>
                        </wps:txbx>
                        <wps:bodyPr rot="0" vert="horz" wrap="square" lIns="91440" tIns="45720" rIns="91440" bIns="45720" anchor="t" anchorCtr="0" upright="1">
                          <a:noAutofit/>
                        </wps:bodyPr>
                      </wps:wsp>
                    </wpg:wgp>
                  </a:graphicData>
                </a:graphic>
              </wp:inline>
            </w:drawing>
          </mc:Choice>
          <mc:Fallback>
            <w:pict>
              <v:group w14:anchorId="328443EA" id="Group 270" o:spid="_x0000_s1027" style="width:453.25pt;height:175.7pt;mso-position-horizontal-relative:char;mso-position-vertical-relative:line" coordorigin="2108,11445" coordsize="9065,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">
                <v:group id="Group 212" o:spid="_x0000_s1028" style="position:absolute;left:2108;top:11445;width:9065;height:3514" coordorigin="2063,11078" coordsize="9065,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06" o:spid="_x0000_s1029" type="#_x0000_t132" style="position:absolute;left:9728;top:12132;width:1400;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">
                    <v:textbox>
                      <w:txbxContent>
                        <w:p w14:paraId="7F21A2EE" w14:textId="77777777" w:rsidR="00A27E5F" w:rsidRDefault="00A27E5F" w:rsidP="00E55D06">
                          <w:pPr>
                            <w:spacing w:before="0" w:line="312" w:lineRule="auto"/>
                            <w:jc w:val="center"/>
                          </w:pPr>
                          <w:r w:rsidRPr="00336CCE">
                            <w:rPr>
                              <w:rFonts w:ascii="Arial" w:hAnsi="Arial"/>
                              <w:sz w:val="20"/>
                              <w:szCs w:val="20"/>
                            </w:rPr>
                            <w:t>BSN</w:t>
                          </w:r>
                        </w:p>
                      </w:txbxContent>
                    </v:textbox>
                  </v:shape>
                  <v:shape id="AutoShape 607" o:spid="_x0000_s1030" type="#_x0000_t132" style="position:absolute;left:2063;top:11876;width:1560;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">
                    <v:textbox>
                      <w:txbxContent>
                        <w:p w14:paraId="3685BCCA" w14:textId="77777777" w:rsidR="00A27E5F" w:rsidRPr="00C930A2" w:rsidRDefault="00A27E5F" w:rsidP="00E55D06">
                          <w:pPr>
                            <w:rPr>
                              <w:rFonts w:ascii="Arial" w:hAnsi="Arial" w:cs="Arial"/>
                              <w:sz w:val="20"/>
                              <w:szCs w:val="20"/>
                            </w:rPr>
                          </w:pPr>
                        </w:p>
                        <w:p w14:paraId="43A8532C" w14:textId="77777777" w:rsidR="00A27E5F" w:rsidRPr="00C930A2" w:rsidRDefault="00A27E5F" w:rsidP="00E55D06">
                          <w:pPr>
                            <w:spacing w:before="0"/>
                            <w:jc w:val="center"/>
                            <w:rPr>
                              <w:rFonts w:ascii="Arial" w:hAnsi="Arial" w:cs="Arial"/>
                              <w:sz w:val="20"/>
                              <w:szCs w:val="20"/>
                            </w:rPr>
                          </w:pPr>
                          <w:r w:rsidRPr="00C930A2">
                            <w:rPr>
                              <w:rFonts w:ascii="Arial" w:hAnsi="Arial"/>
                              <w:sz w:val="20"/>
                              <w:szCs w:val="20"/>
                            </w:rPr>
                            <w:t>eNaročanje</w:t>
                          </w:r>
                        </w:p>
                      </w:txbxContent>
                    </v:textbox>
                  </v:shape>
                  <v:shape id="AutoShape 608" o:spid="_x0000_s1031" type="#_x0000_t132" style="position:absolute;left:5468;top:12315;width:22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" fillcolor="#d8d8d8">
                    <v:textbox>
                      <w:txbxContent>
                        <w:p w14:paraId="22760ABA" w14:textId="77777777" w:rsidR="00A27E5F" w:rsidRPr="00C930A2" w:rsidRDefault="00A27E5F" w:rsidP="00E55D06">
                          <w:pPr>
                            <w:rPr>
                              <w:rFonts w:ascii="Arial" w:hAnsi="Arial" w:cs="Arial"/>
                              <w:sz w:val="20"/>
                              <w:szCs w:val="20"/>
                            </w:rPr>
                          </w:pPr>
                        </w:p>
                        <w:p w14:paraId="25864AA1" w14:textId="77777777" w:rsidR="00A27E5F" w:rsidRPr="00C930A2" w:rsidRDefault="00A27E5F" w:rsidP="00E55D06">
                          <w:pPr>
                            <w:jc w:val="center"/>
                            <w:rPr>
                              <w:rFonts w:ascii="Arial" w:hAnsi="Arial" w:cs="Arial"/>
                              <w:sz w:val="20"/>
                              <w:szCs w:val="20"/>
                            </w:rPr>
                          </w:pPr>
                          <w:r w:rsidRPr="00C930A2">
                            <w:rPr>
                              <w:rFonts w:ascii="Arial" w:hAnsi="Arial"/>
                              <w:sz w:val="20"/>
                              <w:szCs w:val="20"/>
                            </w:rPr>
                            <w:t>eSeznami</w:t>
                          </w:r>
                        </w:p>
                      </w:txbxContent>
                    </v:textbox>
                  </v:shape>
                  <v:shape id="AutoShape 609" o:spid="_x0000_s1032" type="#_x0000_t132" style="position:absolute;left:5468;top:11078;width:2265;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">
                    <v:textbox>
                      <w:txbxContent>
                        <w:p w14:paraId="40892FCF" w14:textId="77777777" w:rsidR="00A27E5F" w:rsidRPr="00C930A2" w:rsidRDefault="00A27E5F" w:rsidP="00E55D06">
                          <w:pPr>
                            <w:jc w:val="center"/>
                            <w:rPr>
                              <w:rFonts w:ascii="Arial" w:hAnsi="Arial"/>
                              <w:sz w:val="20"/>
                              <w:szCs w:val="20"/>
                            </w:rPr>
                          </w:pPr>
                          <w:r w:rsidRPr="00C930A2">
                            <w:rPr>
                              <w:rFonts w:ascii="Arial" w:hAnsi="Arial"/>
                              <w:sz w:val="20"/>
                              <w:szCs w:val="20"/>
                            </w:rPr>
                            <w:t>BI</w:t>
                          </w:r>
                        </w:p>
                        <w:p w14:paraId="69FBDF3B" w14:textId="77777777" w:rsidR="00A27E5F" w:rsidRPr="00C930A2" w:rsidRDefault="00A27E5F" w:rsidP="00E55D06">
                          <w:pPr>
                            <w:jc w:val="center"/>
                            <w:rPr>
                              <w:rFonts w:ascii="Arial" w:hAnsi="Arial" w:cs="Arial"/>
                              <w:sz w:val="20"/>
                              <w:szCs w:val="20"/>
                            </w:rPr>
                          </w:pPr>
                        </w:p>
                        <w:p w14:paraId="7EAFBBC3" w14:textId="77777777" w:rsidR="00A27E5F" w:rsidRPr="00C930A2" w:rsidRDefault="00A27E5F" w:rsidP="00E55D06">
                          <w:pPr>
                            <w:spacing w:before="0"/>
                            <w:jc w:val="center"/>
                            <w:rPr>
                              <w:sz w:val="20"/>
                              <w:szCs w:val="20"/>
                            </w:rPr>
                          </w:pPr>
                        </w:p>
                        <w:p w14:paraId="36C3262B" w14:textId="77777777" w:rsidR="00A27E5F" w:rsidRPr="00C930A2" w:rsidRDefault="00A27E5F" w:rsidP="00E55D06">
                          <w:pPr>
                            <w:jc w:val="center"/>
                            <w:rPr>
                              <w:rFonts w:ascii="Arial" w:hAnsi="Arial" w:cs="Arial"/>
                              <w:sz w:val="20"/>
                              <w:szCs w:val="20"/>
                            </w:rPr>
                          </w:pPr>
                          <w:r w:rsidRPr="00C930A2">
                            <w:rPr>
                              <w:rFonts w:ascii="Arial" w:hAnsi="Arial"/>
                              <w:sz w:val="20"/>
                              <w:szCs w:val="20"/>
                            </w:rPr>
                            <w:t>BSN</w:t>
                          </w:r>
                        </w:p>
                        <w:p w14:paraId="779C230C" w14:textId="77777777" w:rsidR="00A27E5F" w:rsidRPr="00C930A2" w:rsidRDefault="00A27E5F" w:rsidP="00E55D06">
                          <w:pPr>
                            <w:rPr>
                              <w:sz w:val="20"/>
                              <w:szCs w:val="20"/>
                            </w:rPr>
                          </w:pPr>
                        </w:p>
                        <w:p w14:paraId="3BF984FC" w14:textId="77777777" w:rsidR="00A27E5F" w:rsidRPr="00C930A2" w:rsidRDefault="00A27E5F" w:rsidP="00E55D06">
                          <w:pPr>
                            <w:jc w:val="center"/>
                            <w:rPr>
                              <w:rFonts w:ascii="Arial" w:hAnsi="Arial" w:cs="Arial"/>
                              <w:sz w:val="20"/>
                              <w:szCs w:val="20"/>
                            </w:rPr>
                          </w:pPr>
                          <w:r w:rsidRPr="00C930A2">
                            <w:rPr>
                              <w:rFonts w:ascii="Arial" w:hAnsi="Arial"/>
                              <w:sz w:val="20"/>
                              <w:szCs w:val="20"/>
                            </w:rPr>
                            <w:t>BSN</w:t>
                          </w:r>
                        </w:p>
                        <w:p w14:paraId="6E6F9AAD" w14:textId="77777777" w:rsidR="00A27E5F" w:rsidRPr="00C930A2" w:rsidRDefault="00A27E5F" w:rsidP="00E55D06">
                          <w:pPr>
                            <w:rPr>
                              <w:sz w:val="20"/>
                              <w:szCs w:val="20"/>
                            </w:rPr>
                          </w:pPr>
                        </w:p>
                        <w:p w14:paraId="4A8DC49A" w14:textId="77777777" w:rsidR="00A27E5F" w:rsidRPr="00C930A2" w:rsidRDefault="00A27E5F" w:rsidP="00E55D06">
                          <w:pPr>
                            <w:jc w:val="center"/>
                            <w:rPr>
                              <w:rFonts w:ascii="Arial" w:hAnsi="Arial" w:cs="Arial"/>
                              <w:sz w:val="20"/>
                              <w:szCs w:val="20"/>
                            </w:rPr>
                          </w:pPr>
                        </w:p>
                      </w:txbxContent>
                    </v:textbox>
                  </v:shape>
                  <v:shape id="AutoShape 610" o:spid="_x0000_s1033" type="#_x0000_t132" style="position:absolute;left:9728;top:12826;width:140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">
                    <v:textbox>
                      <w:txbxContent>
                        <w:p w14:paraId="3986036B" w14:textId="77777777" w:rsidR="00A27E5F" w:rsidRPr="00C930A2" w:rsidRDefault="00A27E5F" w:rsidP="00E55D06">
                          <w:pPr>
                            <w:spacing w:before="0" w:line="312" w:lineRule="auto"/>
                            <w:jc w:val="center"/>
                            <w:rPr>
                              <w:rFonts w:ascii="Arial" w:hAnsi="Arial"/>
                              <w:sz w:val="20"/>
                              <w:szCs w:val="20"/>
                            </w:rPr>
                          </w:pPr>
                          <w:r w:rsidRPr="00C930A2">
                            <w:rPr>
                              <w:rFonts w:ascii="Arial" w:hAnsi="Arial"/>
                              <w:sz w:val="20"/>
                              <w:szCs w:val="20"/>
                            </w:rPr>
                            <w:t>BSN</w:t>
                          </w:r>
                        </w:p>
                        <w:p w14:paraId="653DFB0F" w14:textId="77777777" w:rsidR="00A27E5F" w:rsidRPr="00C930A2" w:rsidRDefault="00A27E5F" w:rsidP="00E55D06">
                          <w:pPr>
                            <w:rPr>
                              <w:sz w:val="20"/>
                              <w:szCs w:val="20"/>
                            </w:rPr>
                          </w:pPr>
                        </w:p>
                        <w:p w14:paraId="15D54A77"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2</w:t>
                          </w:r>
                        </w:p>
                        <w:p w14:paraId="32966CCE" w14:textId="77777777" w:rsidR="00A27E5F" w:rsidRPr="00C930A2" w:rsidRDefault="00A27E5F" w:rsidP="00E55D06">
                          <w:pPr>
                            <w:rPr>
                              <w:sz w:val="20"/>
                              <w:szCs w:val="20"/>
                            </w:rPr>
                          </w:pPr>
                        </w:p>
                        <w:p w14:paraId="4FD8EFC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3</w:t>
                          </w:r>
                        </w:p>
                        <w:p w14:paraId="50748AED" w14:textId="77777777" w:rsidR="00A27E5F" w:rsidRPr="00C930A2" w:rsidRDefault="00A27E5F" w:rsidP="00E55D06">
                          <w:pPr>
                            <w:rPr>
                              <w:sz w:val="20"/>
                              <w:szCs w:val="20"/>
                            </w:rPr>
                          </w:pPr>
                        </w:p>
                      </w:txbxContent>
                    </v:textbox>
                  </v:shape>
                  <v:shape id="AutoShape 611" o:spid="_x0000_s1034" type="#_x0000_t132" style="position:absolute;left:9728;top:13546;width:1400;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">
                    <v:textbox>
                      <w:txbxContent>
                        <w:p w14:paraId="54C7CDCC" w14:textId="77777777" w:rsidR="00A27E5F" w:rsidRPr="00C930A2" w:rsidRDefault="00A27E5F" w:rsidP="00E55D06">
                          <w:pPr>
                            <w:spacing w:before="0"/>
                            <w:jc w:val="center"/>
                            <w:rPr>
                              <w:rFonts w:ascii="Arial" w:hAnsi="Arial" w:cs="Arial"/>
                              <w:sz w:val="20"/>
                              <w:szCs w:val="20"/>
                            </w:rPr>
                          </w:pPr>
                          <w:r w:rsidRPr="00C930A2">
                            <w:rPr>
                              <w:rFonts w:ascii="Arial" w:hAnsi="Arial"/>
                              <w:sz w:val="20"/>
                              <w:szCs w:val="20"/>
                            </w:rPr>
                            <w:t>BSN</w:t>
                          </w:r>
                        </w:p>
                        <w:p w14:paraId="102EFBF4" w14:textId="77777777" w:rsidR="00A27E5F" w:rsidRPr="00C930A2" w:rsidRDefault="00A27E5F" w:rsidP="00E55D06">
                          <w:pPr>
                            <w:spacing w:before="0"/>
                            <w:jc w:val="center"/>
                            <w:rPr>
                              <w:rFonts w:ascii="Arial" w:hAnsi="Arial"/>
                              <w:sz w:val="20"/>
                              <w:szCs w:val="20"/>
                            </w:rPr>
                          </w:pPr>
                        </w:p>
                        <w:p w14:paraId="7584883E" w14:textId="77777777" w:rsidR="00A27E5F" w:rsidRPr="00C930A2" w:rsidRDefault="00A27E5F" w:rsidP="00E55D06">
                          <w:pPr>
                            <w:rPr>
                              <w:sz w:val="20"/>
                              <w:szCs w:val="20"/>
                            </w:rPr>
                          </w:pPr>
                        </w:p>
                        <w:p w14:paraId="786BB319" w14:textId="77777777" w:rsidR="00A27E5F" w:rsidRPr="00C930A2" w:rsidRDefault="00A27E5F" w:rsidP="00E55D06">
                          <w:pPr>
                            <w:jc w:val="center"/>
                            <w:rPr>
                              <w:rFonts w:ascii="Arial" w:hAnsi="Arial" w:cs="Arial"/>
                              <w:sz w:val="20"/>
                              <w:szCs w:val="20"/>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12" o:spid="_x0000_s1035" type="#_x0000_t69" style="position:absolute;left:8033;top:12746;width:132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"/>
                  <v:shape id="AutoShape 613" o:spid="_x0000_s1036" type="#_x0000_t69" style="position:absolute;left:3863;top:12810;width:1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"/>
                  <v:shape id="AutoShape 614" o:spid="_x0000_s1037" type="#_x0000_t69" style="position:absolute;left:5948;top:12364;width:1336;height: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15" o:spid="_x0000_s1038" type="#_x0000_t120" style="position:absolute;left:5633;top:13825;width:49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">
                    <v:textbox>
                      <w:txbxContent>
                        <w:p w14:paraId="077D4472"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12</w:t>
                          </w:r>
                        </w:p>
                        <w:p w14:paraId="6BB77A1D" w14:textId="77777777" w:rsidR="00A27E5F" w:rsidRPr="00C930A2" w:rsidRDefault="00A27E5F" w:rsidP="00E55D06">
                          <w:pPr>
                            <w:rPr>
                              <w:sz w:val="20"/>
                              <w:szCs w:val="20"/>
                            </w:rPr>
                          </w:pPr>
                        </w:p>
                        <w:p w14:paraId="78D4AD48" w14:textId="77777777" w:rsidR="00A27E5F" w:rsidRPr="00C930A2" w:rsidRDefault="00A27E5F" w:rsidP="00E55D06">
                          <w:pPr>
                            <w:spacing w:before="0"/>
                            <w:jc w:val="center"/>
                            <w:rPr>
                              <w:rFonts w:ascii="Arial" w:hAnsi="Arial"/>
                              <w:sz w:val="20"/>
                              <w:szCs w:val="20"/>
                            </w:rPr>
                          </w:pPr>
                        </w:p>
                      </w:txbxContent>
                    </v:textbox>
                  </v:shape>
                  <v:shape id="AutoShape 616" o:spid="_x0000_s1039" type="#_x0000_t120" style="position:absolute;left:6377;top:13825;width:516;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">
                    <v:textbox>
                      <w:txbxContent>
                        <w:p w14:paraId="703C147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23</w:t>
                          </w:r>
                        </w:p>
                        <w:p w14:paraId="4BEB29F2" w14:textId="77777777" w:rsidR="00A27E5F" w:rsidRPr="00C930A2" w:rsidRDefault="00A27E5F" w:rsidP="00E55D06">
                          <w:pPr>
                            <w:rPr>
                              <w:sz w:val="20"/>
                              <w:szCs w:val="20"/>
                            </w:rPr>
                          </w:pPr>
                        </w:p>
                        <w:p w14:paraId="17B512A4" w14:textId="77777777" w:rsidR="00A27E5F" w:rsidRPr="00C930A2" w:rsidRDefault="00A27E5F" w:rsidP="00E55D06">
                          <w:pPr>
                            <w:spacing w:before="0"/>
                            <w:jc w:val="center"/>
                            <w:rPr>
                              <w:rFonts w:ascii="Arial" w:hAnsi="Arial"/>
                              <w:sz w:val="20"/>
                              <w:szCs w:val="20"/>
                            </w:rPr>
                          </w:pPr>
                        </w:p>
                      </w:txbxContent>
                    </v:textbox>
                  </v:shape>
                  <v:shape id="AutoShape 617" o:spid="_x0000_s1040" type="#_x0000_t120" style="position:absolute;left:7098;top:13825;width:50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">
                    <v:textbox>
                      <w:txbxContent>
                        <w:p w14:paraId="3B4AE43B"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3</w:t>
                          </w:r>
                        </w:p>
                      </w:txbxContent>
                    </v:textbox>
                  </v:shape>
                  <v:shape id="AutoShape 618" o:spid="_x0000_s1041" type="#_x0000_t120" style="position:absolute;left:4262;top:12953;width:531;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">
                    <v:textbox>
                      <w:txbxContent>
                        <w:p w14:paraId="1D098F7E" w14:textId="77777777" w:rsidR="00A27E5F" w:rsidRPr="00C930A2" w:rsidRDefault="00A27E5F" w:rsidP="00E55D06">
                          <w:pPr>
                            <w:spacing w:before="0"/>
                            <w:jc w:val="center"/>
                            <w:rPr>
                              <w:rFonts w:ascii="Arial" w:hAnsi="Arial"/>
                              <w:sz w:val="20"/>
                              <w:szCs w:val="20"/>
                            </w:rPr>
                          </w:pPr>
                          <w:r w:rsidRPr="00C930A2">
                            <w:rPr>
                              <w:rFonts w:ascii="Arial" w:hAnsi="Arial"/>
                              <w:sz w:val="20"/>
                              <w:szCs w:val="20"/>
                            </w:rPr>
                            <w:t>4</w:t>
                          </w:r>
                        </w:p>
                      </w:txbxContent>
                    </v:textbox>
                  </v:shape>
                  <v:shape id="AutoShape 619" o:spid="_x0000_s1042" type="#_x0000_t120" style="position:absolute;left:8424;top:12906;width:522;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">
                    <v:textbox>
                      <w:txbxContent>
                        <w:p w14:paraId="36313DD7" w14:textId="77777777" w:rsidR="00A27E5F" w:rsidRPr="00C930A2" w:rsidRDefault="00A27E5F" w:rsidP="00E55D06">
                          <w:pPr>
                            <w:spacing w:before="0" w:line="240" w:lineRule="auto"/>
                            <w:jc w:val="center"/>
                            <w:rPr>
                              <w:rFonts w:ascii="Arial" w:hAnsi="Arial"/>
                              <w:sz w:val="20"/>
                              <w:szCs w:val="20"/>
                            </w:rPr>
                          </w:pPr>
                          <w:r w:rsidRPr="00C930A2">
                            <w:rPr>
                              <w:rFonts w:ascii="Arial" w:hAnsi="Arial"/>
                              <w:sz w:val="20"/>
                              <w:szCs w:val="20"/>
                            </w:rPr>
                            <w:t>5</w:t>
                          </w:r>
                        </w:p>
                      </w:txbxContent>
                    </v:textbox>
                  </v:shape>
                </v:group>
                <v:shape id="AutoShape 616" o:spid="_x0000_s1043" type="#_x0000_t120" style="position:absolute;left:6413;top:12682;width: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">
                  <v:textbox>
                    <w:txbxContent>
                      <w:p w14:paraId="123BA4F2" w14:textId="77777777" w:rsidR="00A27E5F" w:rsidRPr="00C930A2" w:rsidRDefault="00A27E5F" w:rsidP="00E55D06">
                        <w:pPr>
                          <w:spacing w:before="0"/>
                          <w:rPr>
                            <w:rFonts w:ascii="Arial" w:hAnsi="Arial"/>
                            <w:sz w:val="20"/>
                            <w:szCs w:val="20"/>
                          </w:rPr>
                        </w:pPr>
                        <w:r w:rsidRPr="00C930A2">
                          <w:rPr>
                            <w:rFonts w:ascii="Arial" w:hAnsi="Arial"/>
                            <w:sz w:val="20"/>
                            <w:szCs w:val="20"/>
                          </w:rPr>
                          <w:t>6</w:t>
                        </w:r>
                      </w:p>
                    </w:txbxContent>
                  </v:textbox>
                </v:shape>
                <w10:anchorlock/>
              </v:group>
            </w:pict>
          </mc:Fallback>
        </mc:AlternateContent>
      </w:r>
      <w:r w:rsidRPr="006161C9">
        <w:rPr>
          <w:noProof/>
        </w:rPr>
        <mc:AlternateContent>
          <mc:Choice Requires="wpg">
            <w:drawing>
              <wp:anchor distT="0" distB="0" distL="114300" distR="114300" simplePos="0" relativeHeight="251664384" behindDoc="0" locked="0" layoutInCell="1" allowOverlap="1" wp14:anchorId="62454EA9" wp14:editId="17E79837">
                <wp:simplePos x="0" y="0"/>
                <wp:positionH relativeFrom="column">
                  <wp:posOffset>909955</wp:posOffset>
                </wp:positionH>
                <wp:positionV relativeFrom="paragraph">
                  <wp:posOffset>7212330</wp:posOffset>
                </wp:positionV>
                <wp:extent cx="5765800" cy="2231390"/>
                <wp:effectExtent l="9525" t="8255" r="6350" b="8255"/>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231390"/>
                          <a:chOff x="2108" y="11445"/>
                          <a:chExt cx="9080" cy="3514"/>
                        </a:xfrm>
                      </wpg:grpSpPr>
                      <wpg:grpSp>
                        <wpg:cNvPr id="237" name="Group 195"/>
                        <wpg:cNvGrpSpPr>
                          <a:grpSpLocks/>
                        </wpg:cNvGrpSpPr>
                        <wpg:grpSpPr bwMode="auto">
                          <a:xfrm>
                            <a:off x="2108" y="11445"/>
                            <a:ext cx="9080" cy="3514"/>
                            <a:chOff x="2063" y="11078"/>
                            <a:chExt cx="9080" cy="3514"/>
                          </a:xfrm>
                        </wpg:grpSpPr>
                        <wps:wsp>
                          <wps:cNvPr id="238" name="AutoShape 606"/>
                          <wps:cNvSpPr>
                            <a:spLocks noChangeArrowheads="1"/>
                          </wps:cNvSpPr>
                          <wps:spPr bwMode="auto">
                            <a:xfrm>
                              <a:off x="9728" y="12132"/>
                              <a:ext cx="1400" cy="662"/>
                            </a:xfrm>
                            <a:prstGeom prst="flowChartMagneticDisk">
                              <a:avLst/>
                            </a:prstGeom>
                            <a:solidFill>
                              <a:srgbClr val="FFFFFF"/>
                            </a:solidFill>
                            <a:ln w="9525">
                              <a:solidFill>
                                <a:srgbClr val="000000"/>
                              </a:solidFill>
                              <a:round/>
                              <a:headEnd/>
                              <a:tailEnd/>
                            </a:ln>
                          </wps:spPr>
                          <wps:txbx>
                            <w:txbxContent>
                              <w:p w14:paraId="779C544C" w14:textId="77777777" w:rsidR="00A27E5F" w:rsidRPr="003331EB" w:rsidRDefault="00A27E5F" w:rsidP="00E55D06">
                                <w:pPr>
                                  <w:spacing w:before="0"/>
                                  <w:jc w:val="center"/>
                                  <w:rPr>
                                    <w:rFonts w:ascii="Arial" w:hAnsi="Arial" w:cs="Arial"/>
                                  </w:rPr>
                                </w:pPr>
                                <w:r>
                                  <w:rPr>
                                    <w:rFonts w:ascii="Arial" w:hAnsi="Arial"/>
                                  </w:rPr>
                                  <w:t>e</w:t>
                                </w:r>
                              </w:p>
                            </w:txbxContent>
                          </wps:txbx>
                          <wps:bodyPr rot="0" vert="horz" wrap="square" lIns="91440" tIns="45720" rIns="91440" bIns="45720" anchor="t" anchorCtr="0" upright="1">
                            <a:noAutofit/>
                          </wps:bodyPr>
                        </wps:wsp>
                        <wps:wsp>
                          <wps:cNvPr id="239"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0E70EB49" w14:textId="77777777" w:rsidR="00A27E5F" w:rsidRPr="003331EB" w:rsidRDefault="00A27E5F" w:rsidP="00E55D06">
                                <w:pPr>
                                  <w:jc w:val="center"/>
                                  <w:rPr>
                                    <w:rFonts w:ascii="Arial" w:hAnsi="Arial" w:cs="Arial"/>
                                  </w:rPr>
                                </w:pPr>
                                <w:r>
                                  <w:rPr>
                                    <w:rFonts w:ascii="Arial" w:hAnsi="Arial"/>
                                  </w:rPr>
                                  <w:t>i</w:t>
                                </w:r>
                              </w:p>
                              <w:p w14:paraId="1CFF06D2" w14:textId="77777777" w:rsidR="00A27E5F" w:rsidRDefault="00A27E5F" w:rsidP="00E55D06"/>
                              <w:p w14:paraId="7EB55BB6" w14:textId="77777777" w:rsidR="00A27E5F" w:rsidRDefault="00A27E5F" w:rsidP="00E55D06">
                                <w:pPr>
                                  <w:rPr>
                                    <w:rFonts w:ascii="Arial" w:hAnsi="Arial" w:cs="Arial"/>
                                  </w:rPr>
                                </w:pPr>
                              </w:p>
                              <w:p w14:paraId="0E8C4284" w14:textId="77777777" w:rsidR="00A27E5F" w:rsidRDefault="00A27E5F" w:rsidP="00E55D06">
                                <w:r>
                                  <w:rPr>
                                    <w:rFonts w:ascii="Arial" w:hAnsi="Arial"/>
                                  </w:rPr>
                                  <w:t>eNaročan</w:t>
                                </w:r>
                              </w:p>
                            </w:txbxContent>
                          </wps:txbx>
                          <wps:bodyPr rot="0" vert="horz" wrap="square" lIns="91440" tIns="45720" rIns="91440" bIns="45720" anchor="t" anchorCtr="0" upright="1">
                            <a:noAutofit/>
                          </wps:bodyPr>
                        </wps:wsp>
                        <wps:wsp>
                          <wps:cNvPr id="240"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002541B4" w14:textId="77777777" w:rsidR="00A27E5F" w:rsidRDefault="00A27E5F" w:rsidP="00E55D06"/>
                              <w:p w14:paraId="3056534F" w14:textId="77777777" w:rsidR="00A27E5F" w:rsidRPr="003331EB" w:rsidRDefault="00A27E5F" w:rsidP="00E55D06">
                                <w:pPr>
                                  <w:jc w:val="center"/>
                                  <w:rPr>
                                    <w:rFonts w:ascii="Arial" w:hAnsi="Arial" w:cs="Arial"/>
                                  </w:rPr>
                                </w:pPr>
                              </w:p>
                              <w:p w14:paraId="7AC6CB06" w14:textId="77777777" w:rsidR="00A27E5F" w:rsidRDefault="00A27E5F" w:rsidP="00E55D06"/>
                              <w:p w14:paraId="37679ECA" w14:textId="77777777" w:rsidR="00A27E5F" w:rsidRDefault="00A27E5F" w:rsidP="00E55D06">
                                <w:pPr>
                                  <w:rPr>
                                    <w:rFonts w:ascii="Arial" w:hAnsi="Arial" w:cs="Arial"/>
                                  </w:rPr>
                                </w:pPr>
                              </w:p>
                              <w:p w14:paraId="1D437DBB" w14:textId="77777777" w:rsidR="00A27E5F" w:rsidRPr="00A36B97" w:rsidRDefault="00A27E5F" w:rsidP="00E55D06">
                                <w:pPr>
                                  <w:spacing w:before="0"/>
                                  <w:jc w:val="center"/>
                                  <w:rPr>
                                    <w:rFonts w:ascii="Arial" w:hAnsi="Arial"/>
                                  </w:rPr>
                                </w:pPr>
                                <w:r>
                                  <w:rPr>
                                    <w:rFonts w:ascii="Arial" w:hAnsi="Arial"/>
                                  </w:rPr>
                                  <w:t>eSezna</w:t>
                                </w:r>
                              </w:p>
                            </w:txbxContent>
                          </wps:txbx>
                          <wps:bodyPr rot="0" vert="horz" wrap="square" lIns="91440" tIns="45720" rIns="91440" bIns="45720" anchor="t" anchorCtr="0" upright="1">
                            <a:noAutofit/>
                          </wps:bodyPr>
                        </wps:wsp>
                        <wps:wsp>
                          <wps:cNvPr id="241" name="AutoShape 609"/>
                          <wps:cNvSpPr>
                            <a:spLocks noChangeArrowheads="1"/>
                          </wps:cNvSpPr>
                          <wps:spPr bwMode="auto">
                            <a:xfrm>
                              <a:off x="5468" y="11078"/>
                              <a:ext cx="2265" cy="1974"/>
                            </a:xfrm>
                            <a:prstGeom prst="flowChartMagneticDisk">
                              <a:avLst/>
                            </a:prstGeom>
                            <a:solidFill>
                              <a:srgbClr val="FFFFFF"/>
                            </a:solidFill>
                            <a:ln w="9525">
                              <a:solidFill>
                                <a:srgbClr val="000000"/>
                              </a:solidFill>
                              <a:round/>
                              <a:headEnd/>
                              <a:tailEnd/>
                            </a:ln>
                          </wps:spPr>
                          <wps:txbx>
                            <w:txbxContent>
                              <w:p w14:paraId="1838DE90" w14:textId="77777777" w:rsidR="00A27E5F" w:rsidRPr="00A36B97" w:rsidRDefault="00A27E5F" w:rsidP="00E55D06">
                                <w:pPr>
                                  <w:spacing w:before="0"/>
                                  <w:jc w:val="center"/>
                                  <w:rPr>
                                    <w:rFonts w:ascii="Arial" w:hAnsi="Arial"/>
                                  </w:rPr>
                                </w:pPr>
                              </w:p>
                              <w:p w14:paraId="58BF0970" w14:textId="77777777" w:rsidR="00A27E5F" w:rsidRDefault="00A27E5F" w:rsidP="00E55D06"/>
                              <w:p w14:paraId="33D9E056" w14:textId="77777777" w:rsidR="00A27E5F" w:rsidRDefault="00A27E5F" w:rsidP="00E55D06"/>
                              <w:p w14:paraId="48800421" w14:textId="77777777" w:rsidR="00A27E5F" w:rsidRDefault="00A27E5F" w:rsidP="00E55D06">
                                <w:pPr>
                                  <w:jc w:val="center"/>
                                  <w:rPr>
                                    <w:rFonts w:ascii="Arial" w:hAnsi="Arial"/>
                                  </w:rPr>
                                </w:pPr>
                                <w:r>
                                  <w:rPr>
                                    <w:rFonts w:ascii="Arial" w:hAnsi="Arial"/>
                                  </w:rPr>
                                  <w:t>BI</w:t>
                                </w:r>
                              </w:p>
                              <w:p w14:paraId="722B4B5D" w14:textId="77777777" w:rsidR="00A27E5F" w:rsidRPr="003331EB" w:rsidRDefault="00A27E5F" w:rsidP="00E55D06">
                                <w:pPr>
                                  <w:jc w:val="center"/>
                                  <w:rPr>
                                    <w:rFonts w:ascii="Arial" w:hAnsi="Arial" w:cs="Arial"/>
                                  </w:rPr>
                                </w:pPr>
                              </w:p>
                              <w:p w14:paraId="01F725C7" w14:textId="77777777" w:rsidR="00A27E5F" w:rsidRDefault="00A27E5F" w:rsidP="00E55D06"/>
                              <w:p w14:paraId="0170E17E" w14:textId="77777777" w:rsidR="00A27E5F" w:rsidRPr="003331EB" w:rsidRDefault="00A27E5F" w:rsidP="00E55D06">
                                <w:pPr>
                                  <w:jc w:val="center"/>
                                  <w:rPr>
                                    <w:rFonts w:ascii="Arial" w:hAnsi="Arial" w:cs="Arial"/>
                                  </w:rPr>
                                </w:pPr>
                                <w:r>
                                  <w:rPr>
                                    <w:rFonts w:ascii="Arial" w:hAnsi="Arial"/>
                                  </w:rPr>
                                  <w:t>BSN</w:t>
                                </w:r>
                              </w:p>
                              <w:p w14:paraId="628759F8" w14:textId="77777777" w:rsidR="00A27E5F" w:rsidRDefault="00A27E5F" w:rsidP="00E55D06"/>
                              <w:p w14:paraId="7D935C98" w14:textId="77777777" w:rsidR="00A27E5F" w:rsidRPr="003331EB" w:rsidRDefault="00A27E5F" w:rsidP="00E55D06">
                                <w:pPr>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wps:wsp>
                          <wps:cNvPr id="242" name="AutoShape 610"/>
                          <wps:cNvSpPr>
                            <a:spLocks noChangeArrowheads="1"/>
                          </wps:cNvSpPr>
                          <wps:spPr bwMode="auto">
                            <a:xfrm>
                              <a:off x="9728" y="12794"/>
                              <a:ext cx="1400" cy="662"/>
                            </a:xfrm>
                            <a:prstGeom prst="flowChartMagneticDisk">
                              <a:avLst/>
                            </a:prstGeom>
                            <a:solidFill>
                              <a:srgbClr val="FFFFFF"/>
                            </a:solidFill>
                            <a:ln w="9525">
                              <a:solidFill>
                                <a:srgbClr val="000000"/>
                              </a:solidFill>
                              <a:round/>
                              <a:headEnd/>
                              <a:tailEnd/>
                            </a:ln>
                          </wps:spPr>
                          <wps:txbx>
                            <w:txbxContent>
                              <w:p w14:paraId="4F5C5B5C" w14:textId="77777777" w:rsidR="00A27E5F" w:rsidRDefault="00A27E5F" w:rsidP="00E55D06"/>
                              <w:p w14:paraId="2529C811" w14:textId="77777777" w:rsidR="00A27E5F" w:rsidRPr="003331EB" w:rsidRDefault="00A27E5F" w:rsidP="00E55D06">
                                <w:pPr>
                                  <w:jc w:val="center"/>
                                  <w:rPr>
                                    <w:rFonts w:ascii="Arial" w:hAnsi="Arial" w:cs="Arial"/>
                                  </w:rPr>
                                </w:pPr>
                              </w:p>
                              <w:p w14:paraId="4EED0061" w14:textId="77777777" w:rsidR="00A27E5F" w:rsidRDefault="00A27E5F" w:rsidP="00E55D06"/>
                              <w:p w14:paraId="753458A9" w14:textId="77777777" w:rsidR="00A27E5F" w:rsidRPr="00A36B97" w:rsidRDefault="00A27E5F" w:rsidP="00E55D06">
                                <w:pPr>
                                  <w:spacing w:before="0"/>
                                  <w:jc w:val="center"/>
                                  <w:rPr>
                                    <w:rFonts w:ascii="Arial" w:hAnsi="Arial"/>
                                  </w:rPr>
                                </w:pPr>
                                <w:r>
                                  <w:rPr>
                                    <w:rFonts w:ascii="Arial" w:hAnsi="Arial"/>
                                  </w:rPr>
                                  <w:t>BSN</w:t>
                                </w:r>
                              </w:p>
                              <w:p w14:paraId="743A39E9" w14:textId="77777777" w:rsidR="00A27E5F" w:rsidRDefault="00A27E5F" w:rsidP="00E55D06"/>
                              <w:p w14:paraId="78CC9CD9" w14:textId="77777777" w:rsidR="00A27E5F" w:rsidRPr="00A36B97" w:rsidRDefault="00A27E5F" w:rsidP="00E55D06">
                                <w:pPr>
                                  <w:spacing w:before="0"/>
                                  <w:jc w:val="center"/>
                                  <w:rPr>
                                    <w:rFonts w:ascii="Arial" w:hAnsi="Arial"/>
                                  </w:rPr>
                                </w:pPr>
                                <w:r>
                                  <w:rPr>
                                    <w:rFonts w:ascii="Arial" w:hAnsi="Arial"/>
                                  </w:rPr>
                                  <w:t>2</w:t>
                                </w:r>
                              </w:p>
                              <w:p w14:paraId="5CAA1EC0" w14:textId="77777777" w:rsidR="00A27E5F" w:rsidRDefault="00A27E5F" w:rsidP="00E55D06"/>
                            </w:txbxContent>
                          </wps:txbx>
                          <wps:bodyPr rot="0" vert="horz" wrap="square" lIns="91440" tIns="45720" rIns="91440" bIns="45720" anchor="t" anchorCtr="0" upright="1">
                            <a:noAutofit/>
                          </wps:bodyPr>
                        </wps:wsp>
                        <wps:wsp>
                          <wps:cNvPr id="243" name="AutoShape 611"/>
                          <wps:cNvSpPr>
                            <a:spLocks noChangeArrowheads="1"/>
                          </wps:cNvSpPr>
                          <wps:spPr bwMode="auto">
                            <a:xfrm>
                              <a:off x="9743" y="13456"/>
                              <a:ext cx="1400" cy="662"/>
                            </a:xfrm>
                            <a:prstGeom prst="flowChartMagneticDisk">
                              <a:avLst/>
                            </a:prstGeom>
                            <a:solidFill>
                              <a:srgbClr val="FFFFFF"/>
                            </a:solidFill>
                            <a:ln w="9525">
                              <a:solidFill>
                                <a:srgbClr val="000000"/>
                              </a:solidFill>
                              <a:round/>
                              <a:headEnd/>
                              <a:tailEnd/>
                            </a:ln>
                          </wps:spPr>
                          <wps:txbx>
                            <w:txbxContent>
                              <w:p w14:paraId="6545A47D" w14:textId="77777777" w:rsidR="00A27E5F" w:rsidRDefault="00A27E5F" w:rsidP="00E55D06"/>
                              <w:p w14:paraId="3BC43131" w14:textId="77777777" w:rsidR="00A27E5F" w:rsidRPr="00A36B97" w:rsidRDefault="00A27E5F" w:rsidP="00E55D06">
                                <w:pPr>
                                  <w:spacing w:before="0"/>
                                  <w:jc w:val="center"/>
                                  <w:rPr>
                                    <w:rFonts w:ascii="Arial" w:hAnsi="Arial"/>
                                  </w:rPr>
                                </w:pPr>
                              </w:p>
                              <w:p w14:paraId="70A00036" w14:textId="77777777" w:rsidR="00A27E5F" w:rsidRDefault="00A27E5F" w:rsidP="00E55D06"/>
                              <w:p w14:paraId="45350889" w14:textId="77777777" w:rsidR="00A27E5F" w:rsidRPr="000733EE" w:rsidRDefault="00A27E5F" w:rsidP="00E55D06">
                                <w:pPr>
                                  <w:spacing w:before="0"/>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wps:wsp>
                          <wps:cNvPr id="244"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AutoShape 615"/>
                          <wps:cNvSpPr>
                            <a:spLocks noChangeArrowheads="1"/>
                          </wps:cNvSpPr>
                          <wps:spPr bwMode="auto">
                            <a:xfrm>
                              <a:off x="5648" y="13860"/>
                              <a:ext cx="480" cy="468"/>
                            </a:xfrm>
                            <a:prstGeom prst="flowChartConnector">
                              <a:avLst/>
                            </a:prstGeom>
                            <a:solidFill>
                              <a:srgbClr val="FFFFFF"/>
                            </a:solidFill>
                            <a:ln w="9525">
                              <a:solidFill>
                                <a:srgbClr val="000000"/>
                              </a:solidFill>
                              <a:round/>
                              <a:headEnd/>
                              <a:tailEnd/>
                            </a:ln>
                          </wps:spPr>
                          <wps:txbx>
                            <w:txbxContent>
                              <w:p w14:paraId="5EAEC8EE" w14:textId="77777777" w:rsidR="00A27E5F" w:rsidRDefault="00A27E5F" w:rsidP="00E55D06"/>
                              <w:p w14:paraId="725F433A" w14:textId="77777777" w:rsidR="00A27E5F" w:rsidRPr="00A36B97" w:rsidRDefault="00A27E5F" w:rsidP="00E55D06">
                                <w:pPr>
                                  <w:spacing w:before="0"/>
                                  <w:jc w:val="center"/>
                                  <w:rPr>
                                    <w:rFonts w:ascii="Arial" w:hAnsi="Arial"/>
                                  </w:rPr>
                                </w:pPr>
                              </w:p>
                              <w:p w14:paraId="4BA2F012" w14:textId="77777777" w:rsidR="00A27E5F" w:rsidRDefault="00A27E5F" w:rsidP="00E55D06"/>
                              <w:p w14:paraId="44E0C0E0" w14:textId="77777777" w:rsidR="00A27E5F" w:rsidRPr="00A36B97" w:rsidRDefault="00A27E5F" w:rsidP="00E55D06">
                                <w:pPr>
                                  <w:spacing w:before="0"/>
                                  <w:jc w:val="center"/>
                                  <w:rPr>
                                    <w:rFonts w:ascii="Arial" w:hAnsi="Arial"/>
                                  </w:rPr>
                                </w:pPr>
                                <w:r>
                                  <w:rPr>
                                    <w:rFonts w:ascii="Arial" w:hAnsi="Arial"/>
                                  </w:rPr>
                                  <w:t>12</w:t>
                                </w:r>
                              </w:p>
                            </w:txbxContent>
                          </wps:txbx>
                          <wps:bodyPr rot="0" vert="horz" wrap="square" lIns="91440" tIns="45720" rIns="91440" bIns="45720" anchor="t" anchorCtr="0" upright="1">
                            <a:noAutofit/>
                          </wps:bodyPr>
                        </wps:wsp>
                        <wps:wsp>
                          <wps:cNvPr id="248" name="AutoShape 616"/>
                          <wps:cNvSpPr>
                            <a:spLocks noChangeArrowheads="1"/>
                          </wps:cNvSpPr>
                          <wps:spPr bwMode="auto">
                            <a:xfrm>
                              <a:off x="6398" y="13860"/>
                              <a:ext cx="480" cy="468"/>
                            </a:xfrm>
                            <a:prstGeom prst="flowChartConnector">
                              <a:avLst/>
                            </a:prstGeom>
                            <a:solidFill>
                              <a:srgbClr val="FFFFFF"/>
                            </a:solidFill>
                            <a:ln w="9525">
                              <a:solidFill>
                                <a:srgbClr val="000000"/>
                              </a:solidFill>
                              <a:round/>
                              <a:headEnd/>
                              <a:tailEnd/>
                            </a:ln>
                          </wps:spPr>
                          <wps:txbx>
                            <w:txbxContent>
                              <w:p w14:paraId="1F3BE37A" w14:textId="77777777" w:rsidR="00A27E5F" w:rsidRPr="00A36B97" w:rsidRDefault="00A27E5F" w:rsidP="00E55D06">
                                <w:pPr>
                                  <w:spacing w:before="0"/>
                                  <w:jc w:val="center"/>
                                  <w:rPr>
                                    <w:rFonts w:ascii="Arial" w:hAnsi="Arial"/>
                                  </w:rPr>
                                </w:pPr>
                                <w:r>
                                  <w:rPr>
                                    <w:rFonts w:ascii="Arial" w:hAnsi="Arial"/>
                                  </w:rPr>
                                  <w:t>3</w:t>
                                </w:r>
                              </w:p>
                              <w:p w14:paraId="57927DBC" w14:textId="77777777" w:rsidR="00A27E5F" w:rsidRDefault="00A27E5F" w:rsidP="00E55D06"/>
                              <w:p w14:paraId="29EE7AE7" w14:textId="77777777" w:rsidR="00A27E5F" w:rsidRPr="00A36B97" w:rsidRDefault="00A27E5F" w:rsidP="00E55D06">
                                <w:pPr>
                                  <w:spacing w:before="0"/>
                                  <w:jc w:val="center"/>
                                  <w:rPr>
                                    <w:rFonts w:ascii="Arial" w:hAnsi="Arial"/>
                                  </w:rPr>
                                </w:pPr>
                                <w:r>
                                  <w:rPr>
                                    <w:rFonts w:ascii="Arial" w:hAnsi="Arial"/>
                                  </w:rPr>
                                  <w:t>23</w:t>
                                </w:r>
                              </w:p>
                            </w:txbxContent>
                          </wps:txbx>
                          <wps:bodyPr rot="0" vert="horz" wrap="square" lIns="91440" tIns="45720" rIns="91440" bIns="45720" anchor="t" anchorCtr="0" upright="1">
                            <a:noAutofit/>
                          </wps:bodyPr>
                        </wps:wsp>
                        <wps:wsp>
                          <wps:cNvPr id="249" name="AutoShape 617"/>
                          <wps:cNvSpPr>
                            <a:spLocks noChangeArrowheads="1"/>
                          </wps:cNvSpPr>
                          <wps:spPr bwMode="auto">
                            <a:xfrm>
                              <a:off x="7118" y="13839"/>
                              <a:ext cx="480" cy="469"/>
                            </a:xfrm>
                            <a:prstGeom prst="flowChartConnector">
                              <a:avLst/>
                            </a:prstGeom>
                            <a:solidFill>
                              <a:srgbClr val="FFFFFF"/>
                            </a:solidFill>
                            <a:ln w="9525">
                              <a:solidFill>
                                <a:srgbClr val="000000"/>
                              </a:solidFill>
                              <a:round/>
                              <a:headEnd/>
                              <a:tailEnd/>
                            </a:ln>
                          </wps:spPr>
                          <wps:txbx>
                            <w:txbxContent>
                              <w:p w14:paraId="05629731" w14:textId="77777777" w:rsidR="00A27E5F" w:rsidRPr="000733EE" w:rsidRDefault="00A27E5F" w:rsidP="00E55D06">
                                <w:pPr>
                                  <w:spacing w:before="0"/>
                                  <w:jc w:val="center"/>
                                  <w:rPr>
                                    <w:rFonts w:ascii="Arial" w:hAnsi="Arial" w:cs="Arial"/>
                                  </w:rPr>
                                </w:pPr>
                                <w:r>
                                  <w:rPr>
                                    <w:rFonts w:ascii="Arial" w:hAnsi="Arial"/>
                                  </w:rPr>
                                  <w:t>4</w:t>
                                </w:r>
                              </w:p>
                            </w:txbxContent>
                          </wps:txbx>
                          <wps:bodyPr rot="0" vert="horz" wrap="square" lIns="91440" tIns="45720" rIns="91440" bIns="45720" anchor="t" anchorCtr="0" upright="1">
                            <a:noAutofit/>
                          </wps:bodyPr>
                        </wps:wsp>
                        <wps:wsp>
                          <wps:cNvPr id="250" name="AutoShape 618"/>
                          <wps:cNvSpPr>
                            <a:spLocks noChangeArrowheads="1"/>
                          </wps:cNvSpPr>
                          <wps:spPr bwMode="auto">
                            <a:xfrm>
                              <a:off x="4313" y="12988"/>
                              <a:ext cx="480" cy="468"/>
                            </a:xfrm>
                            <a:prstGeom prst="flowChartConnector">
                              <a:avLst/>
                            </a:prstGeom>
                            <a:solidFill>
                              <a:srgbClr val="FFFFFF"/>
                            </a:solidFill>
                            <a:ln w="9525">
                              <a:solidFill>
                                <a:srgbClr val="000000"/>
                              </a:solidFill>
                              <a:round/>
                              <a:headEnd/>
                              <a:tailEnd/>
                            </a:ln>
                          </wps:spPr>
                          <wps:txbx>
                            <w:txbxContent>
                              <w:p w14:paraId="19383435" w14:textId="77777777" w:rsidR="00A27E5F" w:rsidRPr="00A36B97" w:rsidRDefault="00A27E5F" w:rsidP="00E55D06">
                                <w:pPr>
                                  <w:spacing w:before="0"/>
                                  <w:jc w:val="center"/>
                                  <w:rPr>
                                    <w:rFonts w:ascii="Arial" w:hAnsi="Arial"/>
                                  </w:rPr>
                                </w:pPr>
                                <w:r>
                                  <w:rPr>
                                    <w:rFonts w:ascii="Arial" w:hAnsi="Arial"/>
                                  </w:rPr>
                                  <w:t>5</w:t>
                                </w:r>
                              </w:p>
                            </w:txbxContent>
                          </wps:txbx>
                          <wps:bodyPr rot="0" vert="horz" wrap="square" lIns="91440" tIns="45720" rIns="91440" bIns="45720" anchor="t" anchorCtr="0" upright="1">
                            <a:noAutofit/>
                          </wps:bodyPr>
                        </wps:wsp>
                        <wps:wsp>
                          <wps:cNvPr id="251" name="AutoShape 619"/>
                          <wps:cNvSpPr>
                            <a:spLocks noChangeArrowheads="1"/>
                          </wps:cNvSpPr>
                          <wps:spPr bwMode="auto">
                            <a:xfrm>
                              <a:off x="8466" y="12919"/>
                              <a:ext cx="480" cy="468"/>
                            </a:xfrm>
                            <a:prstGeom prst="flowChartConnector">
                              <a:avLst/>
                            </a:prstGeom>
                            <a:solidFill>
                              <a:srgbClr val="FFFFFF"/>
                            </a:solidFill>
                            <a:ln w="9525">
                              <a:solidFill>
                                <a:srgbClr val="000000"/>
                              </a:solidFill>
                              <a:round/>
                              <a:headEnd/>
                              <a:tailEnd/>
                            </a:ln>
                          </wps:spPr>
                          <wps:txbx>
                            <w:txbxContent>
                              <w:p w14:paraId="1B512AEA" w14:textId="77777777" w:rsidR="00A27E5F" w:rsidRPr="00A36B97" w:rsidRDefault="00A27E5F" w:rsidP="00E55D06">
                                <w:pPr>
                                  <w:spacing w:before="0"/>
                                  <w:jc w:val="center"/>
                                  <w:rPr>
                                    <w:rFonts w:ascii="Arial" w:hAnsi="Arial"/>
                                  </w:rPr>
                                </w:pPr>
                                <w:r>
                                  <w:rPr>
                                    <w:rFonts w:ascii="Arial" w:hAnsi="Arial"/>
                                  </w:rPr>
                                  <w:t>6</w:t>
                                </w:r>
                              </w:p>
                            </w:txbxContent>
                          </wps:txbx>
                          <wps:bodyPr rot="0" vert="horz" wrap="square" lIns="91440" tIns="45720" rIns="91440" bIns="45720" anchor="t" anchorCtr="0" upright="1">
                            <a:noAutofit/>
                          </wps:bodyPr>
                        </wps:wsp>
                      </wpg:grpSp>
                      <wps:wsp>
                        <wps:cNvPr id="252" name="AutoShape 616"/>
                        <wps:cNvSpPr>
                          <a:spLocks noChangeArrowheads="1"/>
                        </wps:cNvSpPr>
                        <wps:spPr bwMode="auto">
                          <a:xfrm>
                            <a:off x="6413" y="12682"/>
                            <a:ext cx="480" cy="468"/>
                          </a:xfrm>
                          <a:prstGeom prst="flowChartConnector">
                            <a:avLst/>
                          </a:prstGeom>
                          <a:solidFill>
                            <a:srgbClr val="FFFFFF"/>
                          </a:solidFill>
                          <a:ln w="9525">
                            <a:solidFill>
                              <a:srgbClr val="000000"/>
                            </a:solidFill>
                            <a:round/>
                            <a:headEnd/>
                            <a:tailEnd/>
                          </a:ln>
                        </wps:spPr>
                        <wps:txbx>
                          <w:txbxContent>
                            <w:p w14:paraId="4BE81FB2" w14:textId="77777777" w:rsidR="00A27E5F" w:rsidRDefault="00A27E5F" w:rsidP="00E55D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54EA9" id="Group 236" o:spid="_x0000_s1044" style="position:absolute;left:0;text-align:left;margin-left:71.65pt;margin-top:567.9pt;width:454pt;height:175.7pt;z-index:251664384;mso-position-horizontal-relative:text;mso-position-vertical-relative:text" coordorigin="2108,11445" coordsize="9080,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">
                <v:group id="Group 195" o:spid="_x0000_s1045" style="position:absolute;left:2108;top:11445;width:9080;height:3514" coordorigin="2063,11078" coordsize="908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AutoShape 606" o:spid="_x0000_s1046" type="#_x0000_t132" style="position:absolute;left:9728;top:12132;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">
                    <v:textbox>
                      <w:txbxContent>
                        <w:p w14:paraId="779C544C" w14:textId="77777777" w:rsidR="00A27E5F" w:rsidRPr="003331EB" w:rsidRDefault="00A27E5F" w:rsidP="00E55D06">
                          <w:pPr>
                            <w:spacing w:before="0"/>
                            <w:jc w:val="center"/>
                            <w:rPr>
                              <w:rFonts w:ascii="Arial" w:hAnsi="Arial" w:cs="Arial"/>
                            </w:rPr>
                          </w:pPr>
                          <w:r>
                            <w:rPr>
                              <w:rFonts w:ascii="Arial" w:hAnsi="Arial"/>
                            </w:rPr>
                            <w:t>e</w:t>
                          </w:r>
                        </w:p>
                      </w:txbxContent>
                    </v:textbox>
                  </v:shape>
                  <v:shape id="AutoShape 607" o:spid="_x0000_s1047" type="#_x0000_t132" style="position:absolute;left:2063;top:11876;width:1560;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">
                    <v:textbox>
                      <w:txbxContent>
                        <w:p w14:paraId="0E70EB49" w14:textId="77777777" w:rsidR="00A27E5F" w:rsidRPr="003331EB" w:rsidRDefault="00A27E5F" w:rsidP="00E55D06">
                          <w:pPr>
                            <w:jc w:val="center"/>
                            <w:rPr>
                              <w:rFonts w:ascii="Arial" w:hAnsi="Arial" w:cs="Arial"/>
                            </w:rPr>
                          </w:pPr>
                          <w:r>
                            <w:rPr>
                              <w:rFonts w:ascii="Arial" w:hAnsi="Arial"/>
                            </w:rPr>
                            <w:t>i</w:t>
                          </w:r>
                        </w:p>
                        <w:p w14:paraId="1CFF06D2" w14:textId="77777777" w:rsidR="00A27E5F" w:rsidRDefault="00A27E5F" w:rsidP="00E55D06"/>
                        <w:p w14:paraId="7EB55BB6" w14:textId="77777777" w:rsidR="00A27E5F" w:rsidRDefault="00A27E5F" w:rsidP="00E55D06">
                          <w:pPr>
                            <w:rPr>
                              <w:rFonts w:ascii="Arial" w:hAnsi="Arial" w:cs="Arial"/>
                            </w:rPr>
                          </w:pPr>
                        </w:p>
                        <w:p w14:paraId="0E8C4284" w14:textId="77777777" w:rsidR="00A27E5F" w:rsidRDefault="00A27E5F" w:rsidP="00E55D06">
                          <w:r>
                            <w:rPr>
                              <w:rFonts w:ascii="Arial" w:hAnsi="Arial"/>
                            </w:rPr>
                            <w:t>eNaročan</w:t>
                          </w:r>
                        </w:p>
                      </w:txbxContent>
                    </v:textbox>
                  </v:shape>
                  <v:shape id="AutoShape 608" o:spid="_x0000_s1048" type="#_x0000_t132" style="position:absolute;left:5468;top:12315;width:22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" fillcolor="#d8d8d8">
                    <v:textbox>
                      <w:txbxContent>
                        <w:p w14:paraId="002541B4" w14:textId="77777777" w:rsidR="00A27E5F" w:rsidRDefault="00A27E5F" w:rsidP="00E55D06"/>
                        <w:p w14:paraId="3056534F" w14:textId="77777777" w:rsidR="00A27E5F" w:rsidRPr="003331EB" w:rsidRDefault="00A27E5F" w:rsidP="00E55D06">
                          <w:pPr>
                            <w:jc w:val="center"/>
                            <w:rPr>
                              <w:rFonts w:ascii="Arial" w:hAnsi="Arial" w:cs="Arial"/>
                            </w:rPr>
                          </w:pPr>
                        </w:p>
                        <w:p w14:paraId="7AC6CB06" w14:textId="77777777" w:rsidR="00A27E5F" w:rsidRDefault="00A27E5F" w:rsidP="00E55D06"/>
                        <w:p w14:paraId="37679ECA" w14:textId="77777777" w:rsidR="00A27E5F" w:rsidRDefault="00A27E5F" w:rsidP="00E55D06">
                          <w:pPr>
                            <w:rPr>
                              <w:rFonts w:ascii="Arial" w:hAnsi="Arial" w:cs="Arial"/>
                            </w:rPr>
                          </w:pPr>
                        </w:p>
                        <w:p w14:paraId="1D437DBB" w14:textId="77777777" w:rsidR="00A27E5F" w:rsidRPr="00A36B97" w:rsidRDefault="00A27E5F" w:rsidP="00E55D06">
                          <w:pPr>
                            <w:spacing w:before="0"/>
                            <w:jc w:val="center"/>
                            <w:rPr>
                              <w:rFonts w:ascii="Arial" w:hAnsi="Arial"/>
                            </w:rPr>
                          </w:pPr>
                          <w:r>
                            <w:rPr>
                              <w:rFonts w:ascii="Arial" w:hAnsi="Arial"/>
                            </w:rPr>
                            <w:t>eSezna</w:t>
                          </w:r>
                        </w:p>
                      </w:txbxContent>
                    </v:textbox>
                  </v:shape>
                  <v:shape id="AutoShape 609" o:spid="_x0000_s1049" type="#_x0000_t132" style="position:absolute;left:5468;top:11078;width:226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">
                    <v:textbox>
                      <w:txbxContent>
                        <w:p w14:paraId="1838DE90" w14:textId="77777777" w:rsidR="00A27E5F" w:rsidRPr="00A36B97" w:rsidRDefault="00A27E5F" w:rsidP="00E55D06">
                          <w:pPr>
                            <w:spacing w:before="0"/>
                            <w:jc w:val="center"/>
                            <w:rPr>
                              <w:rFonts w:ascii="Arial" w:hAnsi="Arial"/>
                            </w:rPr>
                          </w:pPr>
                        </w:p>
                        <w:p w14:paraId="58BF0970" w14:textId="77777777" w:rsidR="00A27E5F" w:rsidRDefault="00A27E5F" w:rsidP="00E55D06"/>
                        <w:p w14:paraId="33D9E056" w14:textId="77777777" w:rsidR="00A27E5F" w:rsidRDefault="00A27E5F" w:rsidP="00E55D06"/>
                        <w:p w14:paraId="48800421" w14:textId="77777777" w:rsidR="00A27E5F" w:rsidRDefault="00A27E5F" w:rsidP="00E55D06">
                          <w:pPr>
                            <w:jc w:val="center"/>
                            <w:rPr>
                              <w:rFonts w:ascii="Arial" w:hAnsi="Arial"/>
                            </w:rPr>
                          </w:pPr>
                          <w:r>
                            <w:rPr>
                              <w:rFonts w:ascii="Arial" w:hAnsi="Arial"/>
                            </w:rPr>
                            <w:t>BI</w:t>
                          </w:r>
                        </w:p>
                        <w:p w14:paraId="722B4B5D" w14:textId="77777777" w:rsidR="00A27E5F" w:rsidRPr="003331EB" w:rsidRDefault="00A27E5F" w:rsidP="00E55D06">
                          <w:pPr>
                            <w:jc w:val="center"/>
                            <w:rPr>
                              <w:rFonts w:ascii="Arial" w:hAnsi="Arial" w:cs="Arial"/>
                            </w:rPr>
                          </w:pPr>
                        </w:p>
                        <w:p w14:paraId="01F725C7" w14:textId="77777777" w:rsidR="00A27E5F" w:rsidRDefault="00A27E5F" w:rsidP="00E55D06"/>
                        <w:p w14:paraId="0170E17E" w14:textId="77777777" w:rsidR="00A27E5F" w:rsidRPr="003331EB" w:rsidRDefault="00A27E5F" w:rsidP="00E55D06">
                          <w:pPr>
                            <w:jc w:val="center"/>
                            <w:rPr>
                              <w:rFonts w:ascii="Arial" w:hAnsi="Arial" w:cs="Arial"/>
                            </w:rPr>
                          </w:pPr>
                          <w:r>
                            <w:rPr>
                              <w:rFonts w:ascii="Arial" w:hAnsi="Arial"/>
                            </w:rPr>
                            <w:t>BSN</w:t>
                          </w:r>
                        </w:p>
                        <w:p w14:paraId="628759F8" w14:textId="77777777" w:rsidR="00A27E5F" w:rsidRDefault="00A27E5F" w:rsidP="00E55D06"/>
                        <w:p w14:paraId="7D935C98" w14:textId="77777777" w:rsidR="00A27E5F" w:rsidRPr="003331EB" w:rsidRDefault="00A27E5F" w:rsidP="00E55D06">
                          <w:pPr>
                            <w:jc w:val="center"/>
                            <w:rPr>
                              <w:rFonts w:ascii="Arial" w:hAnsi="Arial" w:cs="Arial"/>
                            </w:rPr>
                          </w:pPr>
                          <w:r>
                            <w:rPr>
                              <w:rFonts w:ascii="Arial" w:hAnsi="Arial"/>
                            </w:rPr>
                            <w:t>BSN</w:t>
                          </w:r>
                        </w:p>
                      </w:txbxContent>
                    </v:textbox>
                  </v:shape>
                  <v:shape id="AutoShape 610" o:spid="_x0000_s1050" type="#_x0000_t132" style="position:absolute;left:9728;top:12794;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">
                    <v:textbox>
                      <w:txbxContent>
                        <w:p w14:paraId="4F5C5B5C" w14:textId="77777777" w:rsidR="00A27E5F" w:rsidRDefault="00A27E5F" w:rsidP="00E55D06"/>
                        <w:p w14:paraId="2529C811" w14:textId="77777777" w:rsidR="00A27E5F" w:rsidRPr="003331EB" w:rsidRDefault="00A27E5F" w:rsidP="00E55D06">
                          <w:pPr>
                            <w:jc w:val="center"/>
                            <w:rPr>
                              <w:rFonts w:ascii="Arial" w:hAnsi="Arial" w:cs="Arial"/>
                            </w:rPr>
                          </w:pPr>
                        </w:p>
                        <w:p w14:paraId="4EED0061" w14:textId="77777777" w:rsidR="00A27E5F" w:rsidRDefault="00A27E5F" w:rsidP="00E55D06"/>
                        <w:p w14:paraId="753458A9" w14:textId="77777777" w:rsidR="00A27E5F" w:rsidRPr="00A36B97" w:rsidRDefault="00A27E5F" w:rsidP="00E55D06">
                          <w:pPr>
                            <w:spacing w:before="0"/>
                            <w:jc w:val="center"/>
                            <w:rPr>
                              <w:rFonts w:ascii="Arial" w:hAnsi="Arial"/>
                            </w:rPr>
                          </w:pPr>
                          <w:r>
                            <w:rPr>
                              <w:rFonts w:ascii="Arial" w:hAnsi="Arial"/>
                            </w:rPr>
                            <w:t>BSN</w:t>
                          </w:r>
                        </w:p>
                        <w:p w14:paraId="743A39E9" w14:textId="77777777" w:rsidR="00A27E5F" w:rsidRDefault="00A27E5F" w:rsidP="00E55D06"/>
                        <w:p w14:paraId="78CC9CD9" w14:textId="77777777" w:rsidR="00A27E5F" w:rsidRPr="00A36B97" w:rsidRDefault="00A27E5F" w:rsidP="00E55D06">
                          <w:pPr>
                            <w:spacing w:before="0"/>
                            <w:jc w:val="center"/>
                            <w:rPr>
                              <w:rFonts w:ascii="Arial" w:hAnsi="Arial"/>
                            </w:rPr>
                          </w:pPr>
                          <w:r>
                            <w:rPr>
                              <w:rFonts w:ascii="Arial" w:hAnsi="Arial"/>
                            </w:rPr>
                            <w:t>2</w:t>
                          </w:r>
                        </w:p>
                        <w:p w14:paraId="5CAA1EC0" w14:textId="77777777" w:rsidR="00A27E5F" w:rsidRDefault="00A27E5F" w:rsidP="00E55D06"/>
                      </w:txbxContent>
                    </v:textbox>
                  </v:shape>
                  <v:shape id="AutoShape 611" o:spid="_x0000_s1051" type="#_x0000_t132" style="position:absolute;left:9743;top:13456;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">
                    <v:textbox>
                      <w:txbxContent>
                        <w:p w14:paraId="6545A47D" w14:textId="77777777" w:rsidR="00A27E5F" w:rsidRDefault="00A27E5F" w:rsidP="00E55D06"/>
                        <w:p w14:paraId="3BC43131" w14:textId="77777777" w:rsidR="00A27E5F" w:rsidRPr="00A36B97" w:rsidRDefault="00A27E5F" w:rsidP="00E55D06">
                          <w:pPr>
                            <w:spacing w:before="0"/>
                            <w:jc w:val="center"/>
                            <w:rPr>
                              <w:rFonts w:ascii="Arial" w:hAnsi="Arial"/>
                            </w:rPr>
                          </w:pPr>
                        </w:p>
                        <w:p w14:paraId="70A00036" w14:textId="77777777" w:rsidR="00A27E5F" w:rsidRDefault="00A27E5F" w:rsidP="00E55D06"/>
                        <w:p w14:paraId="45350889" w14:textId="77777777" w:rsidR="00A27E5F" w:rsidRPr="000733EE" w:rsidRDefault="00A27E5F" w:rsidP="00E55D06">
                          <w:pPr>
                            <w:spacing w:before="0"/>
                            <w:jc w:val="center"/>
                            <w:rPr>
                              <w:rFonts w:ascii="Arial" w:hAnsi="Arial" w:cs="Arial"/>
                            </w:rPr>
                          </w:pPr>
                          <w:r>
                            <w:rPr>
                              <w:rFonts w:ascii="Arial" w:hAnsi="Arial"/>
                            </w:rPr>
                            <w:t>BSN</w:t>
                          </w:r>
                        </w:p>
                      </w:txbxContent>
                    </v:textbox>
                  </v:shape>
                  <v:shape id="AutoShape 612" o:spid="_x0000_s1052" type="#_x0000_t69" style="position:absolute;left:8033;top:12746;width:132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"/>
                  <v:shape id="AutoShape 613" o:spid="_x0000_s1053" type="#_x0000_t69" style="position:absolute;left:3863;top:12810;width:1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"/>
                  <v:shape id="AutoShape 614" o:spid="_x0000_s1054" type="#_x0000_t69" style="position:absolute;left:5948;top:12364;width:1336;height: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"/>
                  <v:shape id="AutoShape 615" o:spid="_x0000_s1055" type="#_x0000_t120" style="position:absolute;left:5648;top:13860;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">
                    <v:textbox>
                      <w:txbxContent>
                        <w:p w14:paraId="5EAEC8EE" w14:textId="77777777" w:rsidR="00A27E5F" w:rsidRDefault="00A27E5F" w:rsidP="00E55D06"/>
                        <w:p w14:paraId="725F433A" w14:textId="77777777" w:rsidR="00A27E5F" w:rsidRPr="00A36B97" w:rsidRDefault="00A27E5F" w:rsidP="00E55D06">
                          <w:pPr>
                            <w:spacing w:before="0"/>
                            <w:jc w:val="center"/>
                            <w:rPr>
                              <w:rFonts w:ascii="Arial" w:hAnsi="Arial"/>
                            </w:rPr>
                          </w:pPr>
                        </w:p>
                        <w:p w14:paraId="4BA2F012" w14:textId="77777777" w:rsidR="00A27E5F" w:rsidRDefault="00A27E5F" w:rsidP="00E55D06"/>
                        <w:p w14:paraId="44E0C0E0" w14:textId="77777777" w:rsidR="00A27E5F" w:rsidRPr="00A36B97" w:rsidRDefault="00A27E5F" w:rsidP="00E55D06">
                          <w:pPr>
                            <w:spacing w:before="0"/>
                            <w:jc w:val="center"/>
                            <w:rPr>
                              <w:rFonts w:ascii="Arial" w:hAnsi="Arial"/>
                            </w:rPr>
                          </w:pPr>
                          <w:r>
                            <w:rPr>
                              <w:rFonts w:ascii="Arial" w:hAnsi="Arial"/>
                            </w:rPr>
                            <w:t>12</w:t>
                          </w:r>
                        </w:p>
                      </w:txbxContent>
                    </v:textbox>
                  </v:shape>
                  <v:shape id="AutoShape 616" o:spid="_x0000_s1056" type="#_x0000_t120" style="position:absolute;left:6398;top:13860;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">
                    <v:textbox>
                      <w:txbxContent>
                        <w:p w14:paraId="1F3BE37A" w14:textId="77777777" w:rsidR="00A27E5F" w:rsidRPr="00A36B97" w:rsidRDefault="00A27E5F" w:rsidP="00E55D06">
                          <w:pPr>
                            <w:spacing w:before="0"/>
                            <w:jc w:val="center"/>
                            <w:rPr>
                              <w:rFonts w:ascii="Arial" w:hAnsi="Arial"/>
                            </w:rPr>
                          </w:pPr>
                          <w:r>
                            <w:rPr>
                              <w:rFonts w:ascii="Arial" w:hAnsi="Arial"/>
                            </w:rPr>
                            <w:t>3</w:t>
                          </w:r>
                        </w:p>
                        <w:p w14:paraId="57927DBC" w14:textId="77777777" w:rsidR="00A27E5F" w:rsidRDefault="00A27E5F" w:rsidP="00E55D06"/>
                        <w:p w14:paraId="29EE7AE7" w14:textId="77777777" w:rsidR="00A27E5F" w:rsidRPr="00A36B97" w:rsidRDefault="00A27E5F" w:rsidP="00E55D06">
                          <w:pPr>
                            <w:spacing w:before="0"/>
                            <w:jc w:val="center"/>
                            <w:rPr>
                              <w:rFonts w:ascii="Arial" w:hAnsi="Arial"/>
                            </w:rPr>
                          </w:pPr>
                          <w:r>
                            <w:rPr>
                              <w:rFonts w:ascii="Arial" w:hAnsi="Arial"/>
                            </w:rPr>
                            <w:t>23</w:t>
                          </w:r>
                        </w:p>
                      </w:txbxContent>
                    </v:textbox>
                  </v:shape>
                  <v:shape id="AutoShape 617" o:spid="_x0000_s1057" type="#_x0000_t120" style="position:absolute;left:7118;top:13839;width:48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">
                    <v:textbox>
                      <w:txbxContent>
                        <w:p w14:paraId="05629731" w14:textId="77777777" w:rsidR="00A27E5F" w:rsidRPr="000733EE" w:rsidRDefault="00A27E5F" w:rsidP="00E55D06">
                          <w:pPr>
                            <w:spacing w:before="0"/>
                            <w:jc w:val="center"/>
                            <w:rPr>
                              <w:rFonts w:ascii="Arial" w:hAnsi="Arial" w:cs="Arial"/>
                            </w:rPr>
                          </w:pPr>
                          <w:r>
                            <w:rPr>
                              <w:rFonts w:ascii="Arial" w:hAnsi="Arial"/>
                            </w:rPr>
                            <w:t>4</w:t>
                          </w:r>
                        </w:p>
                      </w:txbxContent>
                    </v:textbox>
                  </v:shape>
                  <v:shape id="AutoShape 618" o:spid="_x0000_s1058" type="#_x0000_t120" style="position:absolute;left:4313;top:12988;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">
                    <v:textbox>
                      <w:txbxContent>
                        <w:p w14:paraId="19383435" w14:textId="77777777" w:rsidR="00A27E5F" w:rsidRPr="00A36B97" w:rsidRDefault="00A27E5F" w:rsidP="00E55D06">
                          <w:pPr>
                            <w:spacing w:before="0"/>
                            <w:jc w:val="center"/>
                            <w:rPr>
                              <w:rFonts w:ascii="Arial" w:hAnsi="Arial"/>
                            </w:rPr>
                          </w:pPr>
                          <w:r>
                            <w:rPr>
                              <w:rFonts w:ascii="Arial" w:hAnsi="Arial"/>
                            </w:rPr>
                            <w:t>5</w:t>
                          </w:r>
                        </w:p>
                      </w:txbxContent>
                    </v:textbox>
                  </v:shape>
                  <v:shape id="AutoShape 619" o:spid="_x0000_s1059" type="#_x0000_t120" style="position:absolute;left:8466;top:12919;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">
                    <v:textbox>
                      <w:txbxContent>
                        <w:p w14:paraId="1B512AEA" w14:textId="77777777" w:rsidR="00A27E5F" w:rsidRPr="00A36B97" w:rsidRDefault="00A27E5F" w:rsidP="00E55D06">
                          <w:pPr>
                            <w:spacing w:before="0"/>
                            <w:jc w:val="center"/>
                            <w:rPr>
                              <w:rFonts w:ascii="Arial" w:hAnsi="Arial"/>
                            </w:rPr>
                          </w:pPr>
                          <w:r>
                            <w:rPr>
                              <w:rFonts w:ascii="Arial" w:hAnsi="Arial"/>
                            </w:rPr>
                            <w:t>6</w:t>
                          </w:r>
                        </w:p>
                      </w:txbxContent>
                    </v:textbox>
                  </v:shape>
                </v:group>
                <v:shape id="AutoShape 616" o:spid="_x0000_s1060" type="#_x0000_t120" style="position:absolute;left:6413;top:12682;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">
                  <v:textbox>
                    <w:txbxContent>
                      <w:p w14:paraId="4BE81FB2" w14:textId="77777777" w:rsidR="00A27E5F" w:rsidRDefault="00A27E5F" w:rsidP="00E55D06"/>
                    </w:txbxContent>
                  </v:textbox>
                </v:shape>
              </v:group>
            </w:pict>
          </mc:Fallback>
        </mc:AlternateContent>
      </w:r>
      <w:r w:rsidRPr="006161C9">
        <w:rPr>
          <w:noProof/>
        </w:rPr>
        <mc:AlternateContent>
          <mc:Choice Requires="wpg">
            <w:drawing>
              <wp:anchor distT="0" distB="0" distL="114300" distR="114300" simplePos="0" relativeHeight="251663360" behindDoc="0" locked="0" layoutInCell="1" allowOverlap="1" wp14:anchorId="2AC74242" wp14:editId="3945B45F">
                <wp:simplePos x="0" y="0"/>
                <wp:positionH relativeFrom="column">
                  <wp:posOffset>909955</wp:posOffset>
                </wp:positionH>
                <wp:positionV relativeFrom="paragraph">
                  <wp:posOffset>7212330</wp:posOffset>
                </wp:positionV>
                <wp:extent cx="5765800" cy="2231390"/>
                <wp:effectExtent l="9525" t="8255" r="6350" b="8255"/>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231390"/>
                          <a:chOff x="2108" y="11445"/>
                          <a:chExt cx="9080" cy="3514"/>
                        </a:xfrm>
                      </wpg:grpSpPr>
                      <wpg:grpSp>
                        <wpg:cNvPr id="183" name="Group 144"/>
                        <wpg:cNvGrpSpPr>
                          <a:grpSpLocks/>
                        </wpg:cNvGrpSpPr>
                        <wpg:grpSpPr bwMode="auto">
                          <a:xfrm>
                            <a:off x="2108" y="11445"/>
                            <a:ext cx="9080" cy="3514"/>
                            <a:chOff x="2063" y="11078"/>
                            <a:chExt cx="9080" cy="3514"/>
                          </a:xfrm>
                        </wpg:grpSpPr>
                        <wps:wsp>
                          <wps:cNvPr id="184" name="AutoShape 606"/>
                          <wps:cNvSpPr>
                            <a:spLocks noChangeArrowheads="1"/>
                          </wps:cNvSpPr>
                          <wps:spPr bwMode="auto">
                            <a:xfrm>
                              <a:off x="9728" y="12132"/>
                              <a:ext cx="1400" cy="662"/>
                            </a:xfrm>
                            <a:prstGeom prst="flowChartMagneticDisk">
                              <a:avLst/>
                            </a:prstGeom>
                            <a:solidFill>
                              <a:srgbClr val="FFFFFF"/>
                            </a:solidFill>
                            <a:ln w="9525">
                              <a:solidFill>
                                <a:srgbClr val="000000"/>
                              </a:solidFill>
                              <a:round/>
                              <a:headEnd/>
                              <a:tailEnd/>
                            </a:ln>
                          </wps:spPr>
                          <wps:txbx>
                            <w:txbxContent>
                              <w:p w14:paraId="6F32AF27" w14:textId="77777777" w:rsidR="00A27E5F" w:rsidRDefault="00A27E5F" w:rsidP="00E55D06">
                                <w:r>
                                  <w:rPr>
                                    <w:rFonts w:ascii="Arial" w:hAnsi="Arial"/>
                                  </w:rPr>
                                  <w:t xml:space="preserve"> </w:t>
                                </w:r>
                              </w:p>
                            </w:txbxContent>
                          </wps:txbx>
                          <wps:bodyPr rot="0" vert="horz" wrap="square" lIns="91440" tIns="45720" rIns="91440" bIns="45720" anchor="t" anchorCtr="0" upright="1">
                            <a:noAutofit/>
                          </wps:bodyPr>
                        </wps:wsp>
                        <wps:wsp>
                          <wps:cNvPr id="185" name="AutoShape 607"/>
                          <wps:cNvSpPr>
                            <a:spLocks noChangeArrowheads="1"/>
                          </wps:cNvSpPr>
                          <wps:spPr bwMode="auto">
                            <a:xfrm>
                              <a:off x="2063" y="11876"/>
                              <a:ext cx="1560" cy="2125"/>
                            </a:xfrm>
                            <a:prstGeom prst="flowChartMagneticDisk">
                              <a:avLst/>
                            </a:prstGeom>
                            <a:solidFill>
                              <a:srgbClr val="FFFFFF"/>
                            </a:solidFill>
                            <a:ln w="9525">
                              <a:solidFill>
                                <a:srgbClr val="000000"/>
                              </a:solidFill>
                              <a:round/>
                              <a:headEnd/>
                              <a:tailEnd/>
                            </a:ln>
                          </wps:spPr>
                          <wps:txbx>
                            <w:txbxContent>
                              <w:p w14:paraId="07FC2D85" w14:textId="77777777" w:rsidR="00A27E5F" w:rsidRDefault="00A27E5F" w:rsidP="00E55D06"/>
                            </w:txbxContent>
                          </wps:txbx>
                          <wps:bodyPr rot="0" vert="horz" wrap="square" lIns="91440" tIns="45720" rIns="91440" bIns="45720" anchor="t" anchorCtr="0" upright="1">
                            <a:noAutofit/>
                          </wps:bodyPr>
                        </wps:wsp>
                        <wps:wsp>
                          <wps:cNvPr id="186" name="AutoShape 608"/>
                          <wps:cNvSpPr>
                            <a:spLocks noChangeArrowheads="1"/>
                          </wps:cNvSpPr>
                          <wps:spPr bwMode="auto">
                            <a:xfrm>
                              <a:off x="5468" y="12315"/>
                              <a:ext cx="2265" cy="2277"/>
                            </a:xfrm>
                            <a:prstGeom prst="flowChartMagneticDisk">
                              <a:avLst/>
                            </a:prstGeom>
                            <a:solidFill>
                              <a:srgbClr val="D8D8D8"/>
                            </a:solidFill>
                            <a:ln w="9525">
                              <a:solidFill>
                                <a:srgbClr val="000000"/>
                              </a:solidFill>
                              <a:round/>
                              <a:headEnd/>
                              <a:tailEnd/>
                            </a:ln>
                          </wps:spPr>
                          <wps:txbx>
                            <w:txbxContent>
                              <w:p w14:paraId="555A55F1" w14:textId="77777777" w:rsidR="00A27E5F" w:rsidRDefault="00A27E5F" w:rsidP="00E55D06"/>
                            </w:txbxContent>
                          </wps:txbx>
                          <wps:bodyPr rot="0" vert="horz" wrap="square" lIns="91440" tIns="45720" rIns="91440" bIns="45720" anchor="t" anchorCtr="0" upright="1">
                            <a:noAutofit/>
                          </wps:bodyPr>
                        </wps:wsp>
                        <wps:wsp>
                          <wps:cNvPr id="187" name="AutoShape 609"/>
                          <wps:cNvSpPr>
                            <a:spLocks noChangeArrowheads="1"/>
                          </wps:cNvSpPr>
                          <wps:spPr bwMode="auto">
                            <a:xfrm>
                              <a:off x="5468" y="11078"/>
                              <a:ext cx="2265" cy="1974"/>
                            </a:xfrm>
                            <a:prstGeom prst="flowChartMagneticDisk">
                              <a:avLst/>
                            </a:prstGeom>
                            <a:solidFill>
                              <a:srgbClr val="FFFFFF"/>
                            </a:solidFill>
                            <a:ln w="9525">
                              <a:solidFill>
                                <a:srgbClr val="000000"/>
                              </a:solidFill>
                              <a:round/>
                              <a:headEnd/>
                              <a:tailEnd/>
                            </a:ln>
                          </wps:spPr>
                          <wps:txbx>
                            <w:txbxContent>
                              <w:p w14:paraId="5F405161" w14:textId="77777777" w:rsidR="00A27E5F" w:rsidRDefault="00A27E5F" w:rsidP="00E55D06"/>
                            </w:txbxContent>
                          </wps:txbx>
                          <wps:bodyPr rot="0" vert="horz" wrap="square" lIns="91440" tIns="45720" rIns="91440" bIns="45720" anchor="t" anchorCtr="0" upright="1">
                            <a:noAutofit/>
                          </wps:bodyPr>
                        </wps:wsp>
                        <wps:wsp>
                          <wps:cNvPr id="188" name="AutoShape 610"/>
                          <wps:cNvSpPr>
                            <a:spLocks noChangeArrowheads="1"/>
                          </wps:cNvSpPr>
                          <wps:spPr bwMode="auto">
                            <a:xfrm>
                              <a:off x="9728" y="12794"/>
                              <a:ext cx="1400" cy="662"/>
                            </a:xfrm>
                            <a:prstGeom prst="flowChartMagneticDisk">
                              <a:avLst/>
                            </a:prstGeom>
                            <a:solidFill>
                              <a:srgbClr val="FFFFFF"/>
                            </a:solidFill>
                            <a:ln w="9525">
                              <a:solidFill>
                                <a:srgbClr val="000000"/>
                              </a:solidFill>
                              <a:round/>
                              <a:headEnd/>
                              <a:tailEnd/>
                            </a:ln>
                          </wps:spPr>
                          <wps:txbx>
                            <w:txbxContent>
                              <w:p w14:paraId="3B8B03B6" w14:textId="77777777" w:rsidR="00A27E5F" w:rsidRDefault="00A27E5F" w:rsidP="00E55D06"/>
                            </w:txbxContent>
                          </wps:txbx>
                          <wps:bodyPr rot="0" vert="horz" wrap="square" lIns="91440" tIns="45720" rIns="91440" bIns="45720" anchor="t" anchorCtr="0" upright="1">
                            <a:noAutofit/>
                          </wps:bodyPr>
                        </wps:wsp>
                        <wps:wsp>
                          <wps:cNvPr id="189" name="AutoShape 611"/>
                          <wps:cNvSpPr>
                            <a:spLocks noChangeArrowheads="1"/>
                          </wps:cNvSpPr>
                          <wps:spPr bwMode="auto">
                            <a:xfrm>
                              <a:off x="9743" y="13456"/>
                              <a:ext cx="1400" cy="662"/>
                            </a:xfrm>
                            <a:prstGeom prst="flowChartMagneticDisk">
                              <a:avLst/>
                            </a:prstGeom>
                            <a:solidFill>
                              <a:srgbClr val="FFFFFF"/>
                            </a:solidFill>
                            <a:ln w="9525">
                              <a:solidFill>
                                <a:srgbClr val="000000"/>
                              </a:solidFill>
                              <a:round/>
                              <a:headEnd/>
                              <a:tailEnd/>
                            </a:ln>
                          </wps:spPr>
                          <wps:txbx>
                            <w:txbxContent>
                              <w:p w14:paraId="0A11B9D2" w14:textId="77777777" w:rsidR="00A27E5F" w:rsidRDefault="00A27E5F" w:rsidP="00E55D06"/>
                            </w:txbxContent>
                          </wps:txbx>
                          <wps:bodyPr rot="0" vert="horz" wrap="square" lIns="91440" tIns="45720" rIns="91440" bIns="45720" anchor="t" anchorCtr="0" upright="1">
                            <a:noAutofit/>
                          </wps:bodyPr>
                        </wps:wsp>
                        <wps:wsp>
                          <wps:cNvPr id="190" name="AutoShape 612"/>
                          <wps:cNvSpPr>
                            <a:spLocks noChangeArrowheads="1"/>
                          </wps:cNvSpPr>
                          <wps:spPr bwMode="auto">
                            <a:xfrm>
                              <a:off x="8033" y="12746"/>
                              <a:ext cx="1320" cy="823"/>
                            </a:xfrm>
                            <a:prstGeom prst="leftRightArrow">
                              <a:avLst>
                                <a:gd name="adj1" fmla="val 50000"/>
                                <a:gd name="adj2" fmla="val 320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613"/>
                          <wps:cNvSpPr>
                            <a:spLocks noChangeArrowheads="1"/>
                          </wps:cNvSpPr>
                          <wps:spPr bwMode="auto">
                            <a:xfrm>
                              <a:off x="3863" y="12810"/>
                              <a:ext cx="1320" cy="824"/>
                            </a:xfrm>
                            <a:prstGeom prst="leftRightArrow">
                              <a:avLst>
                                <a:gd name="adj1" fmla="val 50000"/>
                                <a:gd name="adj2" fmla="val 32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614"/>
                          <wps:cNvSpPr>
                            <a:spLocks noChangeArrowheads="1"/>
                          </wps:cNvSpPr>
                          <wps:spPr bwMode="auto">
                            <a:xfrm rot="5400000">
                              <a:off x="5948" y="12364"/>
                              <a:ext cx="1336" cy="765"/>
                            </a:xfrm>
                            <a:prstGeom prst="leftRightArrow">
                              <a:avLst>
                                <a:gd name="adj1" fmla="val 50000"/>
                                <a:gd name="adj2" fmla="val 3492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615"/>
                          <wps:cNvSpPr>
                            <a:spLocks noChangeArrowheads="1"/>
                          </wps:cNvSpPr>
                          <wps:spPr bwMode="auto">
                            <a:xfrm>
                              <a:off x="5648" y="13860"/>
                              <a:ext cx="480" cy="468"/>
                            </a:xfrm>
                            <a:prstGeom prst="flowChartConnector">
                              <a:avLst/>
                            </a:prstGeom>
                            <a:solidFill>
                              <a:srgbClr val="FFFFFF"/>
                            </a:solidFill>
                            <a:ln w="9525">
                              <a:solidFill>
                                <a:srgbClr val="000000"/>
                              </a:solidFill>
                              <a:round/>
                              <a:headEnd/>
                              <a:tailEnd/>
                            </a:ln>
                          </wps:spPr>
                          <wps:txbx>
                            <w:txbxContent>
                              <w:p w14:paraId="0C705861" w14:textId="77777777" w:rsidR="00A27E5F" w:rsidRDefault="00A27E5F" w:rsidP="00E55D06"/>
                            </w:txbxContent>
                          </wps:txbx>
                          <wps:bodyPr rot="0" vert="horz" wrap="square" lIns="91440" tIns="45720" rIns="91440" bIns="45720" anchor="t" anchorCtr="0" upright="1">
                            <a:noAutofit/>
                          </wps:bodyPr>
                        </wps:wsp>
                        <wps:wsp>
                          <wps:cNvPr id="194" name="AutoShape 616"/>
                          <wps:cNvSpPr>
                            <a:spLocks noChangeArrowheads="1"/>
                          </wps:cNvSpPr>
                          <wps:spPr bwMode="auto">
                            <a:xfrm>
                              <a:off x="6398" y="13860"/>
                              <a:ext cx="480" cy="468"/>
                            </a:xfrm>
                            <a:prstGeom prst="flowChartConnector">
                              <a:avLst/>
                            </a:prstGeom>
                            <a:solidFill>
                              <a:srgbClr val="FFFFFF"/>
                            </a:solidFill>
                            <a:ln w="9525">
                              <a:solidFill>
                                <a:srgbClr val="000000"/>
                              </a:solidFill>
                              <a:round/>
                              <a:headEnd/>
                              <a:tailEnd/>
                            </a:ln>
                          </wps:spPr>
                          <wps:txbx>
                            <w:txbxContent>
                              <w:p w14:paraId="5D6413AB" w14:textId="77777777" w:rsidR="00A27E5F" w:rsidRDefault="00A27E5F" w:rsidP="00E55D06"/>
                            </w:txbxContent>
                          </wps:txbx>
                          <wps:bodyPr rot="0" vert="horz" wrap="square" lIns="91440" tIns="45720" rIns="91440" bIns="45720" anchor="t" anchorCtr="0" upright="1">
                            <a:noAutofit/>
                          </wps:bodyPr>
                        </wps:wsp>
                        <wps:wsp>
                          <wps:cNvPr id="198" name="AutoShape 617"/>
                          <wps:cNvSpPr>
                            <a:spLocks noChangeArrowheads="1"/>
                          </wps:cNvSpPr>
                          <wps:spPr bwMode="auto">
                            <a:xfrm>
                              <a:off x="7118" y="13839"/>
                              <a:ext cx="480" cy="469"/>
                            </a:xfrm>
                            <a:prstGeom prst="flowChartConnector">
                              <a:avLst/>
                            </a:prstGeom>
                            <a:solidFill>
                              <a:srgbClr val="FFFFFF"/>
                            </a:solidFill>
                            <a:ln w="9525">
                              <a:solidFill>
                                <a:srgbClr val="000000"/>
                              </a:solidFill>
                              <a:round/>
                              <a:headEnd/>
                              <a:tailEnd/>
                            </a:ln>
                          </wps:spPr>
                          <wps:txbx>
                            <w:txbxContent>
                              <w:p w14:paraId="107C51E3" w14:textId="77777777" w:rsidR="00A27E5F" w:rsidRDefault="00A27E5F" w:rsidP="00E55D06"/>
                            </w:txbxContent>
                          </wps:txbx>
                          <wps:bodyPr rot="0" vert="horz" wrap="square" lIns="91440" tIns="45720" rIns="91440" bIns="45720" anchor="t" anchorCtr="0" upright="1">
                            <a:noAutofit/>
                          </wps:bodyPr>
                        </wps:wsp>
                        <wps:wsp>
                          <wps:cNvPr id="199" name="AutoShape 618"/>
                          <wps:cNvSpPr>
                            <a:spLocks noChangeArrowheads="1"/>
                          </wps:cNvSpPr>
                          <wps:spPr bwMode="auto">
                            <a:xfrm>
                              <a:off x="4313" y="12988"/>
                              <a:ext cx="480" cy="468"/>
                            </a:xfrm>
                            <a:prstGeom prst="flowChartConnector">
                              <a:avLst/>
                            </a:prstGeom>
                            <a:solidFill>
                              <a:srgbClr val="FFFFFF"/>
                            </a:solidFill>
                            <a:ln w="9525">
                              <a:solidFill>
                                <a:srgbClr val="000000"/>
                              </a:solidFill>
                              <a:round/>
                              <a:headEnd/>
                              <a:tailEnd/>
                            </a:ln>
                          </wps:spPr>
                          <wps:txbx>
                            <w:txbxContent>
                              <w:p w14:paraId="14C16BF2" w14:textId="77777777" w:rsidR="00A27E5F" w:rsidRDefault="00A27E5F" w:rsidP="00E55D06"/>
                            </w:txbxContent>
                          </wps:txbx>
                          <wps:bodyPr rot="0" vert="horz" wrap="square" lIns="91440" tIns="45720" rIns="91440" bIns="45720" anchor="t" anchorCtr="0" upright="1">
                            <a:noAutofit/>
                          </wps:bodyPr>
                        </wps:wsp>
                        <wps:wsp>
                          <wps:cNvPr id="200" name="AutoShape 619"/>
                          <wps:cNvSpPr>
                            <a:spLocks noChangeArrowheads="1"/>
                          </wps:cNvSpPr>
                          <wps:spPr bwMode="auto">
                            <a:xfrm>
                              <a:off x="8466" y="12919"/>
                              <a:ext cx="480" cy="468"/>
                            </a:xfrm>
                            <a:prstGeom prst="flowChartConnector">
                              <a:avLst/>
                            </a:prstGeom>
                            <a:solidFill>
                              <a:srgbClr val="FFFFFF"/>
                            </a:solidFill>
                            <a:ln w="9525">
                              <a:solidFill>
                                <a:srgbClr val="000000"/>
                              </a:solidFill>
                              <a:round/>
                              <a:headEnd/>
                              <a:tailEnd/>
                            </a:ln>
                          </wps:spPr>
                          <wps:txbx>
                            <w:txbxContent>
                              <w:p w14:paraId="312BA0CE" w14:textId="77777777" w:rsidR="00A27E5F" w:rsidRDefault="00A27E5F" w:rsidP="00E55D06"/>
                            </w:txbxContent>
                          </wps:txbx>
                          <wps:bodyPr rot="0" vert="horz" wrap="square" lIns="91440" tIns="45720" rIns="91440" bIns="45720" anchor="t" anchorCtr="0" upright="1">
                            <a:noAutofit/>
                          </wps:bodyPr>
                        </wps:wsp>
                      </wpg:grpSp>
                      <wps:wsp>
                        <wps:cNvPr id="201" name="AutoShape 616"/>
                        <wps:cNvSpPr>
                          <a:spLocks noChangeArrowheads="1"/>
                        </wps:cNvSpPr>
                        <wps:spPr bwMode="auto">
                          <a:xfrm>
                            <a:off x="6413" y="12682"/>
                            <a:ext cx="480" cy="468"/>
                          </a:xfrm>
                          <a:prstGeom prst="flowChartConnector">
                            <a:avLst/>
                          </a:prstGeom>
                          <a:solidFill>
                            <a:srgbClr val="FFFFFF"/>
                          </a:solidFill>
                          <a:ln w="9525">
                            <a:solidFill>
                              <a:srgbClr val="000000"/>
                            </a:solidFill>
                            <a:round/>
                            <a:headEnd/>
                            <a:tailEnd/>
                          </a:ln>
                        </wps:spPr>
                        <wps:txbx>
                          <w:txbxContent>
                            <w:p w14:paraId="285A2F47" w14:textId="77777777" w:rsidR="00A27E5F" w:rsidRPr="00FA1D69" w:rsidRDefault="00A27E5F" w:rsidP="00E55D06">
                              <w:pPr>
                                <w:spacing w:before="0" w:after="0" w:line="240" w:lineRule="auto"/>
                                <w:jc w:val="center"/>
                                <w:rPr>
                                  <w:rFonts w:ascii="Arial" w:hAnsi="Arial" w:cs="Arial"/>
                                  <w:lang w:val="hr-HR"/>
                                </w:rPr>
                              </w:pPr>
                              <w:r>
                                <w:rPr>
                                  <w:rFonts w:ascii="Arial" w:hAnsi="Arial" w:cs="Arial"/>
                                  <w:lang w:val="hr-HR"/>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74242" id="Group 182" o:spid="_x0000_s1061" style="position:absolute;left:0;text-align:left;margin-left:71.65pt;margin-top:567.9pt;width:454pt;height:175.7pt;z-index:251663360;mso-position-horizontal-relative:text;mso-position-vertical-relative:text" coordorigin="2108,11445" coordsize="9080,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">
                <v:group id="Group 144" o:spid="_x0000_s1062" style="position:absolute;left:2108;top:11445;width:9080;height:3514" coordorigin="2063,11078" coordsize="9080,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AutoShape 606" o:spid="_x0000_s1063" type="#_x0000_t132" style="position:absolute;left:9728;top:12132;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">
                    <v:textbox>
                      <w:txbxContent>
                        <w:p w14:paraId="6F32AF27" w14:textId="77777777" w:rsidR="00A27E5F" w:rsidRDefault="00A27E5F" w:rsidP="00E55D06">
                          <w:r>
                            <w:rPr>
                              <w:rFonts w:ascii="Arial" w:hAnsi="Arial"/>
                            </w:rPr>
                            <w:t xml:space="preserve"> </w:t>
                          </w:r>
                        </w:p>
                      </w:txbxContent>
                    </v:textbox>
                  </v:shape>
                  <v:shape id="AutoShape 607" o:spid="_x0000_s1064" type="#_x0000_t132" style="position:absolute;left:2063;top:11876;width:1560;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">
                    <v:textbox>
                      <w:txbxContent>
                        <w:p w14:paraId="07FC2D85" w14:textId="77777777" w:rsidR="00A27E5F" w:rsidRDefault="00A27E5F" w:rsidP="00E55D06"/>
                      </w:txbxContent>
                    </v:textbox>
                  </v:shape>
                  <v:shape id="AutoShape 608" o:spid="_x0000_s1065" type="#_x0000_t132" style="position:absolute;left:5468;top:12315;width:226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" fillcolor="#d8d8d8">
                    <v:textbox>
                      <w:txbxContent>
                        <w:p w14:paraId="555A55F1" w14:textId="77777777" w:rsidR="00A27E5F" w:rsidRDefault="00A27E5F" w:rsidP="00E55D06"/>
                      </w:txbxContent>
                    </v:textbox>
                  </v:shape>
                  <v:shape id="AutoShape 609" o:spid="_x0000_s1066" type="#_x0000_t132" style="position:absolute;left:5468;top:11078;width:2265;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">
                    <v:textbox>
                      <w:txbxContent>
                        <w:p w14:paraId="5F405161" w14:textId="77777777" w:rsidR="00A27E5F" w:rsidRDefault="00A27E5F" w:rsidP="00E55D06"/>
                      </w:txbxContent>
                    </v:textbox>
                  </v:shape>
                  <v:shape id="AutoShape 610" o:spid="_x0000_s1067" type="#_x0000_t132" style="position:absolute;left:9728;top:12794;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">
                    <v:textbox>
                      <w:txbxContent>
                        <w:p w14:paraId="3B8B03B6" w14:textId="77777777" w:rsidR="00A27E5F" w:rsidRDefault="00A27E5F" w:rsidP="00E55D06"/>
                      </w:txbxContent>
                    </v:textbox>
                  </v:shape>
                  <v:shape id="AutoShape 611" o:spid="_x0000_s1068" type="#_x0000_t132" style="position:absolute;left:9743;top:13456;width:1400;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">
                    <v:textbox>
                      <w:txbxContent>
                        <w:p w14:paraId="0A11B9D2" w14:textId="77777777" w:rsidR="00A27E5F" w:rsidRDefault="00A27E5F" w:rsidP="00E55D06"/>
                      </w:txbxContent>
                    </v:textbox>
                  </v:shape>
                  <v:shape id="AutoShape 612" o:spid="_x0000_s1069" type="#_x0000_t69" style="position:absolute;left:8033;top:12746;width:1320;height: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"/>
                  <v:shape id="AutoShape 613" o:spid="_x0000_s1070" type="#_x0000_t69" style="position:absolute;left:3863;top:12810;width:1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"/>
                  <v:shape id="AutoShape 614" o:spid="_x0000_s1071" type="#_x0000_t69" style="position:absolute;left:5948;top:12364;width:1336;height: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"/>
                  <v:shape id="AutoShape 615" o:spid="_x0000_s1072" type="#_x0000_t120" style="position:absolute;left:5648;top:13860;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">
                    <v:textbox>
                      <w:txbxContent>
                        <w:p w14:paraId="0C705861" w14:textId="77777777" w:rsidR="00A27E5F" w:rsidRDefault="00A27E5F" w:rsidP="00E55D06"/>
                      </w:txbxContent>
                    </v:textbox>
                  </v:shape>
                  <v:shape id="AutoShape 616" o:spid="_x0000_s1073" type="#_x0000_t120" style="position:absolute;left:6398;top:13860;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">
                    <v:textbox>
                      <w:txbxContent>
                        <w:p w14:paraId="5D6413AB" w14:textId="77777777" w:rsidR="00A27E5F" w:rsidRDefault="00A27E5F" w:rsidP="00E55D06"/>
                      </w:txbxContent>
                    </v:textbox>
                  </v:shape>
                  <v:shape id="AutoShape 617" o:spid="_x0000_s1074" type="#_x0000_t120" style="position:absolute;left:7118;top:13839;width:48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">
                    <v:textbox>
                      <w:txbxContent>
                        <w:p w14:paraId="107C51E3" w14:textId="77777777" w:rsidR="00A27E5F" w:rsidRDefault="00A27E5F" w:rsidP="00E55D06"/>
                      </w:txbxContent>
                    </v:textbox>
                  </v:shape>
                  <v:shape id="AutoShape 618" o:spid="_x0000_s1075" type="#_x0000_t120" style="position:absolute;left:4313;top:12988;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">
                    <v:textbox>
                      <w:txbxContent>
                        <w:p w14:paraId="14C16BF2" w14:textId="77777777" w:rsidR="00A27E5F" w:rsidRDefault="00A27E5F" w:rsidP="00E55D06"/>
                      </w:txbxContent>
                    </v:textbox>
                  </v:shape>
                  <v:shape id="AutoShape 619" o:spid="_x0000_s1076" type="#_x0000_t120" style="position:absolute;left:8466;top:12919;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">
                    <v:textbox>
                      <w:txbxContent>
                        <w:p w14:paraId="312BA0CE" w14:textId="77777777" w:rsidR="00A27E5F" w:rsidRDefault="00A27E5F" w:rsidP="00E55D06"/>
                      </w:txbxContent>
                    </v:textbox>
                  </v:shape>
                </v:group>
                <v:shape id="AutoShape 616" o:spid="_x0000_s1077" type="#_x0000_t120" style="position:absolute;left:6413;top:12682;width:4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">
                  <v:textbox>
                    <w:txbxContent>
                      <w:p w14:paraId="285A2F47" w14:textId="77777777" w:rsidR="00A27E5F" w:rsidRPr="00FA1D69" w:rsidRDefault="00A27E5F" w:rsidP="00E55D06">
                        <w:pPr>
                          <w:spacing w:before="0" w:after="0" w:line="240" w:lineRule="auto"/>
                          <w:jc w:val="center"/>
                          <w:rPr>
                            <w:rFonts w:ascii="Arial" w:hAnsi="Arial" w:cs="Arial"/>
                            <w:lang w:val="hr-HR"/>
                          </w:rPr>
                        </w:pPr>
                        <w:r>
                          <w:rPr>
                            <w:rFonts w:ascii="Arial" w:hAnsi="Arial" w:cs="Arial"/>
                            <w:lang w:val="hr-HR"/>
                          </w:rPr>
                          <w:t>f</w:t>
                        </w:r>
                      </w:p>
                    </w:txbxContent>
                  </v:textbox>
                </v:shape>
              </v:group>
            </w:pict>
          </mc:Fallback>
        </mc:AlternateContent>
      </w:r>
    </w:p>
    <w:p w14:paraId="6978979D" w14:textId="4A491DC4" w:rsidR="00E55D06" w:rsidRDefault="00E55D06" w:rsidP="00E55D06">
      <w:pPr>
        <w:pStyle w:val="Caption"/>
      </w:pPr>
      <w:bookmarkStart w:id="27" w:name="_Toc63169528"/>
      <w:r w:rsidRPr="006161C9">
        <w:t xml:space="preserve">Slika </w:t>
      </w:r>
      <w:r w:rsidRPr="006161C9">
        <w:rPr>
          <w:noProof/>
        </w:rPr>
        <w:fldChar w:fldCharType="begin"/>
      </w:r>
      <w:r w:rsidRPr="006161C9">
        <w:rPr>
          <w:noProof/>
        </w:rPr>
        <w:instrText xml:space="preserve"> SEQ Slika \* ARABIC </w:instrText>
      </w:r>
      <w:r w:rsidRPr="006161C9">
        <w:rPr>
          <w:noProof/>
        </w:rPr>
        <w:fldChar w:fldCharType="separate"/>
      </w:r>
      <w:r w:rsidR="00B927E9">
        <w:rPr>
          <w:noProof/>
        </w:rPr>
        <w:t>1</w:t>
      </w:r>
      <w:r w:rsidRPr="006161C9">
        <w:rPr>
          <w:noProof/>
        </w:rPr>
        <w:fldChar w:fldCharType="end"/>
      </w:r>
      <w:r w:rsidRPr="006161C9">
        <w:t xml:space="preserve">: Komponente sistema </w:t>
      </w:r>
      <w:proofErr w:type="spellStart"/>
      <w:r w:rsidRPr="006161C9">
        <w:t>eČakalni</w:t>
      </w:r>
      <w:proofErr w:type="spellEnd"/>
      <w:r w:rsidRPr="006161C9">
        <w:t xml:space="preserve"> seznami</w:t>
      </w:r>
      <w:bookmarkEnd w:id="27"/>
    </w:p>
    <w:p w14:paraId="7207B886" w14:textId="77777777" w:rsidR="005B178E" w:rsidRPr="005B178E" w:rsidRDefault="005B178E" w:rsidP="005B178E"/>
    <w:p w14:paraId="525D5EDD" w14:textId="2387E5E2" w:rsidR="00E55D06" w:rsidRPr="006161C9" w:rsidRDefault="00E55D06" w:rsidP="006049A2">
      <w:pPr>
        <w:pStyle w:val="Heading2"/>
        <w:numPr>
          <w:ilvl w:val="1"/>
          <w:numId w:val="58"/>
        </w:numPr>
      </w:pPr>
      <w:bookmarkStart w:id="28" w:name="_Toc367874769"/>
      <w:bookmarkStart w:id="29" w:name="_Toc369510530"/>
      <w:bookmarkStart w:id="30" w:name="_Toc63169554"/>
      <w:r w:rsidRPr="006161C9">
        <w:lastRenderedPageBreak/>
        <w:t xml:space="preserve">Predpogoji sistema </w:t>
      </w:r>
      <w:proofErr w:type="spellStart"/>
      <w:r w:rsidRPr="006161C9">
        <w:t>eČakalni</w:t>
      </w:r>
      <w:proofErr w:type="spellEnd"/>
      <w:r w:rsidRPr="006161C9">
        <w:t xml:space="preserve"> seznami</w:t>
      </w:r>
      <w:bookmarkEnd w:id="28"/>
      <w:bookmarkEnd w:id="29"/>
      <w:bookmarkEnd w:id="30"/>
    </w:p>
    <w:p w14:paraId="630D35A6" w14:textId="77777777" w:rsidR="00E55D06" w:rsidRPr="006161C9" w:rsidRDefault="00E55D06" w:rsidP="00E55D06">
      <w:r w:rsidRPr="006161C9">
        <w:t xml:space="preserve">V zdravstvenih ustanovah, ki se povežejo s sistemoma </w:t>
      </w:r>
      <w:proofErr w:type="spellStart"/>
      <w:r w:rsidRPr="006161C9">
        <w:t>eČakalni</w:t>
      </w:r>
      <w:proofErr w:type="spellEnd"/>
      <w:r w:rsidRPr="006161C9">
        <w:t xml:space="preserve"> seznam in eNaročanje, mora biti implementiran bolnišnični informacijski sistem (HIS, „Hospital </w:t>
      </w:r>
      <w:proofErr w:type="spellStart"/>
      <w:r w:rsidRPr="006161C9">
        <w:t>Information</w:t>
      </w:r>
      <w:proofErr w:type="spellEnd"/>
      <w:r w:rsidRPr="006161C9">
        <w:t xml:space="preserve"> </w:t>
      </w:r>
      <w:proofErr w:type="spellStart"/>
      <w:r w:rsidRPr="006161C9">
        <w:t>System</w:t>
      </w:r>
      <w:proofErr w:type="spellEnd"/>
      <w:r w:rsidRPr="006161C9">
        <w:t xml:space="preserve">") in bolnišnični sistem naročanja (BSN) z urnikom (točen datum , uro in trajanje vsakega termina oz. enoličen razpored na ravni ambulante in/ali na ravni zdravnika in interna čakalna vrsta pacientov, ki jim je treba dodeliti termin). Zdravstvena ustanova je povezana v </w:t>
      </w:r>
      <w:proofErr w:type="spellStart"/>
      <w:r w:rsidRPr="006161C9">
        <w:t>zNET</w:t>
      </w:r>
      <w:proofErr w:type="spellEnd"/>
      <w:r w:rsidRPr="006161C9">
        <w:t xml:space="preserve">. </w:t>
      </w:r>
    </w:p>
    <w:p w14:paraId="0CD01AB1" w14:textId="613E38D7" w:rsidR="00E55D06" w:rsidRPr="006161C9" w:rsidRDefault="00E55D06" w:rsidP="00E55D06">
      <w:r w:rsidRPr="006161C9">
        <w:t xml:space="preserve">Ambulanta ima lahko enoličen urnik (tj. razpored) za vse zdravnike v ambulanti ali pa ima razpored za vsakega zdravnika posebej. Znotraj posameznega urnika oz. razporeda se lahko izvaja več bolnišničnih storitev (npr. prvi in kontrolni pregledi) ali pa ima vsaka bolnišnična storitev svoj urnik. V bolnišnicah sta trenutno prisotni obe situaciji in ju ne bo treba spreminjati zaradi </w:t>
      </w:r>
      <w:proofErr w:type="spellStart"/>
      <w:r w:rsidRPr="006161C9">
        <w:t>eNaročanja</w:t>
      </w:r>
      <w:proofErr w:type="spellEnd"/>
      <w:r w:rsidRPr="006161C9">
        <w:t>. eNaročanje omogoča, da se v procesu naročanja lahko ponudi tudi podatek o zdravniku, pri katerem se pacient naroča (da omogočimo npr. da se pacient lahko naroči na kontrolni pregled pri istem zdravniku, ki je opravil tudi prvi pregled).</w:t>
      </w:r>
    </w:p>
    <w:p w14:paraId="269CB5AB" w14:textId="77777777" w:rsidR="00E55D06" w:rsidRPr="006161C9" w:rsidRDefault="00E55D06" w:rsidP="00E55D06">
      <w:r w:rsidRPr="006161C9">
        <w:t>V nadaljevanju so navedene osnovne zahteve, ki jih morajo zdravstvene ustanove izpolniti:</w:t>
      </w:r>
    </w:p>
    <w:p w14:paraId="64F231E4" w14:textId="77777777" w:rsidR="00E55D06" w:rsidRPr="006161C9" w:rsidRDefault="00E55D06" w:rsidP="006049A2">
      <w:pPr>
        <w:numPr>
          <w:ilvl w:val="0"/>
          <w:numId w:val="3"/>
        </w:numPr>
      </w:pPr>
      <w:r w:rsidRPr="006161C9">
        <w:t>Bolnišnični sistem naročanja mora imeti točen razpored za bolnišnične storitve, ki jih izvaja.</w:t>
      </w:r>
    </w:p>
    <w:p w14:paraId="3A70F0B0" w14:textId="77777777" w:rsidR="00E55D06" w:rsidRPr="006161C9" w:rsidRDefault="00E55D06" w:rsidP="006049A2">
      <w:pPr>
        <w:numPr>
          <w:ilvl w:val="0"/>
          <w:numId w:val="3"/>
        </w:numPr>
      </w:pPr>
      <w:r w:rsidRPr="006161C9">
        <w:t>Bolnišnične storitve morajo imeti opredeljen čas trajanja.</w:t>
      </w:r>
    </w:p>
    <w:p w14:paraId="19CE6941" w14:textId="77777777" w:rsidR="00E55D06" w:rsidRPr="006161C9" w:rsidRDefault="00E55D06" w:rsidP="006049A2">
      <w:pPr>
        <w:numPr>
          <w:ilvl w:val="0"/>
          <w:numId w:val="3"/>
        </w:numPr>
      </w:pPr>
      <w:r w:rsidRPr="006161C9">
        <w:t xml:space="preserve">Termini za storitve, za katere je v šifrantu VZS dovoljeno eNaročanje, morajo biti dostopni sistemu </w:t>
      </w:r>
      <w:proofErr w:type="spellStart"/>
      <w:r w:rsidRPr="006161C9">
        <w:t>eNaročanja</w:t>
      </w:r>
      <w:proofErr w:type="spellEnd"/>
      <w:r w:rsidRPr="006161C9">
        <w:t>.</w:t>
      </w:r>
    </w:p>
    <w:p w14:paraId="1EA8A9DF" w14:textId="77777777" w:rsidR="00E55D06" w:rsidRPr="006161C9" w:rsidRDefault="00E55D06" w:rsidP="006049A2">
      <w:pPr>
        <w:numPr>
          <w:ilvl w:val="0"/>
          <w:numId w:val="3"/>
        </w:numPr>
      </w:pPr>
      <w:r w:rsidRPr="006161C9">
        <w:t>Urniki morajo izračunavati točen datum in čas prostega termina.</w:t>
      </w:r>
    </w:p>
    <w:p w14:paraId="47899FE3" w14:textId="77777777" w:rsidR="00E55D06" w:rsidRPr="006161C9" w:rsidRDefault="00E55D06" w:rsidP="006049A2">
      <w:pPr>
        <w:numPr>
          <w:ilvl w:val="0"/>
          <w:numId w:val="3"/>
        </w:numPr>
      </w:pPr>
      <w:r w:rsidRPr="006161C9">
        <w:t>Vrste (interni čakalni seznami) morajo omogočati vpis pacientov z informacijo o pričakovanem datumu termina. Ko se pacientu dodeli točen termin, mora biti o tem obveščen (usklajevanje termina in obveščanje pacienta je v tem primeru obveznost bolnišnice).</w:t>
      </w:r>
    </w:p>
    <w:p w14:paraId="05C79312" w14:textId="77777777" w:rsidR="00E55D06" w:rsidRPr="006161C9" w:rsidRDefault="00E55D06" w:rsidP="006049A2">
      <w:pPr>
        <w:numPr>
          <w:ilvl w:val="0"/>
          <w:numId w:val="3"/>
        </w:numPr>
      </w:pPr>
      <w:r w:rsidRPr="006161C9">
        <w:t>Zdravstvena ustanova ne sme uporabljati evidenc zunaj bolnišničnega informacijskega sistema.</w:t>
      </w:r>
    </w:p>
    <w:p w14:paraId="5461D794" w14:textId="77777777" w:rsidR="00E55D06" w:rsidRPr="006161C9" w:rsidRDefault="00E55D06" w:rsidP="006049A2">
      <w:pPr>
        <w:numPr>
          <w:ilvl w:val="0"/>
          <w:numId w:val="3"/>
        </w:numPr>
      </w:pPr>
      <w:r w:rsidRPr="006161C9">
        <w:t xml:space="preserve">Zdravstvena ustanova mora biti povezana v omrežje </w:t>
      </w:r>
      <w:proofErr w:type="spellStart"/>
      <w:r w:rsidRPr="006161C9">
        <w:t>zNet</w:t>
      </w:r>
      <w:proofErr w:type="spellEnd"/>
      <w:r w:rsidRPr="006161C9">
        <w:t xml:space="preserve"> z varnim dostopom do centralnega sistema.</w:t>
      </w:r>
    </w:p>
    <w:p w14:paraId="489831E4" w14:textId="2B176DEB" w:rsidR="00E55D06" w:rsidRPr="006161C9" w:rsidRDefault="00E55D06" w:rsidP="006049A2">
      <w:pPr>
        <w:numPr>
          <w:ilvl w:val="0"/>
          <w:numId w:val="3"/>
        </w:numPr>
      </w:pPr>
      <w:r w:rsidRPr="006161C9">
        <w:t>Zdravstvena ustanova mora imeti del terminov za paciente z napotnico s stopnjo nujnosti 'zelo hitro', del terminov za paciente za napotnico s stopnjo nujnosti "hitro"   in del terminov za paciente z napotnico s stopnjo nujnosti "redno" (za vsako VZS storitev).</w:t>
      </w:r>
    </w:p>
    <w:p w14:paraId="11BECB9A" w14:textId="77777777" w:rsidR="00E55D06" w:rsidRPr="006161C9" w:rsidRDefault="00E55D06" w:rsidP="006049A2">
      <w:pPr>
        <w:numPr>
          <w:ilvl w:val="0"/>
          <w:numId w:val="3"/>
        </w:numPr>
      </w:pPr>
      <w:r w:rsidRPr="006161C9">
        <w:t>Zdravstvena ustanova mora znotraj svojega bolnišničnega sistema naročanja preslikovati interne bolnišnične storitve na šifrant VZS. Vsaka bolnišnična storitev je lahko povezana samo z eno storitvijo VZS (da ne bi prišlo do podvajanja podatkov pri priklicu čakalnega seznama), medtem ko ima lahko ena storitev VZS več bolnišničnih storitev.</w:t>
      </w:r>
    </w:p>
    <w:p w14:paraId="5F958944" w14:textId="77777777" w:rsidR="00E55D06" w:rsidRPr="006161C9" w:rsidRDefault="00E55D06" w:rsidP="00E55D06">
      <w:r w:rsidRPr="006161C9">
        <w:t xml:space="preserve">Centralni sistem </w:t>
      </w:r>
      <w:proofErr w:type="spellStart"/>
      <w:r w:rsidRPr="006161C9">
        <w:t>eNaročanja</w:t>
      </w:r>
      <w:proofErr w:type="spellEnd"/>
      <w:r w:rsidRPr="006161C9">
        <w:t xml:space="preserve"> komunicira z HIS-</w:t>
      </w:r>
      <w:proofErr w:type="spellStart"/>
      <w:r w:rsidRPr="006161C9">
        <w:t>ovim</w:t>
      </w:r>
      <w:proofErr w:type="spellEnd"/>
      <w:r w:rsidRPr="006161C9">
        <w:t xml:space="preserve"> modulom BSN prek vnaprej dogovorjenega protokola (ta bo opisan v specifikaciji za proizvajalce bolnišničnih sistemov BSN).</w:t>
      </w:r>
    </w:p>
    <w:p w14:paraId="06BFE9FF" w14:textId="77777777" w:rsidR="00E55D06" w:rsidRPr="006161C9" w:rsidRDefault="00E55D06" w:rsidP="00E55D06">
      <w:r w:rsidRPr="006161C9">
        <w:t xml:space="preserve">Nujni predpogoj za zagon sistema </w:t>
      </w:r>
      <w:proofErr w:type="spellStart"/>
      <w:r w:rsidRPr="006161C9">
        <w:t>eČakalni</w:t>
      </w:r>
      <w:proofErr w:type="spellEnd"/>
      <w:r w:rsidRPr="006161C9">
        <w:t xml:space="preserve"> seznami je ob obstoju bolnišničnih sistemov naročanja na strani zdravstvenih ustanov tudi opredelitev in uporaba centralnega šifranta zdravstvenih storitev (VZS), ki se bo uporabljal v  vseh zdravstvenih ustanovah v Republiki </w:t>
      </w:r>
      <w:r w:rsidRPr="006161C9">
        <w:lastRenderedPageBreak/>
        <w:t>Sloveniji. Novi šifrant bo osnova za primerjavo čakalnih seznamov za iste storitve v različnih zdravstvenih ustanovah, omogočil pa bo tudi enostavno naročanje pacientov na medicinske storitve. Od zdravstvenih ustanov se pričakuje, da bodo svoje interne storitve in postopke povezale (preslikale v svojem informacijskem sistemu) s storitvami, opredeljenimi v centralnem šifrantu VZS.</w:t>
      </w:r>
    </w:p>
    <w:p w14:paraId="0B808B85" w14:textId="7BCE98FF" w:rsidR="00E55D06" w:rsidRPr="006161C9" w:rsidRDefault="00E55D06" w:rsidP="00BD0164">
      <w:pPr>
        <w:pStyle w:val="Heading3"/>
      </w:pPr>
      <w:bookmarkStart w:id="31" w:name="_Toc63169555"/>
      <w:r w:rsidRPr="006161C9">
        <w:t>Prikaz podatk</w:t>
      </w:r>
      <w:r w:rsidR="00C72B2D" w:rsidRPr="006161C9">
        <w:t>ov</w:t>
      </w:r>
      <w:r w:rsidRPr="006161C9">
        <w:t xml:space="preserve"> o lokaciji na </w:t>
      </w:r>
      <w:r w:rsidR="00C72B2D" w:rsidRPr="006161C9">
        <w:t>kateri se VZS izvršuje</w:t>
      </w:r>
      <w:bookmarkEnd w:id="31"/>
    </w:p>
    <w:p w14:paraId="5D75236A" w14:textId="7B59E735" w:rsidR="00E55D06" w:rsidRPr="006161C9" w:rsidRDefault="00C72B2D" w:rsidP="00E55D06">
      <w:r w:rsidRPr="006161C9">
        <w:t xml:space="preserve">Na </w:t>
      </w:r>
      <w:proofErr w:type="spellStart"/>
      <w:r w:rsidRPr="006161C9">
        <w:t>web</w:t>
      </w:r>
      <w:proofErr w:type="spellEnd"/>
      <w:r w:rsidRPr="006161C9">
        <w:t xml:space="preserve"> aplikaciji </w:t>
      </w:r>
      <w:proofErr w:type="spellStart"/>
      <w:r w:rsidRPr="006161C9">
        <w:t>eČakalni</w:t>
      </w:r>
      <w:proofErr w:type="spellEnd"/>
      <w:r w:rsidRPr="006161C9">
        <w:t xml:space="preserve"> seznami se prikazuje naslov in ostali kontaktni podatki zdravstvene ustanove, ki je definirana v centralnem šifra</w:t>
      </w:r>
      <w:r w:rsidR="00A952D5" w:rsidRPr="006161C9">
        <w:t>ntu</w:t>
      </w:r>
      <w:r w:rsidRPr="006161C9">
        <w:t xml:space="preserve"> ustanov sistema eNaročanje. Če ustanova deluje na več lokacijah in za določeni VZS želi prikazati druge podatke, ustanova tekom pošiljanja informacij o </w:t>
      </w:r>
      <w:proofErr w:type="spellStart"/>
      <w:r w:rsidRPr="006161C9">
        <w:t>VZSju</w:t>
      </w:r>
      <w:proofErr w:type="spellEnd"/>
      <w:r w:rsidRPr="006161C9">
        <w:t xml:space="preserve"> lahko pošlje tudi željene podatke za vsak posamezni VZS</w:t>
      </w:r>
      <w:r w:rsidR="0002426D" w:rsidRPr="006161C9">
        <w:t xml:space="preserve"> (opis v 4.4.1</w:t>
      </w:r>
      <w:r w:rsidRPr="006161C9">
        <w:t>.</w:t>
      </w:r>
    </w:p>
    <w:p w14:paraId="3216A56F" w14:textId="4E678720" w:rsidR="00E55D06" w:rsidRPr="006161C9" w:rsidRDefault="00E55D06" w:rsidP="00376BAD"/>
    <w:p w14:paraId="29D56EAA" w14:textId="5BF451E0" w:rsidR="00E55D06" w:rsidRPr="006161C9" w:rsidRDefault="00E55D06" w:rsidP="006049A2">
      <w:pPr>
        <w:pStyle w:val="Heading2"/>
        <w:numPr>
          <w:ilvl w:val="1"/>
          <w:numId w:val="58"/>
        </w:numPr>
      </w:pPr>
      <w:bookmarkStart w:id="32" w:name="_Toc367874770"/>
      <w:bookmarkStart w:id="33" w:name="_Toc369510531"/>
      <w:bookmarkStart w:id="34" w:name="_Toc63169556"/>
      <w:r w:rsidRPr="006161C9">
        <w:t>Šifrant „Vrste zdravstvenih storitev“</w:t>
      </w:r>
      <w:bookmarkEnd w:id="32"/>
      <w:bookmarkEnd w:id="33"/>
      <w:bookmarkEnd w:id="34"/>
    </w:p>
    <w:p w14:paraId="7C033357" w14:textId="4307D6E9" w:rsidR="00E55D06" w:rsidRPr="006161C9" w:rsidRDefault="00E55D06" w:rsidP="00E55D06">
      <w:pPr>
        <w:rPr>
          <w:rStyle w:val="SubtleEmphasis"/>
          <w:rFonts w:ascii="Arial" w:hAnsi="Arial" w:cs="Arial"/>
        </w:rPr>
      </w:pPr>
      <w:r w:rsidRPr="006161C9">
        <w:rPr>
          <w:rStyle w:val="SubtleEmphasis"/>
          <w:rFonts w:ascii="Arial" w:hAnsi="Arial"/>
        </w:rPr>
        <w:t xml:space="preserve">Nobeden od obstoječih šifrantov zdravstvenih storitev ni primeren za uporabo v procesih </w:t>
      </w:r>
      <w:proofErr w:type="spellStart"/>
      <w:r w:rsidRPr="006161C9">
        <w:rPr>
          <w:rStyle w:val="SubtleEmphasis"/>
          <w:rFonts w:ascii="Arial" w:hAnsi="Arial"/>
        </w:rPr>
        <w:t>eČakalnega</w:t>
      </w:r>
      <w:proofErr w:type="spellEnd"/>
      <w:r w:rsidRPr="006161C9">
        <w:rPr>
          <w:rStyle w:val="SubtleEmphasis"/>
          <w:rFonts w:ascii="Arial" w:hAnsi="Arial"/>
        </w:rPr>
        <w:t xml:space="preserve"> seznama, </w:t>
      </w:r>
      <w:proofErr w:type="spellStart"/>
      <w:r w:rsidRPr="006161C9">
        <w:rPr>
          <w:rStyle w:val="SubtleEmphasis"/>
          <w:rFonts w:ascii="Arial" w:hAnsi="Arial"/>
        </w:rPr>
        <w:t>eNaročanja</w:t>
      </w:r>
      <w:proofErr w:type="spellEnd"/>
      <w:r w:rsidRPr="006161C9">
        <w:rPr>
          <w:rStyle w:val="SubtleEmphasis"/>
          <w:rFonts w:ascii="Arial" w:hAnsi="Arial"/>
        </w:rPr>
        <w:t xml:space="preserve"> in </w:t>
      </w:r>
      <w:proofErr w:type="spellStart"/>
      <w:r w:rsidRPr="006161C9">
        <w:rPr>
          <w:rStyle w:val="SubtleEmphasis"/>
          <w:rFonts w:ascii="Arial" w:hAnsi="Arial"/>
        </w:rPr>
        <w:t>eNapotnice</w:t>
      </w:r>
      <w:proofErr w:type="spellEnd"/>
      <w:r w:rsidRPr="006161C9">
        <w:rPr>
          <w:rStyle w:val="SubtleEmphasis"/>
          <w:rFonts w:ascii="Arial" w:hAnsi="Arial"/>
        </w:rPr>
        <w:t xml:space="preserve">. </w:t>
      </w:r>
      <w:r w:rsidRPr="006161C9">
        <w:t>Delovna skupina Ministrstva za zdravje (MZ-a)</w:t>
      </w:r>
      <w:r w:rsidRPr="006161C9">
        <w:rPr>
          <w:rStyle w:val="SubtleEmphasis"/>
          <w:rFonts w:ascii="Arial" w:hAnsi="Arial"/>
        </w:rPr>
        <w:t xml:space="preserve">, Inštituta za varovanje zdravja (NIJZ-ja) in ZZZS-ja </w:t>
      </w:r>
      <w:r w:rsidR="008A4671" w:rsidRPr="006161C9">
        <w:rPr>
          <w:rStyle w:val="SubtleEmphasis"/>
          <w:rFonts w:ascii="Arial" w:hAnsi="Arial"/>
        </w:rPr>
        <w:t xml:space="preserve">je </w:t>
      </w:r>
      <w:r w:rsidRPr="006161C9">
        <w:rPr>
          <w:rStyle w:val="SubtleEmphasis"/>
          <w:rFonts w:ascii="Arial" w:hAnsi="Arial"/>
        </w:rPr>
        <w:t xml:space="preserve">oblikovala nov šifrant zdravstvenih storitev (t. i. Vrste zdravstvenih storitev – VZS), ki se bo uporabljal za procese </w:t>
      </w:r>
      <w:proofErr w:type="spellStart"/>
      <w:r w:rsidRPr="006161C9">
        <w:rPr>
          <w:rStyle w:val="SubtleEmphasis"/>
          <w:rFonts w:ascii="Arial" w:hAnsi="Arial"/>
        </w:rPr>
        <w:t>eČakalnih</w:t>
      </w:r>
      <w:proofErr w:type="spellEnd"/>
      <w:r w:rsidRPr="006161C9">
        <w:rPr>
          <w:rStyle w:val="SubtleEmphasis"/>
          <w:rFonts w:ascii="Arial" w:hAnsi="Arial"/>
        </w:rPr>
        <w:t xml:space="preserve"> seznamov, eNaročanje in </w:t>
      </w:r>
      <w:proofErr w:type="spellStart"/>
      <w:r w:rsidRPr="006161C9">
        <w:rPr>
          <w:rStyle w:val="SubtleEmphasis"/>
          <w:rFonts w:ascii="Arial" w:hAnsi="Arial"/>
        </w:rPr>
        <w:t>eNapotnico</w:t>
      </w:r>
      <w:proofErr w:type="spellEnd"/>
      <w:r w:rsidRPr="006161C9">
        <w:rPr>
          <w:rStyle w:val="SubtleEmphasis"/>
          <w:rFonts w:ascii="Arial" w:hAnsi="Arial"/>
        </w:rPr>
        <w:t>.</w:t>
      </w:r>
    </w:p>
    <w:p w14:paraId="21D58AAA" w14:textId="28B649B3" w:rsidR="00E55D06" w:rsidRPr="006161C9" w:rsidRDefault="00E55D06" w:rsidP="00E55D06">
      <w:pPr>
        <w:rPr>
          <w:rStyle w:val="SubtleEmphasis"/>
          <w:rFonts w:ascii="Arial" w:hAnsi="Arial" w:cs="Arial"/>
        </w:rPr>
      </w:pPr>
      <w:r w:rsidRPr="006161C9">
        <w:t xml:space="preserve">Šifrant </w:t>
      </w:r>
      <w:r w:rsidRPr="006161C9">
        <w:rPr>
          <w:rStyle w:val="SubtleEmphasis"/>
          <w:rFonts w:ascii="Arial" w:hAnsi="Arial"/>
        </w:rPr>
        <w:t xml:space="preserve">Vrste zdravstvenih storitev </w:t>
      </w:r>
      <w:r w:rsidR="008A4671" w:rsidRPr="006161C9">
        <w:rPr>
          <w:rStyle w:val="SubtleEmphasis"/>
          <w:rFonts w:ascii="Arial" w:hAnsi="Arial"/>
        </w:rPr>
        <w:t xml:space="preserve"> </w:t>
      </w:r>
      <w:r w:rsidRPr="006161C9">
        <w:rPr>
          <w:rStyle w:val="SubtleEmphasis"/>
          <w:rFonts w:ascii="Arial" w:hAnsi="Arial"/>
        </w:rPr>
        <w:t>vseb</w:t>
      </w:r>
      <w:r w:rsidR="008A4671" w:rsidRPr="006161C9">
        <w:rPr>
          <w:rStyle w:val="SubtleEmphasis"/>
          <w:rFonts w:ascii="Arial" w:hAnsi="Arial"/>
        </w:rPr>
        <w:t>uje</w:t>
      </w:r>
      <w:r w:rsidRPr="006161C9">
        <w:rPr>
          <w:rStyle w:val="SubtleEmphasis"/>
          <w:rFonts w:ascii="Arial" w:hAnsi="Arial"/>
        </w:rPr>
        <w:t xml:space="preserve"> seznam zdravstvenih storitev in bo veljal za vse zdravstvene ustanove v Republiki Sloveniji. </w:t>
      </w:r>
      <w:r w:rsidRPr="006161C9">
        <w:t xml:space="preserve">Med značilnostmi šifranta </w:t>
      </w:r>
      <w:r w:rsidRPr="006161C9">
        <w:rPr>
          <w:rStyle w:val="SubtleEmphasis"/>
          <w:rFonts w:ascii="Arial" w:hAnsi="Arial"/>
        </w:rPr>
        <w:t>Vrste zdravstvenih storitev so tudi naslednje:</w:t>
      </w:r>
    </w:p>
    <w:p w14:paraId="1835718E" w14:textId="77777777" w:rsidR="00E55D06" w:rsidRPr="006161C9" w:rsidRDefault="00E55D06" w:rsidP="006049A2">
      <w:pPr>
        <w:numPr>
          <w:ilvl w:val="0"/>
          <w:numId w:val="3"/>
        </w:numPr>
      </w:pPr>
      <w:r w:rsidRPr="006161C9">
        <w:t>Vsaka zdravstvena storitvi lahko spada v eno ali več zdravstvenih dejavnosti.</w:t>
      </w:r>
    </w:p>
    <w:p w14:paraId="5552073D" w14:textId="70FD4260" w:rsidR="00E55D06" w:rsidRPr="006161C9" w:rsidRDefault="00E55D06" w:rsidP="006049A2">
      <w:pPr>
        <w:numPr>
          <w:ilvl w:val="0"/>
          <w:numId w:val="3"/>
        </w:numPr>
      </w:pPr>
      <w:r w:rsidRPr="006161C9">
        <w:t>Vsaka zdravstvena storitev ima določen podatek o tipu zdravstvene storitve (preventivni pregled, kurativni pregled, diagnostični postopek, terapevtski postopek</w:t>
      </w:r>
      <w:r w:rsidR="00F764C4" w:rsidRPr="006161C9">
        <w:t>, elektronski posvet</w:t>
      </w:r>
      <w:r w:rsidRPr="006161C9">
        <w:t>).</w:t>
      </w:r>
    </w:p>
    <w:p w14:paraId="46EC80E8" w14:textId="77777777" w:rsidR="00E55D06" w:rsidRPr="006161C9" w:rsidRDefault="00E55D06" w:rsidP="006049A2">
      <w:pPr>
        <w:numPr>
          <w:ilvl w:val="0"/>
          <w:numId w:val="3"/>
        </w:numPr>
      </w:pPr>
      <w:r w:rsidRPr="006161C9">
        <w:t>V šifrantu bo za vsako storitev določen podatek, ali je dovoljeno eNaročanje za to storitev, s čimer bo administrator sistema lahko onemogočil eNaročanje za tiste storitve, kjer obstajajo medicinsko in drugi upravičeni razlogi.</w:t>
      </w:r>
    </w:p>
    <w:p w14:paraId="7A1A24A3" w14:textId="77777777" w:rsidR="00E55D06" w:rsidRPr="006161C9" w:rsidRDefault="00E55D06" w:rsidP="006049A2">
      <w:pPr>
        <w:numPr>
          <w:ilvl w:val="0"/>
          <w:numId w:val="3"/>
        </w:numPr>
      </w:pPr>
      <w:r w:rsidRPr="006161C9">
        <w:t>Vsaki zdravstveni storitvi bo dodeljen podatek o času, znotraj katerega naj bi po veljavnih predpisih pacient dobil termin glede na oznako nujnosti na njegovi napotnici.</w:t>
      </w:r>
    </w:p>
    <w:p w14:paraId="57FC71AE" w14:textId="77777777" w:rsidR="00E55D06" w:rsidRPr="006161C9" w:rsidRDefault="00E55D06" w:rsidP="006049A2">
      <w:pPr>
        <w:numPr>
          <w:ilvl w:val="0"/>
          <w:numId w:val="3"/>
        </w:numPr>
      </w:pPr>
      <w:r w:rsidRPr="006161C9">
        <w:t xml:space="preserve">Šifrant lahko vsebuje tudi več nivojsko hierarhijo zdravstvenih storitev. V primeru, da uradni šifrant VZS ne bo vseboval hierarhične strukture, se lahko ob pojavu medicinsko upravičenega razloga (presojo upravičenosti razlogov bo izvajala delovna skupina MZ-ja in NIJZ-ja) za potrebe sistemov </w:t>
      </w:r>
      <w:proofErr w:type="spellStart"/>
      <w:r w:rsidRPr="006161C9">
        <w:t>eČakalni</w:t>
      </w:r>
      <w:proofErr w:type="spellEnd"/>
      <w:r w:rsidRPr="006161C9">
        <w:t xml:space="preserve"> seznami in eNaročanje opredeli ena ali več ravni hierarhij, ki sicer ne bo sestavni del šifranta VZS, vendar jo bodo zdravstvene ustanove dolžne implementirati.</w:t>
      </w:r>
    </w:p>
    <w:p w14:paraId="0AA212C8" w14:textId="77777777" w:rsidR="00E55D06" w:rsidRPr="006161C9" w:rsidRDefault="00E55D06" w:rsidP="00E55D06">
      <w:pPr>
        <w:rPr>
          <w:rStyle w:val="SubtleEmphasis"/>
          <w:rFonts w:ascii="Arial" w:hAnsi="Arial" w:cs="Arial"/>
        </w:rPr>
      </w:pPr>
      <w:r w:rsidRPr="006161C9">
        <w:rPr>
          <w:rStyle w:val="SubtleEmphasis"/>
          <w:rFonts w:ascii="Arial" w:hAnsi="Arial"/>
        </w:rPr>
        <w:t>Zdravstvene ustanove bodo z internimi tabelami za preslikavo povezali svoje interne bolnišnične storitve s storitvami za naročanje iz šifranta VZS. Pri preslikavi storitev VZS na bolnišnične storitve za naročanje je treba upoštevati naslednja pravila:</w:t>
      </w:r>
    </w:p>
    <w:p w14:paraId="06B72BB9" w14:textId="77777777" w:rsidR="00E55D06" w:rsidRPr="006161C9" w:rsidRDefault="00E55D06" w:rsidP="006049A2">
      <w:pPr>
        <w:numPr>
          <w:ilvl w:val="0"/>
          <w:numId w:val="3"/>
        </w:numPr>
      </w:pPr>
      <w:r w:rsidRPr="006161C9">
        <w:t xml:space="preserve">Storitve VZS in bolnišnične storitve se preslikajo tako, da ima lahko ena storitev VZS </w:t>
      </w:r>
      <w:r w:rsidRPr="006161C9">
        <w:lastRenderedPageBreak/>
        <w:t xml:space="preserve">več bolnišničnih storitev. Centralni sistem naročilo evidentira na nivoju VZS, bolnišnični sistem pa na ravni bolnišnične storitve. </w:t>
      </w:r>
    </w:p>
    <w:p w14:paraId="3C14FA00" w14:textId="77777777" w:rsidR="00E55D06" w:rsidRPr="006161C9" w:rsidRDefault="00E55D06" w:rsidP="006049A2">
      <w:pPr>
        <w:numPr>
          <w:ilvl w:val="0"/>
          <w:numId w:val="3"/>
        </w:numPr>
        <w:rPr>
          <w:rStyle w:val="SubtleEmphasis"/>
        </w:rPr>
      </w:pPr>
      <w:r w:rsidRPr="006161C9">
        <w:t>Ene bolnišnične storitve pa se ne sme preslikati v več storitev VZS, da ne bi prišlo do podvajanja čakalnih seznamov (pacient bi bil naročen za eno bolnišnično storitev, vendar bi bil vključen prek dveh ali več storitev VZS).</w:t>
      </w:r>
    </w:p>
    <w:p w14:paraId="0BC7A8C5" w14:textId="77777777" w:rsidR="00E55D06" w:rsidRPr="006161C9" w:rsidRDefault="00E55D06" w:rsidP="00E55D06">
      <w:pPr>
        <w:rPr>
          <w:rStyle w:val="SubtleEmphasis"/>
          <w:rFonts w:ascii="Arial" w:hAnsi="Arial" w:cs="Arial"/>
        </w:rPr>
      </w:pPr>
      <w:r w:rsidRPr="006161C9">
        <w:rPr>
          <w:rStyle w:val="SubtleEmphasis"/>
          <w:rFonts w:ascii="Arial" w:hAnsi="Arial"/>
        </w:rPr>
        <w:t xml:space="preserve">Šifrant VZS bo uporabljen tako za papirnate napotnice kakor tudi za </w:t>
      </w:r>
      <w:proofErr w:type="spellStart"/>
      <w:r w:rsidRPr="006161C9">
        <w:rPr>
          <w:rStyle w:val="SubtleEmphasis"/>
          <w:rFonts w:ascii="Arial" w:hAnsi="Arial"/>
        </w:rPr>
        <w:t>eNapotnice</w:t>
      </w:r>
      <w:proofErr w:type="spellEnd"/>
      <w:r w:rsidRPr="006161C9">
        <w:rPr>
          <w:rStyle w:val="SubtleEmphasis"/>
          <w:rFonts w:ascii="Arial" w:hAnsi="Arial"/>
        </w:rPr>
        <w:t>.</w:t>
      </w:r>
    </w:p>
    <w:p w14:paraId="05A24E15" w14:textId="77777777" w:rsidR="00E55D06" w:rsidRPr="006161C9" w:rsidRDefault="00E55D06" w:rsidP="00E55D06">
      <w:pPr>
        <w:rPr>
          <w:rStyle w:val="SubtleEmphasis"/>
          <w:rFonts w:ascii="Arial" w:hAnsi="Arial"/>
        </w:rPr>
      </w:pPr>
      <w:r w:rsidRPr="006161C9">
        <w:rPr>
          <w:rStyle w:val="SubtleEmphasis"/>
          <w:rFonts w:ascii="Arial" w:hAnsi="Arial"/>
        </w:rPr>
        <w:t>Pričakovano je periodično posodabljanje šifranta VZS, pri čemer bodo imele zdravstvene ustanove po začetku uporabe nove različice šifranta 30 dni za uskladitev in pravilno preslikavo svojih internih storitev za naročanje na storitve VZS.</w:t>
      </w:r>
    </w:p>
    <w:p w14:paraId="3E9A3E2A" w14:textId="1949CB6C" w:rsidR="00E55D06" w:rsidRPr="006161C9" w:rsidRDefault="00E55D06" w:rsidP="008B4672">
      <w:pPr>
        <w:pStyle w:val="Heading3"/>
        <w:rPr>
          <w:rStyle w:val="SubtleEmphasis"/>
        </w:rPr>
      </w:pPr>
      <w:bookmarkStart w:id="35" w:name="_Toc63169557"/>
      <w:r w:rsidRPr="006161C9">
        <w:rPr>
          <w:rStyle w:val="SubtleEmphasis"/>
        </w:rPr>
        <w:t>Razlag</w:t>
      </w:r>
      <w:r w:rsidR="008A4671" w:rsidRPr="006161C9">
        <w:rPr>
          <w:rStyle w:val="SubtleEmphasis"/>
        </w:rPr>
        <w:t>a</w:t>
      </w:r>
      <w:r w:rsidRPr="006161C9">
        <w:rPr>
          <w:rStyle w:val="SubtleEmphasis"/>
        </w:rPr>
        <w:t xml:space="preserve"> polj v šifrantu VZS</w:t>
      </w:r>
      <w:bookmarkEnd w:id="35"/>
    </w:p>
    <w:p w14:paraId="3E4FB67D" w14:textId="77777777" w:rsidR="00E55D06" w:rsidRPr="006161C9" w:rsidRDefault="00E55D06" w:rsidP="00E55D06">
      <w:pPr>
        <w:rPr>
          <w:rStyle w:val="SubtleEmphasis"/>
          <w:rFonts w:ascii="Arial" w:hAnsi="Arial"/>
        </w:rPr>
      </w:pPr>
      <w:r w:rsidRPr="006161C9">
        <w:rPr>
          <w:rStyle w:val="SubtleEmphasis"/>
          <w:rFonts w:ascii="Arial" w:hAnsi="Arial"/>
        </w:rPr>
        <w:t>V nadaljevanju je podana razlaga določenih podatkov, ki se nahajajo v šifrantu VZS, prilagojenem za projekt eNaročanje:</w:t>
      </w:r>
    </w:p>
    <w:p w14:paraId="13189C19" w14:textId="77777777" w:rsidR="00E55D06" w:rsidRPr="006161C9" w:rsidRDefault="00E55D06" w:rsidP="006049A2">
      <w:pPr>
        <w:pStyle w:val="ListParagraph"/>
        <w:numPr>
          <w:ilvl w:val="0"/>
          <w:numId w:val="40"/>
        </w:numPr>
        <w:rPr>
          <w:rStyle w:val="SubtleEmphasis"/>
          <w:rFonts w:ascii="Arial" w:hAnsi="Arial"/>
        </w:rPr>
      </w:pPr>
      <w:r w:rsidRPr="006161C9">
        <w:rPr>
          <w:rStyle w:val="SubtleEmphasis"/>
          <w:rFonts w:ascii="Arial" w:hAnsi="Arial"/>
        </w:rPr>
        <w:t>Naziv za eNaročanje</w:t>
      </w:r>
    </w:p>
    <w:p w14:paraId="322937E2"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Naziv VZS, ki se uporablja v sistemih </w:t>
      </w:r>
      <w:proofErr w:type="spellStart"/>
      <w:r w:rsidRPr="006161C9">
        <w:rPr>
          <w:rStyle w:val="SubtleEmphasis"/>
          <w:rFonts w:ascii="Arial" w:hAnsi="Arial"/>
        </w:rPr>
        <w:t>eNapotnice</w:t>
      </w:r>
      <w:proofErr w:type="spellEnd"/>
      <w:r w:rsidRPr="006161C9">
        <w:rPr>
          <w:rStyle w:val="SubtleEmphasis"/>
          <w:rFonts w:ascii="Arial" w:hAnsi="Arial"/>
        </w:rPr>
        <w:t xml:space="preserve">, </w:t>
      </w:r>
      <w:proofErr w:type="spellStart"/>
      <w:r w:rsidRPr="006161C9">
        <w:rPr>
          <w:rStyle w:val="SubtleEmphasis"/>
          <w:rFonts w:ascii="Arial" w:hAnsi="Arial"/>
        </w:rPr>
        <w:t>eČakalni</w:t>
      </w:r>
      <w:proofErr w:type="spellEnd"/>
      <w:r w:rsidRPr="006161C9">
        <w:rPr>
          <w:rStyle w:val="SubtleEmphasis"/>
          <w:rFonts w:ascii="Arial" w:hAnsi="Arial"/>
        </w:rPr>
        <w:t xml:space="preserve"> seznami in eNaročanje. Če vrednost ne obstaja, se uporabi vrednost iz polja "Naziv VZS".</w:t>
      </w:r>
    </w:p>
    <w:p w14:paraId="7251B9E8" w14:textId="77777777"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Predmet spremljanja čakalnih vrst</w:t>
      </w:r>
    </w:p>
    <w:p w14:paraId="4455ED32" w14:textId="3FD06E64" w:rsidR="00E55D06" w:rsidRPr="006161C9" w:rsidRDefault="00E55D06" w:rsidP="00E55D06">
      <w:pPr>
        <w:ind w:left="680"/>
        <w:rPr>
          <w:rStyle w:val="SubtleEmphasis"/>
          <w:rFonts w:ascii="Arial" w:hAnsi="Arial"/>
        </w:rPr>
      </w:pPr>
      <w:r w:rsidRPr="006161C9">
        <w:rPr>
          <w:rStyle w:val="SubtleEmphasis"/>
          <w:rFonts w:ascii="Arial" w:hAnsi="Arial"/>
        </w:rPr>
        <w:t xml:space="preserve">Indikator, ali se za pripadajočo šifro VZS izvajajo procesi </w:t>
      </w:r>
      <w:proofErr w:type="spellStart"/>
      <w:r w:rsidRPr="006161C9">
        <w:rPr>
          <w:rStyle w:val="SubtleEmphasis"/>
          <w:rFonts w:ascii="Arial" w:hAnsi="Arial"/>
        </w:rPr>
        <w:t>eČakalnih</w:t>
      </w:r>
      <w:proofErr w:type="spellEnd"/>
      <w:r w:rsidRPr="006161C9">
        <w:rPr>
          <w:rStyle w:val="SubtleEmphasis"/>
          <w:rFonts w:ascii="Arial" w:hAnsi="Arial"/>
        </w:rPr>
        <w:t xml:space="preserve"> seznamov, tj. ali se zbira informacija o prvem prostem terminu in ali se zbira seznam naročil za paciente, ki čakajo na pregled. Če je vrednost indikatorja "da", se za pripadajočo šifro VZS zbirajo tako podatki o prostih terminih kakor tudi podatki o seznamu čakajočih naročil. Če je vrednost indikatorja "ne", se za pripadajočo šifro VZS</w:t>
      </w:r>
      <w:r w:rsidR="00F764C4" w:rsidRPr="006161C9">
        <w:rPr>
          <w:rStyle w:val="SubtleEmphasis"/>
          <w:rFonts w:ascii="Arial" w:hAnsi="Arial"/>
        </w:rPr>
        <w:t xml:space="preserve"> v CKS</w:t>
      </w:r>
      <w:r w:rsidRPr="006161C9">
        <w:rPr>
          <w:rStyle w:val="SubtleEmphasis"/>
          <w:rFonts w:ascii="Arial" w:hAnsi="Arial"/>
        </w:rPr>
        <w:t xml:space="preserve"> ne zbirajo niti podatki o prostih terminih niti podatki o seznamu čakajočih naročil.</w:t>
      </w:r>
    </w:p>
    <w:p w14:paraId="2F797101" w14:textId="77777777"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Način napotitve</w:t>
      </w:r>
    </w:p>
    <w:p w14:paraId="60F10509" w14:textId="70B95B39" w:rsidR="00E55D06" w:rsidRPr="006161C9" w:rsidRDefault="008B383C" w:rsidP="00BD0164">
      <w:pPr>
        <w:pStyle w:val="ListParagraph"/>
        <w:rPr>
          <w:rStyle w:val="SubtleEmphasis"/>
          <w:rFonts w:ascii="Arial" w:hAnsi="Arial"/>
        </w:rPr>
      </w:pPr>
      <w:r w:rsidRPr="006161C9">
        <w:rPr>
          <w:rStyle w:val="SubtleEmphasis"/>
          <w:rFonts w:ascii="Arial" w:hAnsi="Arial"/>
        </w:rPr>
        <w:t>Obstaja 5 vrednosti v polju:</w:t>
      </w:r>
    </w:p>
    <w:p w14:paraId="195B03A9"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1 - napotitev z napotnico </w:t>
      </w:r>
    </w:p>
    <w:p w14:paraId="53A8389E"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2 - napotitev z delovnim nalogom</w:t>
      </w:r>
    </w:p>
    <w:p w14:paraId="7790F783"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3 - napotnica ali delovni nalog se ne uporabljata</w:t>
      </w:r>
    </w:p>
    <w:p w14:paraId="0F744EEF"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4 - pacient se lahko naroči z napotnico ali brez nje</w:t>
      </w:r>
    </w:p>
    <w:p w14:paraId="7C04E17D"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9 - storitev ni predmet naročanja</w:t>
      </w:r>
    </w:p>
    <w:p w14:paraId="624B813A" w14:textId="2215B336" w:rsidR="00E55D06" w:rsidRPr="006161C9" w:rsidRDefault="00E55D06" w:rsidP="00BD0164">
      <w:pPr>
        <w:pStyle w:val="ListParagraph"/>
        <w:rPr>
          <w:rStyle w:val="SubtleEmphasis"/>
          <w:rFonts w:ascii="Arial" w:hAnsi="Arial"/>
        </w:rPr>
      </w:pPr>
      <w:r w:rsidRPr="006161C9">
        <w:rPr>
          <w:rStyle w:val="SubtleEmphasis"/>
          <w:rFonts w:ascii="Arial" w:hAnsi="Arial"/>
        </w:rPr>
        <w:t>Preko centraln</w:t>
      </w:r>
      <w:r w:rsidR="008B383C" w:rsidRPr="006161C9">
        <w:rPr>
          <w:rStyle w:val="SubtleEmphasis"/>
          <w:rFonts w:ascii="Arial" w:hAnsi="Arial"/>
        </w:rPr>
        <w:t>e</w:t>
      </w:r>
      <w:r w:rsidRPr="006161C9">
        <w:rPr>
          <w:rStyle w:val="SubtleEmphasis"/>
          <w:rFonts w:ascii="Arial" w:hAnsi="Arial"/>
        </w:rPr>
        <w:t>g</w:t>
      </w:r>
      <w:r w:rsidR="008B383C" w:rsidRPr="006161C9">
        <w:rPr>
          <w:rStyle w:val="SubtleEmphasis"/>
          <w:rFonts w:ascii="Arial" w:hAnsi="Arial"/>
        </w:rPr>
        <w:t>a</w:t>
      </w:r>
      <w:r w:rsidRPr="006161C9">
        <w:rPr>
          <w:rStyle w:val="SubtleEmphasis"/>
          <w:rFonts w:ascii="Arial" w:hAnsi="Arial"/>
        </w:rPr>
        <w:t xml:space="preserve"> sistema, </w:t>
      </w:r>
      <w:proofErr w:type="spellStart"/>
      <w:r w:rsidRPr="006161C9">
        <w:rPr>
          <w:rStyle w:val="SubtleEmphasis"/>
          <w:rFonts w:ascii="Arial" w:hAnsi="Arial"/>
        </w:rPr>
        <w:t>eNapotnica</w:t>
      </w:r>
      <w:proofErr w:type="spellEnd"/>
      <w:r w:rsidRPr="006161C9">
        <w:rPr>
          <w:rStyle w:val="SubtleEmphasis"/>
          <w:rFonts w:ascii="Arial" w:hAnsi="Arial"/>
        </w:rPr>
        <w:t xml:space="preserve"> se </w:t>
      </w:r>
      <w:r w:rsidR="008B383C" w:rsidRPr="006161C9">
        <w:rPr>
          <w:rStyle w:val="SubtleEmphasis"/>
          <w:rFonts w:ascii="Arial" w:hAnsi="Arial"/>
        </w:rPr>
        <w:t>lahko izda samo, če je to polje izpolnjeno z vrednostjo 1</w:t>
      </w:r>
      <w:r w:rsidRPr="006161C9">
        <w:rPr>
          <w:rStyle w:val="SubtleEmphasis"/>
          <w:rFonts w:ascii="Arial" w:hAnsi="Arial"/>
        </w:rPr>
        <w:t xml:space="preserve">(napotitev z napotnico) </w:t>
      </w:r>
      <w:r w:rsidR="008B383C" w:rsidRPr="006161C9">
        <w:rPr>
          <w:rStyle w:val="SubtleEmphasis"/>
          <w:rFonts w:ascii="Arial" w:hAnsi="Arial"/>
        </w:rPr>
        <w:t>ali</w:t>
      </w:r>
      <w:r w:rsidRPr="006161C9">
        <w:rPr>
          <w:rStyle w:val="SubtleEmphasis"/>
          <w:rFonts w:ascii="Arial" w:hAnsi="Arial"/>
        </w:rPr>
        <w:t xml:space="preserve"> 4 (pacient se lahko naroči z napotnico ali brez nje).</w:t>
      </w:r>
    </w:p>
    <w:p w14:paraId="05A981FD" w14:textId="77777777"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Dovoljeno e-Naročanje</w:t>
      </w:r>
    </w:p>
    <w:p w14:paraId="52EC7A4F" w14:textId="77777777" w:rsidR="00E55D06" w:rsidRPr="006161C9" w:rsidRDefault="00E55D06" w:rsidP="00E55D06">
      <w:pPr>
        <w:ind w:left="680"/>
        <w:rPr>
          <w:rStyle w:val="SubtleEmphasis"/>
          <w:rFonts w:ascii="Arial" w:hAnsi="Arial"/>
        </w:rPr>
      </w:pPr>
      <w:r w:rsidRPr="006161C9">
        <w:rPr>
          <w:rStyle w:val="SubtleEmphasis"/>
          <w:rFonts w:ascii="Arial" w:hAnsi="Arial"/>
        </w:rPr>
        <w:t xml:space="preserve">Indikator, ali je za pripadajočo VZS možno eNaročanje bodisi s strani zdravstvenih delavcev bodisi s strani samih pacientov prek portala za paciente. </w:t>
      </w:r>
    </w:p>
    <w:p w14:paraId="551D19C4" w14:textId="4415BBFA" w:rsidR="00E55D06" w:rsidRPr="006161C9" w:rsidRDefault="00E55D06" w:rsidP="00E55D06">
      <w:pPr>
        <w:ind w:left="680"/>
        <w:rPr>
          <w:rStyle w:val="SubtleEmphasis"/>
          <w:rFonts w:ascii="Arial" w:hAnsi="Arial"/>
        </w:rPr>
      </w:pPr>
      <w:r w:rsidRPr="006161C9">
        <w:rPr>
          <w:rStyle w:val="SubtleEmphasis"/>
          <w:rFonts w:ascii="Arial" w:hAnsi="Arial"/>
        </w:rPr>
        <w:t xml:space="preserve">Če je vrednost indikatorja "da", je za navedeno šifro VZS možno opraviti eNaročanje, če je vrednost indikatorja "ne", pa eNaročanje ni mogoče, če je vrednost indikatorja »DZ«, je za navedeno šifro VZS možno samo </w:t>
      </w:r>
      <w:r w:rsidR="007462A5" w:rsidRPr="006161C9">
        <w:rPr>
          <w:rStyle w:val="SubtleEmphasis"/>
          <w:rFonts w:ascii="Arial" w:hAnsi="Arial"/>
        </w:rPr>
        <w:t>s</w:t>
      </w:r>
      <w:r w:rsidRPr="006161C9">
        <w:rPr>
          <w:rStyle w:val="SubtleEmphasis"/>
          <w:rFonts w:ascii="Arial" w:hAnsi="Arial"/>
        </w:rPr>
        <w:t xml:space="preserve"> stran</w:t>
      </w:r>
      <w:r w:rsidR="007462A5" w:rsidRPr="006161C9">
        <w:rPr>
          <w:rStyle w:val="SubtleEmphasis"/>
          <w:rFonts w:ascii="Arial" w:hAnsi="Arial"/>
        </w:rPr>
        <w:t>i</w:t>
      </w:r>
      <w:r w:rsidRPr="006161C9">
        <w:rPr>
          <w:rStyle w:val="SubtleEmphasis"/>
          <w:rFonts w:ascii="Arial" w:hAnsi="Arial"/>
        </w:rPr>
        <w:t xml:space="preserve"> zdravnika opraviti eNaročanje. Blokiranje </w:t>
      </w:r>
      <w:proofErr w:type="spellStart"/>
      <w:r w:rsidRPr="006161C9">
        <w:rPr>
          <w:rStyle w:val="SubtleEmphasis"/>
          <w:rFonts w:ascii="Arial" w:hAnsi="Arial"/>
        </w:rPr>
        <w:t>eNaročanja</w:t>
      </w:r>
      <w:proofErr w:type="spellEnd"/>
      <w:r w:rsidRPr="006161C9">
        <w:rPr>
          <w:rStyle w:val="SubtleEmphasis"/>
          <w:rFonts w:ascii="Arial" w:hAnsi="Arial"/>
        </w:rPr>
        <w:t xml:space="preserve"> izvaja sam centralni sistem, kar pomeni, da zdravstvene ustanove za šifre VZS z vrednostjo indikatorja "ne" nikoli ne dobijo zahteve za eNaročanje pacientov na te VZS. Nujni predpogoj za eNaročanje je zbiranje informacij o prostih terminih v procesih čakalnega seznama, kar pomeni, da ne sme obstajati situacija, kjer bi bilo za določeno VZS dovoljeno eNaročanje, vendar ta ista VZS ni </w:t>
      </w:r>
      <w:r w:rsidRPr="006161C9">
        <w:rPr>
          <w:rStyle w:val="SubtleEmphasis"/>
          <w:rFonts w:ascii="Arial" w:hAnsi="Arial"/>
        </w:rPr>
        <w:lastRenderedPageBreak/>
        <w:t>predmet spremljanja čakalnih vrst. Obratna situacija je dovoljena: VZS je lahko predmet spremljanja čakalnih vrst, ne da bi zanjo bilo dovoljeno eNaročanje.</w:t>
      </w:r>
    </w:p>
    <w:p w14:paraId="587251B6"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Zdravstvena ustanova ne sme onemogočiti </w:t>
      </w:r>
      <w:proofErr w:type="spellStart"/>
      <w:r w:rsidRPr="006161C9">
        <w:rPr>
          <w:rStyle w:val="SubtleEmphasis"/>
          <w:rFonts w:ascii="Arial" w:hAnsi="Arial"/>
        </w:rPr>
        <w:t>eNaročanja</w:t>
      </w:r>
      <w:proofErr w:type="spellEnd"/>
      <w:r w:rsidRPr="006161C9">
        <w:rPr>
          <w:rStyle w:val="SubtleEmphasis"/>
          <w:rFonts w:ascii="Arial" w:hAnsi="Arial"/>
        </w:rPr>
        <w:t xml:space="preserve"> na VZS, za katero je po šifrantu VZS dovoljeno eNaročanje. Če je potreben proces triaže, je treba paciente vključiti v čakalno vrsto in proces triaže opraviti prek čakalne vrste. Možna storitev na napotnici</w:t>
      </w:r>
    </w:p>
    <w:p w14:paraId="34B5A755" w14:textId="10D94D39"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Indikator, ali je za določeno VZS mogoče ustvariti </w:t>
      </w:r>
      <w:proofErr w:type="spellStart"/>
      <w:r w:rsidRPr="006161C9">
        <w:rPr>
          <w:rStyle w:val="SubtleEmphasis"/>
          <w:rFonts w:ascii="Arial" w:hAnsi="Arial"/>
        </w:rPr>
        <w:t>eNapotnico</w:t>
      </w:r>
      <w:proofErr w:type="spellEnd"/>
      <w:r w:rsidRPr="006161C9">
        <w:rPr>
          <w:rStyle w:val="SubtleEmphasis"/>
          <w:rFonts w:ascii="Arial" w:hAnsi="Arial"/>
        </w:rPr>
        <w:t xml:space="preserve">. Če je vrednost indikatorja "da" </w:t>
      </w:r>
      <w:r w:rsidR="007462A5" w:rsidRPr="006161C9">
        <w:rPr>
          <w:rStyle w:val="SubtleEmphasis"/>
          <w:rFonts w:ascii="Arial" w:hAnsi="Arial"/>
        </w:rPr>
        <w:t>ali</w:t>
      </w:r>
      <w:r w:rsidRPr="006161C9">
        <w:rPr>
          <w:rStyle w:val="SubtleEmphasis"/>
          <w:rFonts w:ascii="Arial" w:hAnsi="Arial"/>
        </w:rPr>
        <w:t xml:space="preserve"> »DZ« to pomeni, da je v centralnem sistemu mogoče ustvariti </w:t>
      </w:r>
      <w:proofErr w:type="spellStart"/>
      <w:r w:rsidRPr="006161C9">
        <w:rPr>
          <w:rStyle w:val="SubtleEmphasis"/>
          <w:rFonts w:ascii="Arial" w:hAnsi="Arial"/>
        </w:rPr>
        <w:t>eNapotnico</w:t>
      </w:r>
      <w:proofErr w:type="spellEnd"/>
      <w:r w:rsidRPr="006161C9">
        <w:rPr>
          <w:rStyle w:val="SubtleEmphasis"/>
          <w:rFonts w:ascii="Arial" w:hAnsi="Arial"/>
        </w:rPr>
        <w:t xml:space="preserve"> za to VZS. Če je vrednost indikatorja "ne", v centralnem sistemu ni mogoče ustvariti </w:t>
      </w:r>
      <w:proofErr w:type="spellStart"/>
      <w:r w:rsidRPr="006161C9">
        <w:rPr>
          <w:rStyle w:val="SubtleEmphasis"/>
          <w:rFonts w:ascii="Arial" w:hAnsi="Arial"/>
        </w:rPr>
        <w:t>eNapotnice</w:t>
      </w:r>
      <w:proofErr w:type="spellEnd"/>
      <w:r w:rsidRPr="006161C9">
        <w:rPr>
          <w:rStyle w:val="SubtleEmphasis"/>
          <w:rFonts w:ascii="Arial" w:hAnsi="Arial"/>
        </w:rPr>
        <w:t xml:space="preserve"> za to VZS, kakor tudi ni mogoče sprejeti zahtevka od bolnišničnega sistema za ustvarjanje </w:t>
      </w:r>
      <w:proofErr w:type="spellStart"/>
      <w:r w:rsidRPr="006161C9">
        <w:rPr>
          <w:rStyle w:val="SubtleEmphasis"/>
          <w:rFonts w:ascii="Arial" w:hAnsi="Arial"/>
        </w:rPr>
        <w:t>eNapotnice</w:t>
      </w:r>
      <w:proofErr w:type="spellEnd"/>
      <w:r w:rsidRPr="006161C9">
        <w:rPr>
          <w:rStyle w:val="SubtleEmphasis"/>
          <w:rFonts w:ascii="Arial" w:hAnsi="Arial"/>
        </w:rPr>
        <w:t xml:space="preserve"> za to VZS.</w:t>
      </w:r>
    </w:p>
    <w:p w14:paraId="37E13727"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Če za VZS ni dovoljeno ustvarjanje </w:t>
      </w:r>
      <w:proofErr w:type="spellStart"/>
      <w:r w:rsidRPr="006161C9">
        <w:rPr>
          <w:rStyle w:val="SubtleEmphasis"/>
          <w:rFonts w:ascii="Arial" w:hAnsi="Arial"/>
        </w:rPr>
        <w:t>eNapotnice</w:t>
      </w:r>
      <w:proofErr w:type="spellEnd"/>
      <w:r w:rsidRPr="006161C9">
        <w:rPr>
          <w:rStyle w:val="SubtleEmphasis"/>
          <w:rFonts w:ascii="Arial" w:hAnsi="Arial"/>
        </w:rPr>
        <w:t xml:space="preserve">, samodejno ni mogoče opraviti niti procesa </w:t>
      </w:r>
      <w:proofErr w:type="spellStart"/>
      <w:r w:rsidRPr="006161C9">
        <w:rPr>
          <w:rStyle w:val="SubtleEmphasis"/>
          <w:rFonts w:ascii="Arial" w:hAnsi="Arial"/>
        </w:rPr>
        <w:t>eNaročanja</w:t>
      </w:r>
      <w:proofErr w:type="spellEnd"/>
      <w:r w:rsidRPr="006161C9">
        <w:rPr>
          <w:rStyle w:val="SubtleEmphasis"/>
          <w:rFonts w:ascii="Arial" w:hAnsi="Arial"/>
        </w:rPr>
        <w:t>, vendar je mogoče zbirati informacije o prostih terminih in voditi seznam čakajočih naročil.</w:t>
      </w:r>
    </w:p>
    <w:p w14:paraId="560DB3C0" w14:textId="4BA00244"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Blok zelo hitri/ hitri / redni</w:t>
      </w:r>
    </w:p>
    <w:p w14:paraId="66B5ABC2"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Parameter za stopnji nujnosti zelo hitro, hitro in redno, ki označuje koliko prostih rednih terminov velja za prvi prosti blok termin, ki se dostavi v procesu zbiranja informacij o prostem terminu.</w:t>
      </w:r>
    </w:p>
    <w:p w14:paraId="628B179A" w14:textId="77777777"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Aktiven</w:t>
      </w:r>
    </w:p>
    <w:p w14:paraId="0D155EE4"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 xml:space="preserve">Indikator, ali je za določeno VZS mogoče ustvarjati nove </w:t>
      </w:r>
      <w:proofErr w:type="spellStart"/>
      <w:r w:rsidRPr="006161C9">
        <w:rPr>
          <w:rStyle w:val="SubtleEmphasis"/>
          <w:rFonts w:ascii="Arial" w:hAnsi="Arial"/>
        </w:rPr>
        <w:t>eNapotnice</w:t>
      </w:r>
      <w:proofErr w:type="spellEnd"/>
      <w:r w:rsidRPr="006161C9">
        <w:rPr>
          <w:rStyle w:val="SubtleEmphasis"/>
          <w:rFonts w:ascii="Arial" w:hAnsi="Arial"/>
        </w:rPr>
        <w:t xml:space="preserve">, izvajanje procesa eNaročanje ter zbiranje informacij o prostih terminih in čakalnih seznamih. Če določena VZS preide iz aktivnega v neaktivno stanje, se pacientom ne jamči možnost izkoriščanja obstoječe </w:t>
      </w:r>
      <w:proofErr w:type="spellStart"/>
      <w:r w:rsidRPr="006161C9">
        <w:rPr>
          <w:rStyle w:val="SubtleEmphasis"/>
          <w:rFonts w:ascii="Arial" w:hAnsi="Arial"/>
        </w:rPr>
        <w:t>eNapotnice</w:t>
      </w:r>
      <w:proofErr w:type="spellEnd"/>
      <w:r w:rsidRPr="006161C9">
        <w:rPr>
          <w:rStyle w:val="SubtleEmphasis"/>
          <w:rFonts w:ascii="Arial" w:hAnsi="Arial"/>
        </w:rPr>
        <w:t xml:space="preserve"> prek centralnega sistema (sistem omogoči določene operacije z </w:t>
      </w:r>
      <w:proofErr w:type="spellStart"/>
      <w:r w:rsidRPr="006161C9">
        <w:rPr>
          <w:rStyle w:val="SubtleEmphasis"/>
          <w:rFonts w:ascii="Arial" w:hAnsi="Arial"/>
        </w:rPr>
        <w:t>eNapotnicami</w:t>
      </w:r>
      <w:proofErr w:type="spellEnd"/>
      <w:r w:rsidRPr="006161C9">
        <w:rPr>
          <w:rStyle w:val="SubtleEmphasis"/>
          <w:rFonts w:ascii="Arial" w:hAnsi="Arial"/>
        </w:rPr>
        <w:t xml:space="preserve">, kot je npr. njihov priklic, ustvarjanje naročil v zvezi z </w:t>
      </w:r>
      <w:proofErr w:type="spellStart"/>
      <w:r w:rsidRPr="006161C9">
        <w:rPr>
          <w:rStyle w:val="SubtleEmphasis"/>
          <w:rFonts w:ascii="Arial" w:hAnsi="Arial"/>
        </w:rPr>
        <w:t>eNapotnico</w:t>
      </w:r>
      <w:proofErr w:type="spellEnd"/>
      <w:r w:rsidRPr="006161C9">
        <w:rPr>
          <w:rStyle w:val="SubtleEmphasis"/>
          <w:rFonts w:ascii="Arial" w:hAnsi="Arial"/>
        </w:rPr>
        <w:t>, izvajanje sprejema in realizacije itd.).</w:t>
      </w:r>
    </w:p>
    <w:p w14:paraId="07E6128B" w14:textId="77777777" w:rsidR="00E55D06" w:rsidRPr="006161C9" w:rsidRDefault="00E55D06" w:rsidP="006049A2">
      <w:pPr>
        <w:pStyle w:val="ListParagraph"/>
        <w:numPr>
          <w:ilvl w:val="0"/>
          <w:numId w:val="39"/>
        </w:numPr>
        <w:rPr>
          <w:rStyle w:val="SubtleEmphasis"/>
          <w:rFonts w:ascii="Arial" w:hAnsi="Arial"/>
        </w:rPr>
      </w:pPr>
      <w:r w:rsidRPr="006161C9">
        <w:rPr>
          <w:rStyle w:val="SubtleEmphasis"/>
          <w:rFonts w:ascii="Arial" w:hAnsi="Arial"/>
        </w:rPr>
        <w:t>Nadrejena storitev</w:t>
      </w:r>
    </w:p>
    <w:p w14:paraId="20621D70" w14:textId="77777777" w:rsidR="00E55D06" w:rsidRPr="006161C9" w:rsidRDefault="00E55D06" w:rsidP="00E55D06">
      <w:pPr>
        <w:pStyle w:val="ListParagraph"/>
        <w:rPr>
          <w:rStyle w:val="SubtleEmphasis"/>
          <w:rFonts w:ascii="Arial" w:hAnsi="Arial"/>
        </w:rPr>
      </w:pPr>
      <w:r w:rsidRPr="006161C9">
        <w:rPr>
          <w:rStyle w:val="SubtleEmphasis"/>
          <w:rFonts w:ascii="Arial" w:hAnsi="Arial"/>
        </w:rPr>
        <w:t>Vrednost, ki določa, ali je za določeno VZS opredeljena hierarhija. Hierarhija se opredeli na šifrantu VZS in velja za vse zdravstvene ustanove (zdravstvena ustanova ne more opredeliti svoje hierarhije, ampak se lahko samo odloči, ali želi uporabljati centralno hierarhijo ali ne). Sam sistem hierarhije omogoča podrobno razdelitev specializiranih VZS-jev za velike zdravstvene ustanove in njihovo združevanje v skupine, ki naj bi olajšale uporabo sistema manjšim zdravstvenim ustanovam, ki nimajo tako podrobno specificiranih VZS.</w:t>
      </w:r>
    </w:p>
    <w:p w14:paraId="428AE31B" w14:textId="74362CC5" w:rsidR="00A60A03" w:rsidRPr="006161C9" w:rsidRDefault="00E55D06" w:rsidP="00104C38">
      <w:pPr>
        <w:pStyle w:val="ListParagraph"/>
        <w:rPr>
          <w:rStyle w:val="SubtleEmphasis"/>
          <w:rFonts w:ascii="Arial" w:hAnsi="Arial"/>
        </w:rPr>
      </w:pPr>
      <w:r w:rsidRPr="006161C9">
        <w:rPr>
          <w:rStyle w:val="SubtleEmphasis"/>
          <w:rFonts w:ascii="Arial" w:hAnsi="Arial"/>
        </w:rPr>
        <w:t>V šifrantu VZS je za VZS mogoče opredeliti nadrejeno VZS (nadrejena VZS nima neposredne oznake podrejene VZS). Določena VZS ima lahko več podrejenih VZS, medtem ko ima lahko ena podrejena VZS samo eno neposredno nadrejeno VZS. Možna je opredelitev večkratnega nivoja hierarhije.</w:t>
      </w:r>
    </w:p>
    <w:p w14:paraId="54680659" w14:textId="1B86961D" w:rsidR="00A60A03" w:rsidRPr="006161C9" w:rsidRDefault="00A60A03" w:rsidP="00A60A03">
      <w:pPr>
        <w:ind w:left="360"/>
        <w:rPr>
          <w:rStyle w:val="SubtleEmphasis"/>
          <w:rFonts w:ascii="Arial" w:hAnsi="Arial"/>
        </w:rPr>
      </w:pPr>
      <w:r w:rsidRPr="006161C9">
        <w:rPr>
          <w:rStyle w:val="SubtleEmphasis"/>
          <w:rFonts w:ascii="Arial" w:hAnsi="Arial"/>
        </w:rPr>
        <w:t>•</w:t>
      </w:r>
      <w:r w:rsidRPr="006161C9">
        <w:rPr>
          <w:rStyle w:val="SubtleEmphasis"/>
          <w:rFonts w:ascii="Arial" w:hAnsi="Arial"/>
        </w:rPr>
        <w:tab/>
      </w:r>
      <w:proofErr w:type="spellStart"/>
      <w:r w:rsidRPr="006161C9">
        <w:rPr>
          <w:rStyle w:val="SubtleEmphasis"/>
          <w:rFonts w:ascii="Arial" w:hAnsi="Arial"/>
        </w:rPr>
        <w:t>Napotovalec</w:t>
      </w:r>
      <w:proofErr w:type="spellEnd"/>
      <w:r w:rsidRPr="006161C9">
        <w:rPr>
          <w:rStyle w:val="SubtleEmphasis"/>
          <w:rFonts w:ascii="Arial" w:hAnsi="Arial"/>
        </w:rPr>
        <w:t xml:space="preserve"> </w:t>
      </w:r>
    </w:p>
    <w:p w14:paraId="20DB21F0" w14:textId="2B0226A2" w:rsidR="00A60A03" w:rsidRPr="006161C9" w:rsidRDefault="00A60A03" w:rsidP="00104C38">
      <w:pPr>
        <w:ind w:left="708"/>
        <w:rPr>
          <w:rStyle w:val="SubtleEmphasis"/>
          <w:rFonts w:ascii="Arial" w:hAnsi="Arial"/>
        </w:rPr>
      </w:pPr>
      <w:r w:rsidRPr="006161C9">
        <w:rPr>
          <w:rStyle w:val="SubtleEmphasis"/>
          <w:rFonts w:ascii="Arial" w:hAnsi="Arial"/>
        </w:rPr>
        <w:t>V šifrantu VZS so označene zdravstvene storitve za primarni nivo zdravstva</w:t>
      </w:r>
      <w:r w:rsidR="00B04420" w:rsidRPr="006161C9">
        <w:rPr>
          <w:rStyle w:val="SubtleEmphasis"/>
          <w:rFonts w:ascii="Arial" w:hAnsi="Arial"/>
        </w:rPr>
        <w:t xml:space="preserve"> razdeljene</w:t>
      </w:r>
      <w:r w:rsidR="00284E06" w:rsidRPr="006161C9">
        <w:rPr>
          <w:rStyle w:val="SubtleEmphasis"/>
          <w:rFonts w:ascii="Arial" w:hAnsi="Arial"/>
        </w:rPr>
        <w:t xml:space="preserve"> </w:t>
      </w:r>
      <w:r w:rsidR="00B04420" w:rsidRPr="006161C9">
        <w:rPr>
          <w:rStyle w:val="SubtleEmphasis"/>
          <w:rFonts w:ascii="Arial" w:hAnsi="Arial"/>
        </w:rPr>
        <w:t>na osnovne kategorije primarnega zdravstva</w:t>
      </w:r>
      <w:r w:rsidRPr="006161C9">
        <w:rPr>
          <w:rStyle w:val="SubtleEmphasis"/>
          <w:rFonts w:ascii="Arial" w:hAnsi="Arial"/>
        </w:rPr>
        <w:t>.</w:t>
      </w:r>
      <w:r w:rsidR="00B04420" w:rsidRPr="006161C9">
        <w:rPr>
          <w:rStyle w:val="SubtleEmphasis"/>
          <w:rFonts w:ascii="Arial" w:hAnsi="Arial"/>
        </w:rPr>
        <w:t xml:space="preserve"> Neoznačene šifre naj bi bile sub-specialistične storitve na katere napotuje sekundarna in terciarna raven zdravstva,</w:t>
      </w:r>
      <w:r w:rsidRPr="006161C9">
        <w:rPr>
          <w:rStyle w:val="SubtleEmphasis"/>
          <w:rFonts w:ascii="Arial" w:hAnsi="Arial"/>
        </w:rPr>
        <w:t xml:space="preserve"> Pomen oznak:</w:t>
      </w:r>
    </w:p>
    <w:p w14:paraId="35CD9C22" w14:textId="048898D4" w:rsidR="00A60A03" w:rsidRPr="006161C9" w:rsidRDefault="00A60A03" w:rsidP="00104C38">
      <w:pPr>
        <w:pStyle w:val="ListParagraph"/>
        <w:ind w:left="1068"/>
        <w:rPr>
          <w:rStyle w:val="SubtleEmphasis"/>
          <w:rFonts w:ascii="Arial" w:hAnsi="Arial"/>
        </w:rPr>
      </w:pPr>
      <w:r w:rsidRPr="006161C9">
        <w:rPr>
          <w:rStyle w:val="SubtleEmphasis"/>
          <w:rFonts w:ascii="Arial" w:hAnsi="Arial"/>
        </w:rPr>
        <w:t xml:space="preserve">1- storitev lahko izbere zdravnik splošne/družinske medicine in pediater na primarni ravni </w:t>
      </w:r>
    </w:p>
    <w:p w14:paraId="04C7F193" w14:textId="52ABC4F2" w:rsidR="00A60A03" w:rsidRPr="006161C9" w:rsidRDefault="00A60A03" w:rsidP="00104C38">
      <w:pPr>
        <w:pStyle w:val="ListParagraph"/>
        <w:ind w:left="1068"/>
        <w:rPr>
          <w:rStyle w:val="SubtleEmphasis"/>
          <w:rFonts w:ascii="Arial" w:hAnsi="Arial"/>
        </w:rPr>
      </w:pPr>
      <w:r w:rsidRPr="006161C9">
        <w:rPr>
          <w:rStyle w:val="SubtleEmphasis"/>
          <w:rFonts w:ascii="Arial" w:hAnsi="Arial"/>
        </w:rPr>
        <w:t xml:space="preserve">2- storitev lahko izbere ginekolog na primarni ravni </w:t>
      </w:r>
    </w:p>
    <w:p w14:paraId="7E5B85B2" w14:textId="151E3F96" w:rsidR="00A60A03" w:rsidRPr="006161C9" w:rsidRDefault="00A60A03" w:rsidP="00104C38">
      <w:pPr>
        <w:pStyle w:val="ListParagraph"/>
        <w:ind w:left="1068"/>
        <w:rPr>
          <w:rStyle w:val="SubtleEmphasis"/>
          <w:rFonts w:ascii="Arial" w:hAnsi="Arial"/>
        </w:rPr>
      </w:pPr>
      <w:r w:rsidRPr="006161C9">
        <w:rPr>
          <w:rStyle w:val="SubtleEmphasis"/>
          <w:rFonts w:ascii="Arial" w:hAnsi="Arial"/>
        </w:rPr>
        <w:t xml:space="preserve">3- storitev lahko izbere zobozdravnik na primarni ravni </w:t>
      </w:r>
    </w:p>
    <w:p w14:paraId="728E52B5" w14:textId="77777777" w:rsidR="00A60A03" w:rsidRPr="006161C9" w:rsidRDefault="00A60A03" w:rsidP="00104C38">
      <w:pPr>
        <w:pStyle w:val="ListParagraph"/>
        <w:ind w:left="1068"/>
        <w:rPr>
          <w:rStyle w:val="SubtleEmphasis"/>
          <w:rFonts w:ascii="Arial" w:hAnsi="Arial"/>
        </w:rPr>
      </w:pPr>
      <w:r w:rsidRPr="006161C9">
        <w:rPr>
          <w:rStyle w:val="SubtleEmphasis"/>
          <w:rFonts w:ascii="Arial" w:hAnsi="Arial"/>
        </w:rPr>
        <w:t xml:space="preserve">11 - storitev lahko izbere zdravnik splošne/družinske medicine, pediater, ginekolog </w:t>
      </w:r>
      <w:r w:rsidRPr="006161C9">
        <w:rPr>
          <w:rStyle w:val="SubtleEmphasis"/>
          <w:rFonts w:ascii="Arial" w:hAnsi="Arial"/>
        </w:rPr>
        <w:lastRenderedPageBreak/>
        <w:t xml:space="preserve">ali zobozdravnik na primarni ravni </w:t>
      </w:r>
    </w:p>
    <w:p w14:paraId="67CAFD4A" w14:textId="77777777" w:rsidR="00A60A03" w:rsidRPr="006161C9" w:rsidRDefault="00A60A03" w:rsidP="00104C38">
      <w:pPr>
        <w:pStyle w:val="ListParagraph"/>
        <w:ind w:left="1068"/>
        <w:rPr>
          <w:rStyle w:val="SubtleEmphasis"/>
          <w:rFonts w:ascii="Arial" w:hAnsi="Arial"/>
        </w:rPr>
      </w:pPr>
      <w:r w:rsidRPr="006161C9">
        <w:rPr>
          <w:rStyle w:val="SubtleEmphasis"/>
          <w:rFonts w:ascii="Arial" w:hAnsi="Arial"/>
        </w:rPr>
        <w:t xml:space="preserve">12 - storitev lahko izbere zdravnik splošne/družinske medicine, pediater na primarni ravni in ginekolog na primarni ravni </w:t>
      </w:r>
    </w:p>
    <w:p w14:paraId="5B7D388F" w14:textId="415CC24A" w:rsidR="00E55D06" w:rsidRPr="005B178E" w:rsidRDefault="00A60A03" w:rsidP="005B178E">
      <w:pPr>
        <w:pStyle w:val="ListParagraph"/>
        <w:ind w:left="1068"/>
        <w:rPr>
          <w:rFonts w:ascii="Arial" w:hAnsi="Arial"/>
        </w:rPr>
      </w:pPr>
      <w:r w:rsidRPr="006161C9">
        <w:rPr>
          <w:rStyle w:val="SubtleEmphasis"/>
          <w:rFonts w:ascii="Arial" w:hAnsi="Arial"/>
        </w:rPr>
        <w:t>13 - storitev lahko izbere zdravnik splošne/družinske medicine, pediater na primarni ravni in zobozdravnik na primarni ravn</w:t>
      </w:r>
      <w:r w:rsidR="006161C9">
        <w:rPr>
          <w:rStyle w:val="SubtleEmphasis"/>
          <w:rFonts w:ascii="Arial" w:hAnsi="Arial"/>
        </w:rPr>
        <w:t>i</w:t>
      </w:r>
    </w:p>
    <w:p w14:paraId="6DEF9C90" w14:textId="7FA80D22" w:rsidR="00E55D06" w:rsidRPr="006161C9" w:rsidRDefault="00E55D06" w:rsidP="00FD40BD">
      <w:pPr>
        <w:pStyle w:val="Heading3"/>
      </w:pPr>
      <w:bookmarkStart w:id="36" w:name="_Toc63169558"/>
      <w:r w:rsidRPr="006161C9">
        <w:rPr>
          <w:rStyle w:val="SubtleEmphasis"/>
        </w:rPr>
        <w:t>VZS Ostalo</w:t>
      </w:r>
      <w:bookmarkEnd w:id="36"/>
    </w:p>
    <w:p w14:paraId="1C563F9E" w14:textId="5D606C1D" w:rsidR="00E55D06" w:rsidRPr="006161C9" w:rsidRDefault="0002426D" w:rsidP="00E55D06">
      <w:pPr>
        <w:rPr>
          <w:rStyle w:val="SubtleEmphasis"/>
          <w:rFonts w:ascii="Arial" w:hAnsi="Arial"/>
        </w:rPr>
      </w:pPr>
      <w:r w:rsidRPr="006161C9">
        <w:t>U</w:t>
      </w:r>
      <w:r w:rsidR="001006BD" w:rsidRPr="006161C9">
        <w:t>porablja se interni</w:t>
      </w:r>
      <w:r w:rsidR="00E55D06" w:rsidRPr="006161C9">
        <w:t xml:space="preserve"> VZS </w:t>
      </w:r>
      <w:r w:rsidR="001006BD" w:rsidRPr="006161C9">
        <w:t xml:space="preserve">z </w:t>
      </w:r>
      <w:r w:rsidR="00E55D06" w:rsidRPr="006161C9">
        <w:t xml:space="preserve">nazivom “Ostalo” in šifro 9999. Za ta VZS se ne bodo zbirale informacije o prostem terminu, temveč samo naročila ustanov, ki niso </w:t>
      </w:r>
      <w:proofErr w:type="spellStart"/>
      <w:r w:rsidR="00E55D06" w:rsidRPr="006161C9">
        <w:t>mapirana</w:t>
      </w:r>
      <w:proofErr w:type="spellEnd"/>
      <w:r w:rsidR="00E55D06" w:rsidRPr="006161C9">
        <w:t xml:space="preserve"> na noben drug VZS. </w:t>
      </w:r>
      <w:r w:rsidR="00E55D06" w:rsidRPr="006161C9">
        <w:rPr>
          <w:rStyle w:val="SubtleEmphasis"/>
          <w:rFonts w:ascii="Arial" w:hAnsi="Arial"/>
        </w:rPr>
        <w:t>Na ta način se bo centralni sistem zavedal vseh bolnišničnih naročil in se vodi</w:t>
      </w:r>
      <w:r w:rsidR="001006BD" w:rsidRPr="006161C9">
        <w:rPr>
          <w:rStyle w:val="SubtleEmphasis"/>
          <w:rFonts w:ascii="Arial" w:hAnsi="Arial"/>
        </w:rPr>
        <w:t>jo</w:t>
      </w:r>
      <w:r w:rsidR="00E55D06" w:rsidRPr="006161C9">
        <w:rPr>
          <w:rStyle w:val="SubtleEmphasis"/>
          <w:rFonts w:ascii="Arial" w:hAnsi="Arial"/>
        </w:rPr>
        <w:t xml:space="preserve"> realne statistike o številu pacientov, ki čakajo na termin (zajem vključuje samo paciente v sklopu javnega zdravstva Republike Slovenije. Pacienti, ki sami plačujejo, niso del zajema).</w:t>
      </w:r>
    </w:p>
    <w:p w14:paraId="33D35B41" w14:textId="4B3E7F17" w:rsidR="00E55D06" w:rsidRPr="006161C9" w:rsidRDefault="00E55D06" w:rsidP="00E55D06">
      <w:pPr>
        <w:rPr>
          <w:rStyle w:val="SubtleEmphasis"/>
          <w:rFonts w:ascii="Arial" w:hAnsi="Arial"/>
        </w:rPr>
      </w:pPr>
      <w:r w:rsidRPr="006161C9">
        <w:rPr>
          <w:rStyle w:val="SubtleEmphasis"/>
          <w:rFonts w:ascii="Arial" w:hAnsi="Arial"/>
        </w:rPr>
        <w:t>Sprejemanje naročil znotraj VZS-ja</w:t>
      </w:r>
      <w:r w:rsidRPr="006161C9">
        <w:rPr>
          <w:rStyle w:val="SubtleEmphasis"/>
          <w:rFonts w:ascii="Arial" w:hAnsi="Arial"/>
          <w:i/>
        </w:rPr>
        <w:t xml:space="preserve"> Ostalo</w:t>
      </w:r>
      <w:r w:rsidRPr="006161C9">
        <w:rPr>
          <w:rStyle w:val="SubtleEmphasis"/>
          <w:rFonts w:ascii="Arial" w:hAnsi="Arial"/>
        </w:rPr>
        <w:t xml:space="preserve"> je </w:t>
      </w:r>
      <w:r w:rsidR="001006BD" w:rsidRPr="006161C9">
        <w:rPr>
          <w:rStyle w:val="SubtleEmphasis"/>
          <w:rFonts w:ascii="Arial" w:hAnsi="Arial"/>
        </w:rPr>
        <w:t xml:space="preserve"> </w:t>
      </w:r>
      <w:r w:rsidRPr="006161C9">
        <w:rPr>
          <w:rStyle w:val="SubtleEmphasis"/>
          <w:rFonts w:ascii="Arial" w:hAnsi="Arial"/>
        </w:rPr>
        <w:t>implementira</w:t>
      </w:r>
      <w:r w:rsidR="001006BD" w:rsidRPr="006161C9">
        <w:rPr>
          <w:rStyle w:val="SubtleEmphasis"/>
          <w:rFonts w:ascii="Arial" w:hAnsi="Arial"/>
        </w:rPr>
        <w:t>n</w:t>
      </w:r>
      <w:r w:rsidRPr="006161C9">
        <w:rPr>
          <w:rStyle w:val="SubtleEmphasis"/>
          <w:rFonts w:ascii="Arial" w:hAnsi="Arial"/>
        </w:rPr>
        <w:t xml:space="preserve"> v informacijski</w:t>
      </w:r>
      <w:r w:rsidR="001006BD" w:rsidRPr="006161C9">
        <w:rPr>
          <w:rStyle w:val="SubtleEmphasis"/>
          <w:rFonts w:ascii="Arial" w:hAnsi="Arial"/>
        </w:rPr>
        <w:t>h</w:t>
      </w:r>
      <w:r w:rsidRPr="006161C9">
        <w:rPr>
          <w:rStyle w:val="SubtleEmphasis"/>
          <w:rFonts w:ascii="Arial" w:hAnsi="Arial"/>
        </w:rPr>
        <w:t xml:space="preserve"> sistem</w:t>
      </w:r>
      <w:r w:rsidR="001006BD" w:rsidRPr="006161C9">
        <w:rPr>
          <w:rStyle w:val="SubtleEmphasis"/>
          <w:rFonts w:ascii="Arial" w:hAnsi="Arial"/>
        </w:rPr>
        <w:t>ih</w:t>
      </w:r>
      <w:r w:rsidRPr="006161C9">
        <w:rPr>
          <w:rStyle w:val="SubtleEmphasis"/>
          <w:rFonts w:ascii="Arial" w:hAnsi="Arial"/>
        </w:rPr>
        <w:t xml:space="preserve"> tako, da končni uporabnik ne izvaja sam </w:t>
      </w:r>
      <w:proofErr w:type="spellStart"/>
      <w:r w:rsidRPr="006161C9">
        <w:rPr>
          <w:rStyle w:val="SubtleEmphasis"/>
          <w:rFonts w:ascii="Arial" w:hAnsi="Arial"/>
        </w:rPr>
        <w:t>mapiranja</w:t>
      </w:r>
      <w:proofErr w:type="spellEnd"/>
      <w:r w:rsidRPr="006161C9">
        <w:rPr>
          <w:rStyle w:val="SubtleEmphasis"/>
          <w:rFonts w:ascii="Arial" w:hAnsi="Arial"/>
        </w:rPr>
        <w:t xml:space="preserve">, temveč da informacijski sistem samodejno zbere vsa naročila, ki niso </w:t>
      </w:r>
      <w:proofErr w:type="spellStart"/>
      <w:r w:rsidRPr="006161C9">
        <w:rPr>
          <w:rStyle w:val="SubtleEmphasis"/>
          <w:rFonts w:ascii="Arial" w:hAnsi="Arial"/>
        </w:rPr>
        <w:t>mapirana</w:t>
      </w:r>
      <w:proofErr w:type="spellEnd"/>
      <w:r w:rsidRPr="006161C9">
        <w:rPr>
          <w:rStyle w:val="SubtleEmphasis"/>
          <w:rFonts w:ascii="Arial" w:hAnsi="Arial"/>
        </w:rPr>
        <w:t xml:space="preserve"> na nobenega od VZS-jev. </w:t>
      </w:r>
    </w:p>
    <w:p w14:paraId="4E6091B2" w14:textId="77777777" w:rsidR="00E55D06" w:rsidRPr="006161C9" w:rsidRDefault="00E55D06" w:rsidP="00E55D06">
      <w:pPr>
        <w:rPr>
          <w:rStyle w:val="SubtleEmphasis"/>
          <w:rFonts w:ascii="Arial" w:hAnsi="Arial"/>
        </w:rPr>
      </w:pPr>
      <w:r w:rsidRPr="006161C9">
        <w:t xml:space="preserve">Za ta VZS se ne bo dalo izdati </w:t>
      </w:r>
      <w:proofErr w:type="spellStart"/>
      <w:r w:rsidRPr="006161C9">
        <w:t>eNapotnice</w:t>
      </w:r>
      <w:proofErr w:type="spellEnd"/>
      <w:r w:rsidRPr="006161C9">
        <w:t xml:space="preserve"> niti opraviti </w:t>
      </w:r>
      <w:proofErr w:type="spellStart"/>
      <w:r w:rsidRPr="006161C9">
        <w:t>eNaročanja</w:t>
      </w:r>
      <w:proofErr w:type="spellEnd"/>
      <w:r w:rsidRPr="006161C9">
        <w:t>.</w:t>
      </w:r>
    </w:p>
    <w:p w14:paraId="69C245A2" w14:textId="2FEC34D1" w:rsidR="00E55D06" w:rsidRPr="006161C9" w:rsidRDefault="00E55D06" w:rsidP="006049A2">
      <w:pPr>
        <w:pStyle w:val="Heading2"/>
        <w:numPr>
          <w:ilvl w:val="1"/>
          <w:numId w:val="58"/>
        </w:numPr>
      </w:pPr>
      <w:bookmarkStart w:id="37" w:name="_Toc367874771"/>
      <w:bookmarkStart w:id="38" w:name="_Toc369510532"/>
      <w:bookmarkStart w:id="39" w:name="_Toc63169559"/>
      <w:r w:rsidRPr="006161C9">
        <w:t>Priklic prvega prostega termina in prvega prostega blok termina</w:t>
      </w:r>
      <w:bookmarkEnd w:id="37"/>
      <w:bookmarkEnd w:id="38"/>
      <w:bookmarkEnd w:id="39"/>
    </w:p>
    <w:p w14:paraId="5CF64E3D" w14:textId="77777777" w:rsidR="00E55D06" w:rsidRPr="006161C9" w:rsidRDefault="00E55D06" w:rsidP="00E55D06">
      <w:pPr>
        <w:rPr>
          <w:rFonts w:cs="Arial"/>
        </w:rPr>
      </w:pPr>
      <w:r w:rsidRPr="006161C9">
        <w:t xml:space="preserve">V nadaljevanju je opisan proces priklica prvih prostih terminov za zdravstvene storitve po šifrantu VZS v vseh povezanih zdravstvenih ustanovah. Proces sproži centralni sistem </w:t>
      </w:r>
      <w:proofErr w:type="spellStart"/>
      <w:r w:rsidRPr="006161C9">
        <w:t>eČakalni</w:t>
      </w:r>
      <w:proofErr w:type="spellEnd"/>
      <w:r w:rsidRPr="006161C9">
        <w:t xml:space="preserve"> seznami, ki s periodičnimi poizvedbami prikliče prvi razpoložljivi termin in prvi razpoložljivi blok termin v vsaki zdravstveni ustanovi za vsako zdravstveno storitev. Zbrani podatki se shranjujejo interno za objavo na spletnih straneh NIJZ-ja in za uporabo v sistemu eNaročanje kot prvi filter za usmerjanje pacienta oz. zdravstvenega delavca v ustanovo, ki lahko ponudi najzgodnejši termin za izvedbo storitve. Podatki se posodabljajo na ravni periodičnih poizvedb in dajejo okviren podatek o čakalni dobi (ne jamčijo točnega termina). Pacient dobi dejanski termin šele, ko se transakcija (izbor prostega termina v procesu </w:t>
      </w:r>
      <w:proofErr w:type="spellStart"/>
      <w:r w:rsidRPr="006161C9">
        <w:t>eNaročanja</w:t>
      </w:r>
      <w:proofErr w:type="spellEnd"/>
      <w:r w:rsidRPr="006161C9">
        <w:t>) uresniči v bolnišničnem sistemu naročanja.</w:t>
      </w:r>
    </w:p>
    <w:p w14:paraId="702453B2" w14:textId="77777777" w:rsidR="00E55D06" w:rsidRPr="006161C9" w:rsidRDefault="00E55D06" w:rsidP="00E55D06">
      <w:r w:rsidRPr="006161C9">
        <w:t>Poizvedbo o prvem prostem in prvem prostem blok terminu bo centralni sistem poslal vsako uro (parameter na nivoju centralnega sistema) vsaki zdravstveni ustanovi, vključeni v sistem eNaročanje, za vsako storitev iz VZS, ki se spremlja. Bolnišnični informacijski sistem mora biti zmožen vrniti prvi prosti termin avtomatsko brez poseganja uporabnikov bolnišničnega sistema. Zdravstvena ustanova lahko podatek o prvem prostem terminu izračuna v trenutku poizvedbe ali pa ta podatek izračunava periodično in ga shranjuje za hitrejši odgovor na poizvedbe iz centralnega sistema, s tem pa zmanjšuje obremenitve lastnega bolnišničnega sistema. Podatka o prvem prostem terminu in prvem prostem blok terminu morata biti ažurna in v trenutku priklica informacije ne smeta biti starejša od 2 ur. Za ažurnost podatkov o prvem prostem terminu in prvem prostem blok terminu odgovarja zdravstvena ustanova.</w:t>
      </w:r>
    </w:p>
    <w:p w14:paraId="3CABD631" w14:textId="77777777" w:rsidR="00E55D06" w:rsidRPr="006161C9" w:rsidRDefault="00E55D06" w:rsidP="00E55D06">
      <w:r w:rsidRPr="006161C9">
        <w:t xml:space="preserve">Zaradi odstopov pacientov od dodeljenih terminov se lahko prvi prosti termin spreminja zelo pogosto. Pogosto spreminjanje informacij in možnost velikih razlik med dvema zaporedno pridobljenima informacijama lahko paciente zelo zbega, zato se za potrebe objavljanja </w:t>
      </w:r>
      <w:r w:rsidRPr="006161C9">
        <w:lastRenderedPageBreak/>
        <w:t xml:space="preserve">zanesljivih podatkov z manjšo pogostostjo sprememb uvede ti. „prvi prosti blok termin“. </w:t>
      </w:r>
    </w:p>
    <w:p w14:paraId="2744D976" w14:textId="77777777" w:rsidR="00E55D06" w:rsidRPr="006161C9" w:rsidRDefault="00E55D06" w:rsidP="00E55D06">
      <w:r w:rsidRPr="006161C9">
        <w:t>Prvi prosti blok termin je podatek o začetku N prostih terminov, ki so lahko (ne pa nujno) zaporedni, vendar je pomembno, da so v ožjem časovnem obdobju v okviru največ enega delovnega dne.</w:t>
      </w:r>
    </w:p>
    <w:p w14:paraId="17575E89" w14:textId="77777777" w:rsidR="00E55D06" w:rsidRPr="006161C9" w:rsidRDefault="00E55D06" w:rsidP="00E55D06">
      <w:r w:rsidRPr="006161C9">
        <w:t xml:space="preserve">Ustanova sama odloča kako bo implementirala izračun prvega prostega blok termina – ali bo to zaporedni termin ali ne, na način, da najoptimalneje zagotovi realen prvi prosti termin. </w:t>
      </w:r>
    </w:p>
    <w:p w14:paraId="0DD25902" w14:textId="7F3E94A2" w:rsidR="00E55D06" w:rsidRPr="006161C9" w:rsidRDefault="00E55D06" w:rsidP="00E55D06">
      <w:r w:rsidRPr="006161C9">
        <w:t>Centralni sistem bo posebej poizvedoval po informaciji o prvem prostem blok terminu za napotnice s stopnjo nujnosti</w:t>
      </w:r>
      <w:r w:rsidR="00DC05C2" w:rsidRPr="006161C9">
        <w:t xml:space="preserve"> zel</w:t>
      </w:r>
      <w:r w:rsidR="00541CF3" w:rsidRPr="006161C9">
        <w:t>o hitro (zelo hitri čakalni seznam),</w:t>
      </w:r>
      <w:r w:rsidRPr="006161C9">
        <w:t xml:space="preserve"> hitro (hitri čakalni seznam) in za napotnice s stopnjo nujnosti redno (redni čakalni seznam). Velikost bloka oz. vrednost parametra n se lahko konfigurira na ravni storitve VZS:</w:t>
      </w:r>
    </w:p>
    <w:p w14:paraId="59AD4DC8" w14:textId="77777777" w:rsidR="00E55D06" w:rsidRPr="006161C9" w:rsidRDefault="00E55D06" w:rsidP="006049A2">
      <w:pPr>
        <w:numPr>
          <w:ilvl w:val="0"/>
          <w:numId w:val="3"/>
        </w:numPr>
      </w:pPr>
      <w:r w:rsidRPr="006161C9">
        <w:t xml:space="preserve">Začetna vrednost velikosti bloka za redni seznam bo 4. Pričakovani interval bloka za redne sezname je med 2 in 4. </w:t>
      </w:r>
    </w:p>
    <w:p w14:paraId="688DEA5D" w14:textId="77777777" w:rsidR="00E55D06" w:rsidRPr="006161C9" w:rsidRDefault="00E55D06" w:rsidP="006049A2">
      <w:pPr>
        <w:pStyle w:val="ListParagraph"/>
        <w:numPr>
          <w:ilvl w:val="0"/>
          <w:numId w:val="3"/>
        </w:numPr>
      </w:pPr>
      <w:r w:rsidRPr="006161C9">
        <w:t>Začetna vrednost velikosti bloka za hitri seznam je 2. Pričakovani interval bloka za hitre sezname je med 1 in 2.</w:t>
      </w:r>
    </w:p>
    <w:p w14:paraId="21DDCF62" w14:textId="379E64EE" w:rsidR="00FD40BD" w:rsidRPr="006161C9" w:rsidRDefault="00E55D06" w:rsidP="006049A2">
      <w:pPr>
        <w:numPr>
          <w:ilvl w:val="0"/>
          <w:numId w:val="3"/>
        </w:numPr>
      </w:pPr>
      <w:r w:rsidRPr="006161C9">
        <w:t>Začetna vrednost velikosti bloka za zelo hitri seznam je 2. Pričakovani interval bloka za zelo hitre sezname je med 1 in 2.</w:t>
      </w:r>
    </w:p>
    <w:p w14:paraId="6479818A" w14:textId="77777777" w:rsidR="00E55D06" w:rsidRPr="006161C9" w:rsidRDefault="00E55D06" w:rsidP="00E55D06">
      <w:r w:rsidRPr="006161C9">
        <w:t>Zdravstvena ustanova lahko odvisno od delovnega procesa in frekvence polnjenja terminov spreminja velikost blok termina z obveznostjo dostavljanja informacije o velikosti bloka, za katerega vrača informacijo o blok terminu. Velikost bloka termina mora biti takšna, da lahko pacient v roku dveh ur od objave informacije o prostem terminu dobi termin v tem bloku ali prej.</w:t>
      </w:r>
    </w:p>
    <w:p w14:paraId="246B809F" w14:textId="5C3D1945" w:rsidR="00E55D06" w:rsidRPr="006161C9" w:rsidRDefault="00E55D06" w:rsidP="00E55D06">
      <w:r w:rsidRPr="006161C9">
        <w:t xml:space="preserve">Za javno objavo prostega termina (in razvrščanje izvajalcev zdravstvene dejavnosti pri procesu </w:t>
      </w:r>
      <w:proofErr w:type="spellStart"/>
      <w:r w:rsidRPr="006161C9">
        <w:t>eNaročanja</w:t>
      </w:r>
      <w:proofErr w:type="spellEnd"/>
      <w:r w:rsidRPr="006161C9">
        <w:t xml:space="preserve">) se ne uporabi informacije o prvem prostem terminu, ampak informacija o prvem prostem blok terminu, t. j. n prostih terminov po vrsti. Takšna informacija jamči, da bo pacient dobil termin, ki bo enak ali približno enak objavljenemu času (morda pa celo prej, če so v razporedu luknje oz. neizkoriščeni posamezni termini). Zdravstvene ustanove se v prvem koraku v procesu </w:t>
      </w:r>
      <w:proofErr w:type="spellStart"/>
      <w:r w:rsidRPr="006161C9">
        <w:t>eNaročanja</w:t>
      </w:r>
      <w:proofErr w:type="spellEnd"/>
      <w:r w:rsidRPr="006161C9">
        <w:t xml:space="preserve"> (izbor želene ustanove) razvrstijo po prvem prostem blok terminu (od zgodnejšega do kasnejšega). </w:t>
      </w:r>
      <w:r w:rsidRPr="006161C9">
        <w:tab/>
      </w:r>
    </w:p>
    <w:p w14:paraId="4B322668" w14:textId="77777777" w:rsidR="00E55D06" w:rsidRPr="006161C9" w:rsidRDefault="00E55D06" w:rsidP="00E55D06">
      <w:r w:rsidRPr="006161C9">
        <w:t>Bolnišnični sistem lahko na poizvedbo o prvem prostem blok terminu vrne eno od naslednjih informacij, odvisno od situacije internega razporeda:</w:t>
      </w:r>
    </w:p>
    <w:p w14:paraId="5DF84B08" w14:textId="77777777" w:rsidR="00E55D06" w:rsidRPr="006161C9" w:rsidRDefault="00E55D06" w:rsidP="006049A2">
      <w:pPr>
        <w:numPr>
          <w:ilvl w:val="0"/>
          <w:numId w:val="4"/>
        </w:numPr>
      </w:pPr>
      <w:r w:rsidRPr="006161C9">
        <w:t>Prosti termin obstaja</w:t>
      </w:r>
    </w:p>
    <w:p w14:paraId="19635749" w14:textId="77777777" w:rsidR="00E55D06" w:rsidRPr="006161C9" w:rsidRDefault="00E55D06" w:rsidP="00E55D06">
      <w:pPr>
        <w:ind w:left="720"/>
      </w:pPr>
      <w:r w:rsidRPr="006161C9">
        <w:t>Zdravstvena ustanova ima prvi prosti termin in prvi prosti blok termin, ki sta na voljo za naročanje. Če je z eno storitvijo VZS povezanih več bolnišničnih storitev ali več virov, kot so zdravniki, od katerih ima vsak svoj urnik naročanja, se vrnejo podatki za storitev ali vir, kjer obstaja najzgodnejši prvi prosti blok termin.</w:t>
      </w:r>
    </w:p>
    <w:p w14:paraId="13185C25" w14:textId="77777777" w:rsidR="00E55D06" w:rsidRPr="006161C9" w:rsidRDefault="00E55D06" w:rsidP="006049A2">
      <w:pPr>
        <w:numPr>
          <w:ilvl w:val="0"/>
          <w:numId w:val="4"/>
        </w:numPr>
      </w:pPr>
      <w:r w:rsidRPr="006161C9">
        <w:t>Prost sprejem</w:t>
      </w:r>
    </w:p>
    <w:p w14:paraId="2893BC01" w14:textId="77777777" w:rsidR="00E55D06" w:rsidRPr="006161C9" w:rsidRDefault="00E55D06" w:rsidP="00E55D06">
      <w:pPr>
        <w:ind w:left="720"/>
      </w:pPr>
      <w:r w:rsidRPr="006161C9">
        <w:t xml:space="preserve">Pacientu se na sprejem ni treba naročiti, zadostuje, da se osebno oglasi v zdravstveni ustanovi, kjer bo sprejet še isti dan. Skupaj s tem odgovorom mora izvajalec zdravstvene dejavnosti dostaviti tudi informacijo o delovnem času (obvezni podatek), znotraj katerega lahko pacient opravi storitev, da se pacienta pravilno usmeri na pregled med delovnim časom ambulante. </w:t>
      </w:r>
    </w:p>
    <w:p w14:paraId="46A02D8E" w14:textId="77777777" w:rsidR="00E55D06" w:rsidRPr="006161C9" w:rsidRDefault="00E55D06" w:rsidP="006049A2">
      <w:pPr>
        <w:pStyle w:val="ListParagraph"/>
        <w:numPr>
          <w:ilvl w:val="0"/>
          <w:numId w:val="45"/>
        </w:numPr>
        <w:ind w:left="709" w:hanging="283"/>
      </w:pPr>
      <w:r w:rsidRPr="006161C9">
        <w:t>Ne izvajam storitve</w:t>
      </w:r>
    </w:p>
    <w:p w14:paraId="0A008D76" w14:textId="77777777" w:rsidR="00E55D06" w:rsidRPr="006161C9" w:rsidRDefault="00E55D06" w:rsidP="00E55D06">
      <w:pPr>
        <w:ind w:left="720"/>
      </w:pPr>
      <w:r w:rsidRPr="006161C9">
        <w:lastRenderedPageBreak/>
        <w:t>Zdravstvena ustanova ne izvaja storitve in pacient se v tej zdravstveni ustanovi nanjo ne more naročiti. Centralni sistem podatke za storitve, ki so označene s tem odgovorom, preverja enkrat dnevno v nočnem terminu. Če zdravstvena ustanova pri nočni poizvedbi odgovori, da storitve ne izvaja, centralni sistem preostanek dneva ne bo iskal zdravstvene ustanove po tej storitvi.</w:t>
      </w:r>
    </w:p>
    <w:p w14:paraId="523F986C" w14:textId="77777777" w:rsidR="00E55D06" w:rsidRPr="006161C9" w:rsidRDefault="00E55D06" w:rsidP="006049A2">
      <w:pPr>
        <w:numPr>
          <w:ilvl w:val="0"/>
          <w:numId w:val="4"/>
        </w:numPr>
      </w:pPr>
      <w:r w:rsidRPr="006161C9">
        <w:t>Ni terminov</w:t>
      </w:r>
    </w:p>
    <w:p w14:paraId="6CC735AF" w14:textId="77777777" w:rsidR="00E55D06" w:rsidRPr="006161C9" w:rsidRDefault="00E55D06" w:rsidP="00E55D06">
      <w:pPr>
        <w:ind w:left="720"/>
      </w:pPr>
      <w:r w:rsidRPr="006161C9">
        <w:t>Odgovor „Ni terminov“ označuje situacijo, ko zdravstvena ustanova sicer izvaja storitev, vendar je naročanje začasno ukinjeno zaradi izredne situacije (npr. zaradi okvare aparata) in ni znano, kdaj bo situacija razrešena. Če skrbnik nacionalnih čakalnih seznamov zazna takšno stanje, lahko predlaga preverjanje točnega vzroka pri zdravstveni ustanovi. Ustanova takšnega stanja ne sme pošiljati daljši čas, saj je dolžna izredno situacijo odpraviti. Ta odgovor se lahko uporablja tudi v zelo redkih situacijah, ko ustanova preneha z izvajanjem storitev (ji ni bila podaljšana pogodba) in so porabljeni vsi razpoložljivi termini v obdobju, ko je ustanova izvajala storitev.</w:t>
      </w:r>
    </w:p>
    <w:p w14:paraId="31635B3C" w14:textId="77777777" w:rsidR="00E55D06" w:rsidRPr="006161C9" w:rsidRDefault="00E55D06" w:rsidP="006049A2">
      <w:pPr>
        <w:numPr>
          <w:ilvl w:val="0"/>
          <w:numId w:val="4"/>
        </w:numPr>
      </w:pPr>
      <w:r w:rsidRPr="006161C9">
        <w:t>Sprejemamo pred prijave (ni razporeda)</w:t>
      </w:r>
    </w:p>
    <w:p w14:paraId="4BAFCC8F" w14:textId="77777777" w:rsidR="00E55D06" w:rsidRPr="006161C9" w:rsidRDefault="00E55D06" w:rsidP="00E55D06">
      <w:pPr>
        <w:ind w:left="720"/>
      </w:pPr>
      <w:r w:rsidRPr="006161C9">
        <w:t xml:space="preserve">V primeru, da ni razporeda za prihodnje termine, obstoječi razpored pa je poln, se pacienta vpiše v interni čakalni seznam. Ob priklicu podatkov o prvem prostem terminu in prvem prostem blok terminu bo zdravstvena ustanova za ta odgovor dostavila informacijo o pričakovanem terminu (trenutno pacient dobi informacijo o pričakovanem terminu, ko je vpisan na čakalni seznam). Pri nočnem priklicu vseh naročil/terminov se za takšne primere pošlje IDT (ID termina - edinstveni identifikator termina) ter okvirni oz. pričakovan termin namesto konkretnega termina. </w:t>
      </w:r>
    </w:p>
    <w:p w14:paraId="324779E5" w14:textId="77777777" w:rsidR="00E55D06" w:rsidRPr="006161C9" w:rsidRDefault="00E55D06" w:rsidP="00E55D06">
      <w:pPr>
        <w:ind w:left="720"/>
      </w:pPr>
      <w:r w:rsidRPr="006161C9">
        <w:t xml:space="preserve">Med prikazom okvirnega termina na spletnih aplikacijah centralnega sistema se ne bo prikazoval okvirni termin v obliki </w:t>
      </w:r>
      <w:proofErr w:type="spellStart"/>
      <w:r w:rsidRPr="006161C9">
        <w:t>datum.mesec.leto</w:t>
      </w:r>
      <w:proofErr w:type="spellEnd"/>
      <w:r w:rsidRPr="006161C9">
        <w:t xml:space="preserve"> temveč:</w:t>
      </w:r>
    </w:p>
    <w:p w14:paraId="7B1C07E6" w14:textId="77777777" w:rsidR="00E55D06" w:rsidRPr="006161C9" w:rsidRDefault="00E55D06" w:rsidP="006049A2">
      <w:pPr>
        <w:widowControl/>
        <w:numPr>
          <w:ilvl w:val="0"/>
          <w:numId w:val="43"/>
        </w:numPr>
        <w:suppressAutoHyphens w:val="0"/>
        <w:spacing w:before="0" w:after="160" w:line="259" w:lineRule="auto"/>
        <w:ind w:left="1429"/>
      </w:pPr>
      <w:r w:rsidRPr="006161C9">
        <w:t xml:space="preserve">V kolikor je okvirni termin znotraj 6 mesecev, se prikazuje v obliki: prvi/drugi del </w:t>
      </w:r>
      <w:proofErr w:type="spellStart"/>
      <w:r w:rsidRPr="006161C9">
        <w:t>meseca.leto</w:t>
      </w:r>
      <w:proofErr w:type="spellEnd"/>
    </w:p>
    <w:p w14:paraId="7D680E38" w14:textId="77777777" w:rsidR="00E55D06" w:rsidRPr="006161C9" w:rsidRDefault="00E55D06" w:rsidP="006049A2">
      <w:pPr>
        <w:widowControl/>
        <w:numPr>
          <w:ilvl w:val="0"/>
          <w:numId w:val="43"/>
        </w:numPr>
        <w:suppressAutoHyphens w:val="0"/>
        <w:spacing w:before="0" w:after="160" w:line="259" w:lineRule="auto"/>
        <w:ind w:left="1429"/>
      </w:pPr>
      <w:r w:rsidRPr="006161C9">
        <w:t xml:space="preserve">V kolikor je termin daljši od 6 mesecev od trenutnega datuma se prikazuje v obliki: </w:t>
      </w:r>
      <w:proofErr w:type="spellStart"/>
      <w:r w:rsidRPr="006161C9">
        <w:t>mesec.leto</w:t>
      </w:r>
      <w:proofErr w:type="spellEnd"/>
    </w:p>
    <w:p w14:paraId="1BF66A5D" w14:textId="77777777" w:rsidR="00E55D06" w:rsidRPr="006161C9" w:rsidRDefault="00E55D06" w:rsidP="00E55D06">
      <w:pPr>
        <w:ind w:left="720"/>
      </w:pPr>
      <w:r w:rsidRPr="006161C9">
        <w:t>Zdravstvena ustanova za takšne paciente prevzame obveznost naknadne dodelitve termina v neposrednem dogovoru s pacientom (zunaj IT-sistema eNaročanje).</w:t>
      </w:r>
    </w:p>
    <w:p w14:paraId="575B3A8A" w14:textId="77777777" w:rsidR="00E55D06" w:rsidRPr="006161C9" w:rsidRDefault="00E55D06" w:rsidP="00E55D06">
      <w:pPr>
        <w:ind w:left="720"/>
      </w:pPr>
      <w:r w:rsidRPr="006161C9">
        <w:t xml:space="preserve">Tako rekoč je zdravstvena ustanova dolžna periodično, vendar najmanj 30 dni pred trenutnim okvirnim terminom, pripraviti ponovni izračun novega okvirnega termina ter informacijo o novem okvirnem terminu dostaviti centralnemu sistemu </w:t>
      </w:r>
      <w:proofErr w:type="spellStart"/>
      <w:r w:rsidRPr="006161C9">
        <w:t>eNaročanja</w:t>
      </w:r>
      <w:proofErr w:type="spellEnd"/>
      <w:r w:rsidRPr="006161C9">
        <w:t>. S tem se zagotavlja, da prvotno ocenjeni okvirni termin ne bo potekel glede na trenutni datum, ter da pacient dobi točno informacijo o trenutnem stanju svojega naročila.</w:t>
      </w:r>
    </w:p>
    <w:p w14:paraId="61E1A848" w14:textId="77777777" w:rsidR="00E55D06" w:rsidRPr="006161C9" w:rsidRDefault="00E55D06" w:rsidP="00E55D06">
      <w:pPr>
        <w:ind w:left="720"/>
        <w:jc w:val="left"/>
      </w:pPr>
      <w:r w:rsidRPr="006161C9">
        <w:t>S tem odgovorom se lahko izvajalcu zdravstvene dejavnosti omogoči naročanje na določeno storitev s triažo, če je tak njegov proces dela.</w:t>
      </w:r>
    </w:p>
    <w:p w14:paraId="2901BE6E" w14:textId="77777777" w:rsidR="00E55D06" w:rsidRPr="006161C9" w:rsidRDefault="00E55D06" w:rsidP="006049A2">
      <w:pPr>
        <w:numPr>
          <w:ilvl w:val="0"/>
          <w:numId w:val="4"/>
        </w:numPr>
      </w:pPr>
      <w:r w:rsidRPr="006161C9">
        <w:t>Izvajam v sklopu splošne storitve</w:t>
      </w:r>
    </w:p>
    <w:p w14:paraId="46CDBF10" w14:textId="572079C3" w:rsidR="00E55D06" w:rsidRPr="006161C9" w:rsidRDefault="00E55D06" w:rsidP="00E75A44">
      <w:pPr>
        <w:ind w:left="720"/>
      </w:pPr>
      <w:r w:rsidRPr="006161C9">
        <w:t xml:space="preserve">Zdravstvena ustanova storitev ne izvaja samostojno, ampak ga (lahko s katero drugo storitev) izvaja v okviru splošnejše oz. hierarhično nadrejene storitve. Ta funkcionalnost se uporablja v izogib preslikavanju ene bolnišnične storitve v več storitev VZS. Hierarhijo storitev opredeli centralni nacionalni sistem v okviru šifranta VZS in je </w:t>
      </w:r>
      <w:r w:rsidRPr="006161C9">
        <w:lastRenderedPageBreak/>
        <w:t>bolnišnice ne morejo spreminjati (spreminjajo lahko preslikavo svojih storitev, ki jo lahko naredijo na nižji ali na višji nivo storitev v VZS).</w:t>
      </w:r>
    </w:p>
    <w:p w14:paraId="5E27AA25" w14:textId="77777777" w:rsidR="00E55D06" w:rsidRPr="006161C9" w:rsidRDefault="00E55D06" w:rsidP="00E55D06">
      <w:pPr>
        <w:pStyle w:val="BodyText"/>
        <w:rPr>
          <w:rFonts w:ascii="Arial" w:hAnsi="Arial" w:cs="Arial"/>
        </w:rPr>
      </w:pPr>
      <w:r w:rsidRPr="006161C9">
        <w:rPr>
          <w:noProof/>
        </w:rPr>
        <mc:AlternateContent>
          <mc:Choice Requires="wpg">
            <w:drawing>
              <wp:anchor distT="0" distB="0" distL="114300" distR="114300" simplePos="0" relativeHeight="251665408" behindDoc="0" locked="0" layoutInCell="1" allowOverlap="1" wp14:anchorId="4225648C" wp14:editId="7E46A9F0">
                <wp:simplePos x="0" y="0"/>
                <wp:positionH relativeFrom="margin">
                  <wp:posOffset>1242695</wp:posOffset>
                </wp:positionH>
                <wp:positionV relativeFrom="paragraph">
                  <wp:posOffset>162560</wp:posOffset>
                </wp:positionV>
                <wp:extent cx="3981450" cy="2886075"/>
                <wp:effectExtent l="0" t="0" r="19050" b="28575"/>
                <wp:wrapSquare wrapText="bothSides"/>
                <wp:docPr id="15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2886075"/>
                          <a:chOff x="4671" y="7998"/>
                          <a:chExt cx="5720" cy="4647"/>
                        </a:xfrm>
                      </wpg:grpSpPr>
                      <wps:wsp>
                        <wps:cNvPr id="154" name="Text Box 622"/>
                        <wps:cNvSpPr txBox="1">
                          <a:spLocks noChangeArrowheads="1"/>
                        </wps:cNvSpPr>
                        <wps:spPr bwMode="auto">
                          <a:xfrm>
                            <a:off x="7639" y="837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CB068"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55" name="Text Box 623"/>
                        <wps:cNvSpPr txBox="1">
                          <a:spLocks noChangeArrowheads="1"/>
                        </wps:cNvSpPr>
                        <wps:spPr bwMode="auto">
                          <a:xfrm>
                            <a:off x="5314" y="1122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F0947" w14:textId="77777777" w:rsidR="00A27E5F" w:rsidRPr="001F100A" w:rsidRDefault="00A27E5F" w:rsidP="00E55D06">
                              <w:pPr>
                                <w:spacing w:before="0"/>
                                <w:jc w:val="center"/>
                                <w:rPr>
                                  <w:rFonts w:ascii="Arial" w:hAnsi="Arial" w:cs="Arial"/>
                                  <w:sz w:val="20"/>
                                  <w:szCs w:val="20"/>
                                </w:rPr>
                              </w:pPr>
                              <w:r w:rsidRPr="001F100A">
                                <w:rPr>
                                  <w:rFonts w:ascii="Arial" w:hAnsi="Arial"/>
                                  <w:sz w:val="20"/>
                                  <w:szCs w:val="20"/>
                                </w:rPr>
                                <w:t>d</w:t>
                              </w:r>
                            </w:p>
                          </w:txbxContent>
                        </wps:txbx>
                        <wps:bodyPr rot="0" vert="horz" wrap="square" lIns="91440" tIns="45720" rIns="91440" bIns="45720" anchor="t" anchorCtr="0" upright="1">
                          <a:noAutofit/>
                        </wps:bodyPr>
                      </wps:wsp>
                      <wps:wsp>
                        <wps:cNvPr id="156" name="AutoShape 624"/>
                        <wps:cNvSpPr>
                          <a:spLocks noChangeArrowheads="1"/>
                        </wps:cNvSpPr>
                        <wps:spPr bwMode="auto">
                          <a:xfrm>
                            <a:off x="8976" y="7998"/>
                            <a:ext cx="1400" cy="725"/>
                          </a:xfrm>
                          <a:prstGeom prst="flowChartMagneticDisk">
                            <a:avLst/>
                          </a:prstGeom>
                          <a:solidFill>
                            <a:srgbClr val="FFFFFF"/>
                          </a:solidFill>
                          <a:ln w="9525">
                            <a:solidFill>
                              <a:srgbClr val="000000"/>
                            </a:solidFill>
                            <a:round/>
                            <a:headEnd/>
                            <a:tailEnd/>
                          </a:ln>
                        </wps:spPr>
                        <wps:txbx>
                          <w:txbxContent>
                            <w:p w14:paraId="63E0BE47" w14:textId="77777777" w:rsidR="00A27E5F" w:rsidRPr="001F100A" w:rsidRDefault="00A27E5F" w:rsidP="00E55D06">
                              <w:pPr>
                                <w:spacing w:before="0" w:after="0" w:line="240" w:lineRule="auto"/>
                                <w:jc w:val="center"/>
                                <w:rPr>
                                  <w:rFonts w:ascii="Arial" w:hAnsi="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57" name="AutoShape 626"/>
                        <wps:cNvSpPr>
                          <a:spLocks noChangeArrowheads="1"/>
                        </wps:cNvSpPr>
                        <wps:spPr bwMode="auto">
                          <a:xfrm>
                            <a:off x="4671" y="9413"/>
                            <a:ext cx="2265" cy="1740"/>
                          </a:xfrm>
                          <a:prstGeom prst="flowChartMagneticDisk">
                            <a:avLst/>
                          </a:prstGeom>
                          <a:solidFill>
                            <a:srgbClr val="D8D8D8"/>
                          </a:solidFill>
                          <a:ln w="9525">
                            <a:solidFill>
                              <a:srgbClr val="000000"/>
                            </a:solidFill>
                            <a:round/>
                            <a:headEnd/>
                            <a:tailEnd/>
                          </a:ln>
                        </wps:spPr>
                        <wps:txbx>
                          <w:txbxContent>
                            <w:p w14:paraId="09B746DD" w14:textId="77777777" w:rsidR="00A27E5F" w:rsidRPr="001F100A" w:rsidRDefault="00A27E5F" w:rsidP="00E55D06">
                              <w:pPr>
                                <w:spacing w:before="0" w:line="360" w:lineRule="auto"/>
                                <w:rPr>
                                  <w:rFonts w:ascii="Arial" w:hAnsi="Arial" w:cs="Arial"/>
                                  <w:sz w:val="20"/>
                                  <w:szCs w:val="20"/>
                                </w:rPr>
                              </w:pPr>
                            </w:p>
                            <w:p w14:paraId="572637BE" w14:textId="77777777" w:rsidR="00A27E5F" w:rsidRPr="001F100A" w:rsidRDefault="00A27E5F" w:rsidP="00E55D06">
                              <w:pPr>
                                <w:spacing w:before="0" w:line="360" w:lineRule="auto"/>
                                <w:jc w:val="center"/>
                                <w:rPr>
                                  <w:rFonts w:ascii="Arial" w:hAnsi="Arial"/>
                                  <w:sz w:val="20"/>
                                  <w:szCs w:val="20"/>
                                </w:rPr>
                              </w:pPr>
                              <w:r w:rsidRPr="001F100A">
                                <w:rPr>
                                  <w:rFonts w:ascii="Arial" w:hAnsi="Arial"/>
                                  <w:sz w:val="20"/>
                                  <w:szCs w:val="20"/>
                                </w:rPr>
                                <w:t>eSeznami</w:t>
                              </w:r>
                            </w:p>
                            <w:p w14:paraId="70355B59" w14:textId="77777777" w:rsidR="00A27E5F" w:rsidRPr="001F100A" w:rsidRDefault="00A27E5F" w:rsidP="00E55D06">
                              <w:pPr>
                                <w:spacing w:before="0"/>
                                <w:rPr>
                                  <w:rFonts w:ascii="Arial" w:hAnsi="Arial" w:cs="Arial"/>
                                  <w:sz w:val="20"/>
                                  <w:szCs w:val="20"/>
                                </w:rPr>
                              </w:pPr>
                            </w:p>
                          </w:txbxContent>
                        </wps:txbx>
                        <wps:bodyPr rot="0" vert="horz" wrap="square" lIns="91440" tIns="45720" rIns="91440" bIns="45720" anchor="t" anchorCtr="0" upright="1">
                          <a:noAutofit/>
                        </wps:bodyPr>
                      </wps:wsp>
                      <wps:wsp>
                        <wps:cNvPr id="158" name="AutoShape 627"/>
                        <wps:cNvSpPr>
                          <a:spLocks noChangeArrowheads="1"/>
                        </wps:cNvSpPr>
                        <wps:spPr bwMode="auto">
                          <a:xfrm>
                            <a:off x="4671" y="7998"/>
                            <a:ext cx="2265" cy="2105"/>
                          </a:xfrm>
                          <a:prstGeom prst="flowChartMagneticDisk">
                            <a:avLst/>
                          </a:prstGeom>
                          <a:solidFill>
                            <a:srgbClr val="FFFFFF"/>
                          </a:solidFill>
                          <a:ln w="9525">
                            <a:solidFill>
                              <a:srgbClr val="000000"/>
                            </a:solidFill>
                            <a:round/>
                            <a:headEnd/>
                            <a:tailEnd/>
                          </a:ln>
                        </wps:spPr>
                        <wps:txbx>
                          <w:txbxContent>
                            <w:p w14:paraId="3C904CDD" w14:textId="77777777" w:rsidR="00A27E5F" w:rsidRPr="001F100A" w:rsidRDefault="00A27E5F" w:rsidP="00E55D06">
                              <w:pPr>
                                <w:spacing w:before="0" w:line="240" w:lineRule="auto"/>
                                <w:jc w:val="center"/>
                                <w:rPr>
                                  <w:rFonts w:ascii="Arial" w:hAnsi="Arial" w:cs="Arial"/>
                                  <w:sz w:val="20"/>
                                  <w:szCs w:val="20"/>
                                </w:rPr>
                              </w:pPr>
                              <w:r w:rsidRPr="001F100A">
                                <w:rPr>
                                  <w:rFonts w:ascii="Arial" w:hAnsi="Arial"/>
                                  <w:sz w:val="20"/>
                                  <w:szCs w:val="20"/>
                                </w:rPr>
                                <w:t>Centralni komunikacijski servisi</w:t>
                              </w:r>
                            </w:p>
                            <w:p w14:paraId="06E18D29" w14:textId="77777777" w:rsidR="00A27E5F" w:rsidRPr="001F100A" w:rsidRDefault="00A27E5F" w:rsidP="00E55D06">
                              <w:pPr>
                                <w:rPr>
                                  <w:sz w:val="20"/>
                                  <w:szCs w:val="20"/>
                                </w:rPr>
                              </w:pPr>
                            </w:p>
                          </w:txbxContent>
                        </wps:txbx>
                        <wps:bodyPr rot="0" vert="horz" wrap="square" lIns="91440" tIns="45720" rIns="91440" bIns="45720" anchor="t" anchorCtr="0" upright="1">
                          <a:noAutofit/>
                        </wps:bodyPr>
                      </wps:wsp>
                      <wps:wsp>
                        <wps:cNvPr id="159" name="Text Box 628"/>
                        <wps:cNvSpPr txBox="1">
                          <a:spLocks noChangeArrowheads="1"/>
                        </wps:cNvSpPr>
                        <wps:spPr bwMode="auto">
                          <a:xfrm>
                            <a:off x="7639" y="804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9022A"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0" name="AutoShape 629"/>
                        <wps:cNvCnPr>
                          <a:cxnSpLocks noChangeShapeType="1"/>
                        </wps:cNvCnPr>
                        <wps:spPr bwMode="auto">
                          <a:xfrm>
                            <a:off x="6936" y="833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630"/>
                        <wps:cNvSpPr>
                          <a:spLocks noChangeArrowheads="1"/>
                        </wps:cNvSpPr>
                        <wps:spPr bwMode="auto">
                          <a:xfrm>
                            <a:off x="8961" y="8723"/>
                            <a:ext cx="1400" cy="690"/>
                          </a:xfrm>
                          <a:prstGeom prst="flowChartMagneticDisk">
                            <a:avLst/>
                          </a:prstGeom>
                          <a:solidFill>
                            <a:srgbClr val="FFFFFF"/>
                          </a:solidFill>
                          <a:ln w="9525">
                            <a:solidFill>
                              <a:srgbClr val="000000"/>
                            </a:solidFill>
                            <a:round/>
                            <a:headEnd/>
                            <a:tailEnd/>
                          </a:ln>
                        </wps:spPr>
                        <wps:txbx>
                          <w:txbxContent>
                            <w:p w14:paraId="2CA8DF82" w14:textId="77777777" w:rsidR="00A27E5F" w:rsidRPr="001F100A" w:rsidRDefault="00A27E5F" w:rsidP="00E55D06">
                              <w:pPr>
                                <w:spacing w:before="0" w:after="0" w:line="240" w:lineRule="auto"/>
                                <w:jc w:val="center"/>
                                <w:rPr>
                                  <w:rFonts w:ascii="Arial" w:hAnsi="Arial" w:cs="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62" name="AutoShape 631"/>
                        <wps:cNvSpPr>
                          <a:spLocks noChangeArrowheads="1"/>
                        </wps:cNvSpPr>
                        <wps:spPr bwMode="auto">
                          <a:xfrm>
                            <a:off x="8991" y="9428"/>
                            <a:ext cx="1400" cy="675"/>
                          </a:xfrm>
                          <a:prstGeom prst="flowChartMagneticDisk">
                            <a:avLst/>
                          </a:prstGeom>
                          <a:solidFill>
                            <a:srgbClr val="FFFFFF"/>
                          </a:solidFill>
                          <a:ln w="9525">
                            <a:solidFill>
                              <a:srgbClr val="000000"/>
                            </a:solidFill>
                            <a:round/>
                            <a:headEnd/>
                            <a:tailEnd/>
                          </a:ln>
                        </wps:spPr>
                        <wps:txbx>
                          <w:txbxContent>
                            <w:p w14:paraId="5E4AB101" w14:textId="77777777" w:rsidR="00A27E5F" w:rsidRPr="001F100A" w:rsidRDefault="00A27E5F" w:rsidP="00E55D06">
                              <w:pPr>
                                <w:spacing w:before="0" w:after="0" w:line="240" w:lineRule="auto"/>
                                <w:jc w:val="center"/>
                                <w:rPr>
                                  <w:rFonts w:ascii="Arial" w:hAnsi="Arial"/>
                                  <w:sz w:val="20"/>
                                  <w:szCs w:val="20"/>
                                </w:rPr>
                              </w:pPr>
                              <w:r w:rsidRPr="001F100A">
                                <w:rPr>
                                  <w:rFonts w:ascii="Arial" w:hAnsi="Arial"/>
                                  <w:sz w:val="20"/>
                                  <w:szCs w:val="20"/>
                                </w:rPr>
                                <w:t>BSN</w:t>
                              </w:r>
                            </w:p>
                          </w:txbxContent>
                        </wps:txbx>
                        <wps:bodyPr rot="0" vert="horz" wrap="square" lIns="91440" tIns="45720" rIns="91440" bIns="45720" anchor="t" anchorCtr="0" upright="1">
                          <a:noAutofit/>
                        </wps:bodyPr>
                      </wps:wsp>
                      <wps:wsp>
                        <wps:cNvPr id="163" name="Text Box 632"/>
                        <wps:cNvSpPr txBox="1">
                          <a:spLocks noChangeArrowheads="1"/>
                        </wps:cNvSpPr>
                        <wps:spPr bwMode="auto">
                          <a:xfrm>
                            <a:off x="7639" y="870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715B"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4" name="AutoShape 633"/>
                        <wps:cNvCnPr>
                          <a:cxnSpLocks noChangeShapeType="1"/>
                        </wps:cNvCnPr>
                        <wps:spPr bwMode="auto">
                          <a:xfrm flipH="1">
                            <a:off x="6936" y="843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634"/>
                        <wps:cNvCnPr>
                          <a:cxnSpLocks noChangeShapeType="1"/>
                        </wps:cNvCnPr>
                        <wps:spPr bwMode="auto">
                          <a:xfrm>
                            <a:off x="6921" y="898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Text Box 635"/>
                        <wps:cNvSpPr txBox="1">
                          <a:spLocks noChangeArrowheads="1"/>
                        </wps:cNvSpPr>
                        <wps:spPr bwMode="auto">
                          <a:xfrm>
                            <a:off x="7639" y="908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1D621"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67" name="AutoShape 636"/>
                        <wps:cNvCnPr>
                          <a:cxnSpLocks noChangeShapeType="1"/>
                        </wps:cNvCnPr>
                        <wps:spPr bwMode="auto">
                          <a:xfrm flipH="1">
                            <a:off x="6891" y="911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637"/>
                        <wps:cNvSpPr txBox="1">
                          <a:spLocks noChangeArrowheads="1"/>
                        </wps:cNvSpPr>
                        <wps:spPr bwMode="auto">
                          <a:xfrm>
                            <a:off x="7639" y="936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06C5A"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wps:txbx>
                        <wps:bodyPr rot="0" vert="horz" wrap="square" lIns="91440" tIns="45720" rIns="91440" bIns="45720" anchor="t" anchorCtr="0" upright="1">
                          <a:noAutofit/>
                        </wps:bodyPr>
                      </wps:wsp>
                      <wps:wsp>
                        <wps:cNvPr id="169" name="AutoShape 638"/>
                        <wps:cNvCnPr>
                          <a:cxnSpLocks noChangeShapeType="1"/>
                        </wps:cNvCnPr>
                        <wps:spPr bwMode="auto">
                          <a:xfrm>
                            <a:off x="6936" y="966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639"/>
                        <wps:cNvSpPr txBox="1">
                          <a:spLocks noChangeArrowheads="1"/>
                        </wps:cNvSpPr>
                        <wps:spPr bwMode="auto">
                          <a:xfrm>
                            <a:off x="7639" y="97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4426C"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wps:txbx>
                        <wps:bodyPr rot="0" vert="horz" wrap="square" lIns="91440" tIns="45720" rIns="91440" bIns="45720" anchor="t" anchorCtr="0" upright="1">
                          <a:noAutofit/>
                        </wps:bodyPr>
                      </wps:wsp>
                      <wps:wsp>
                        <wps:cNvPr id="171" name="AutoShape 640"/>
                        <wps:cNvCnPr>
                          <a:cxnSpLocks noChangeShapeType="1"/>
                        </wps:cNvCnPr>
                        <wps:spPr bwMode="auto">
                          <a:xfrm flipH="1">
                            <a:off x="6936" y="978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AutoShape 641"/>
                        <wps:cNvCnPr>
                          <a:cxnSpLocks noChangeShapeType="1"/>
                        </wps:cNvCnPr>
                        <wps:spPr bwMode="auto">
                          <a:xfrm flipH="1">
                            <a:off x="5811" y="9778"/>
                            <a:ext cx="16" cy="7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642"/>
                        <wps:cNvSpPr txBox="1">
                          <a:spLocks noChangeArrowheads="1"/>
                        </wps:cNvSpPr>
                        <wps:spPr bwMode="auto">
                          <a:xfrm>
                            <a:off x="5391" y="954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42F4D" w14:textId="77777777" w:rsidR="00A27E5F" w:rsidRPr="001F100A" w:rsidRDefault="00A27E5F" w:rsidP="00E55D06">
                              <w:pPr>
                                <w:spacing w:before="0"/>
                                <w:jc w:val="center"/>
                                <w:rPr>
                                  <w:rFonts w:ascii="Arial" w:hAnsi="Arial" w:cs="Arial"/>
                                  <w:sz w:val="20"/>
                                  <w:szCs w:val="20"/>
                                </w:rPr>
                              </w:pPr>
                              <w:r w:rsidRPr="001F100A">
                                <w:rPr>
                                  <w:rFonts w:ascii="Arial" w:hAnsi="Arial"/>
                                  <w:sz w:val="20"/>
                                  <w:szCs w:val="20"/>
                                </w:rPr>
                                <w:t>c</w:t>
                              </w:r>
                            </w:p>
                          </w:txbxContent>
                        </wps:txbx>
                        <wps:bodyPr rot="0" vert="horz" wrap="square" lIns="91440" tIns="45720" rIns="91440" bIns="45720" anchor="t" anchorCtr="0" upright="1">
                          <a:noAutofit/>
                        </wps:bodyPr>
                      </wps:wsp>
                      <wps:wsp>
                        <wps:cNvPr id="174" name="AutoShape 643"/>
                        <wps:cNvSpPr>
                          <a:spLocks noChangeArrowheads="1"/>
                        </wps:cNvSpPr>
                        <wps:spPr bwMode="auto">
                          <a:xfrm>
                            <a:off x="5076" y="11640"/>
                            <a:ext cx="1515" cy="1005"/>
                          </a:xfrm>
                          <a:prstGeom prst="flowChartMultidocument">
                            <a:avLst/>
                          </a:prstGeom>
                          <a:solidFill>
                            <a:srgbClr val="FFFFFF"/>
                          </a:solidFill>
                          <a:ln w="9525">
                            <a:solidFill>
                              <a:srgbClr val="000000"/>
                            </a:solidFill>
                            <a:miter lim="800000"/>
                            <a:headEnd/>
                            <a:tailEnd/>
                          </a:ln>
                        </wps:spPr>
                        <wps:txbx>
                          <w:txbxContent>
                            <w:p w14:paraId="20ADD91C" w14:textId="77777777" w:rsidR="00A27E5F" w:rsidRPr="001F100A" w:rsidRDefault="00A27E5F" w:rsidP="00E55D06">
                              <w:pPr>
                                <w:jc w:val="center"/>
                                <w:rPr>
                                  <w:rFonts w:ascii="Arial" w:hAnsi="Arial" w:cs="Arial"/>
                                  <w:sz w:val="20"/>
                                  <w:szCs w:val="20"/>
                                </w:rPr>
                              </w:pPr>
                              <w:r w:rsidRPr="001F100A">
                                <w:rPr>
                                  <w:rFonts w:ascii="Arial" w:hAnsi="Arial"/>
                                  <w:sz w:val="20"/>
                                  <w:szCs w:val="20"/>
                                </w:rPr>
                                <w:t>Portal</w:t>
                              </w:r>
                            </w:p>
                          </w:txbxContent>
                        </wps:txbx>
                        <wps:bodyPr rot="0" vert="horz" wrap="square" lIns="91440" tIns="45720" rIns="91440" bIns="45720" anchor="t" anchorCtr="0" upright="1">
                          <a:noAutofit/>
                        </wps:bodyPr>
                      </wps:wsp>
                      <wps:wsp>
                        <wps:cNvPr id="175" name="AutoShape 644"/>
                        <wps:cNvCnPr>
                          <a:cxnSpLocks noChangeShapeType="1"/>
                        </wps:cNvCnPr>
                        <wps:spPr bwMode="auto">
                          <a:xfrm>
                            <a:off x="5826" y="10901"/>
                            <a:ext cx="0" cy="8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Text Box 645"/>
                        <wps:cNvSpPr txBox="1">
                          <a:spLocks noChangeArrowheads="1"/>
                        </wps:cNvSpPr>
                        <wps:spPr bwMode="auto">
                          <a:xfrm>
                            <a:off x="9094" y="10353"/>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8AED2" w14:textId="77777777" w:rsidR="00A27E5F" w:rsidRPr="001F100A" w:rsidRDefault="00A27E5F" w:rsidP="00E55D06">
                              <w:pPr>
                                <w:jc w:val="center"/>
                                <w:rPr>
                                  <w:rFonts w:ascii="Arial" w:hAnsi="Arial" w:cs="Arial"/>
                                  <w:sz w:val="20"/>
                                  <w:szCs w:val="20"/>
                                </w:rPr>
                              </w:pPr>
                              <w:r w:rsidRPr="001F100A">
                                <w:rPr>
                                  <w:rFonts w:ascii="Arial" w:hAnsi="Arial"/>
                                  <w:sz w:val="20"/>
                                  <w:szCs w:val="2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5648C" id="Group 228" o:spid="_x0000_s1078" style="position:absolute;left:0;text-align:left;margin-left:97.85pt;margin-top:12.8pt;width:313.5pt;height:227.25pt;z-index:251665408;mso-position-horizontal-relative:margin;mso-position-vertical-relative:text;mso-width-relative:margin;mso-height-relative:margin" coordorigin="4671,7998" coordsize="5720,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">
                <v:shape id="Text Box 622" o:spid="_x0000_s1079" type="#_x0000_t202" style="position:absolute;left:7639;top:837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" stroked="f">
                  <v:textbox>
                    <w:txbxContent>
                      <w:p w14:paraId="107CB068"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v:textbox>
                </v:shape>
                <v:shape id="Text Box 623" o:spid="_x0000_s1080" type="#_x0000_t202" style="position:absolute;left:5314;top:11220;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14:paraId="79EF0947" w14:textId="77777777" w:rsidR="00A27E5F" w:rsidRPr="001F100A" w:rsidRDefault="00A27E5F" w:rsidP="00E55D06">
                        <w:pPr>
                          <w:spacing w:before="0"/>
                          <w:jc w:val="center"/>
                          <w:rPr>
                            <w:rFonts w:ascii="Arial" w:hAnsi="Arial" w:cs="Arial"/>
                            <w:sz w:val="20"/>
                            <w:szCs w:val="20"/>
                          </w:rPr>
                        </w:pPr>
                        <w:r w:rsidRPr="001F100A">
                          <w:rPr>
                            <w:rFonts w:ascii="Arial" w:hAnsi="Arial"/>
                            <w:sz w:val="20"/>
                            <w:szCs w:val="20"/>
                          </w:rPr>
                          <w:t>d</w:t>
                        </w:r>
                      </w:p>
                    </w:txbxContent>
                  </v:textbox>
                </v:shape>
                <v:shape id="AutoShape 624" o:spid="_x0000_s1081" type="#_x0000_t132" style="position:absolute;left:8976;top:7998;width:140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">
                  <v:textbox>
                    <w:txbxContent>
                      <w:p w14:paraId="63E0BE47" w14:textId="77777777" w:rsidR="00A27E5F" w:rsidRPr="001F100A" w:rsidRDefault="00A27E5F" w:rsidP="00E55D06">
                        <w:pPr>
                          <w:spacing w:before="0" w:after="0" w:line="240" w:lineRule="auto"/>
                          <w:jc w:val="center"/>
                          <w:rPr>
                            <w:rFonts w:ascii="Arial" w:hAnsi="Arial"/>
                            <w:sz w:val="20"/>
                            <w:szCs w:val="20"/>
                          </w:rPr>
                        </w:pPr>
                        <w:r w:rsidRPr="001F100A">
                          <w:rPr>
                            <w:rFonts w:ascii="Arial" w:hAnsi="Arial"/>
                            <w:sz w:val="20"/>
                            <w:szCs w:val="20"/>
                          </w:rPr>
                          <w:t>BSN</w:t>
                        </w:r>
                      </w:p>
                    </w:txbxContent>
                  </v:textbox>
                </v:shape>
                <v:shape id="AutoShape 626" o:spid="_x0000_s1082" type="#_x0000_t132" style="position:absolute;left:4671;top:9413;width:226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" fillcolor="#d8d8d8">
                  <v:textbox>
                    <w:txbxContent>
                      <w:p w14:paraId="09B746DD" w14:textId="77777777" w:rsidR="00A27E5F" w:rsidRPr="001F100A" w:rsidRDefault="00A27E5F" w:rsidP="00E55D06">
                        <w:pPr>
                          <w:spacing w:before="0" w:line="360" w:lineRule="auto"/>
                          <w:rPr>
                            <w:rFonts w:ascii="Arial" w:hAnsi="Arial" w:cs="Arial"/>
                            <w:sz w:val="20"/>
                            <w:szCs w:val="20"/>
                          </w:rPr>
                        </w:pPr>
                      </w:p>
                      <w:p w14:paraId="572637BE" w14:textId="77777777" w:rsidR="00A27E5F" w:rsidRPr="001F100A" w:rsidRDefault="00A27E5F" w:rsidP="00E55D06">
                        <w:pPr>
                          <w:spacing w:before="0" w:line="360" w:lineRule="auto"/>
                          <w:jc w:val="center"/>
                          <w:rPr>
                            <w:rFonts w:ascii="Arial" w:hAnsi="Arial"/>
                            <w:sz w:val="20"/>
                            <w:szCs w:val="20"/>
                          </w:rPr>
                        </w:pPr>
                        <w:r w:rsidRPr="001F100A">
                          <w:rPr>
                            <w:rFonts w:ascii="Arial" w:hAnsi="Arial"/>
                            <w:sz w:val="20"/>
                            <w:szCs w:val="20"/>
                          </w:rPr>
                          <w:t>eSeznami</w:t>
                        </w:r>
                      </w:p>
                      <w:p w14:paraId="70355B59" w14:textId="77777777" w:rsidR="00A27E5F" w:rsidRPr="001F100A" w:rsidRDefault="00A27E5F" w:rsidP="00E55D06">
                        <w:pPr>
                          <w:spacing w:before="0"/>
                          <w:rPr>
                            <w:rFonts w:ascii="Arial" w:hAnsi="Arial" w:cs="Arial"/>
                            <w:sz w:val="20"/>
                            <w:szCs w:val="20"/>
                          </w:rPr>
                        </w:pPr>
                      </w:p>
                    </w:txbxContent>
                  </v:textbox>
                </v:shape>
                <v:shape id="AutoShape 627" o:spid="_x0000_s1083" type="#_x0000_t132" style="position:absolute;left:4671;top:7998;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">
                  <v:textbox>
                    <w:txbxContent>
                      <w:p w14:paraId="3C904CDD" w14:textId="77777777" w:rsidR="00A27E5F" w:rsidRPr="001F100A" w:rsidRDefault="00A27E5F" w:rsidP="00E55D06">
                        <w:pPr>
                          <w:spacing w:before="0" w:line="240" w:lineRule="auto"/>
                          <w:jc w:val="center"/>
                          <w:rPr>
                            <w:rFonts w:ascii="Arial" w:hAnsi="Arial" w:cs="Arial"/>
                            <w:sz w:val="20"/>
                            <w:szCs w:val="20"/>
                          </w:rPr>
                        </w:pPr>
                        <w:r w:rsidRPr="001F100A">
                          <w:rPr>
                            <w:rFonts w:ascii="Arial" w:hAnsi="Arial"/>
                            <w:sz w:val="20"/>
                            <w:szCs w:val="20"/>
                          </w:rPr>
                          <w:t>Centralni komunikacijski servisi</w:t>
                        </w:r>
                      </w:p>
                      <w:p w14:paraId="06E18D29" w14:textId="77777777" w:rsidR="00A27E5F" w:rsidRPr="001F100A" w:rsidRDefault="00A27E5F" w:rsidP="00E55D06">
                        <w:pPr>
                          <w:rPr>
                            <w:sz w:val="20"/>
                            <w:szCs w:val="20"/>
                          </w:rPr>
                        </w:pPr>
                      </w:p>
                    </w:txbxContent>
                  </v:textbox>
                </v:shape>
                <v:shape id="Text Box 628" o:spid="_x0000_s1084" type="#_x0000_t202" style="position:absolute;left:7639;top:804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5B99022A"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v:textbox>
                </v:shape>
                <v:shapetype id="_x0000_t32" coordsize="21600,21600" o:spt="32" o:oned="t" path="m,l21600,21600e" filled="f">
                  <v:path arrowok="t" fillok="f" o:connecttype="none"/>
                  <o:lock v:ext="edit" shapetype="t"/>
                </v:shapetype>
                <v:shape id="AutoShape 629" o:spid="_x0000_s1085" type="#_x0000_t32" style="position:absolute;left:6936;top:833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">
                  <v:stroke endarrow="block"/>
                </v:shape>
                <v:shape id="AutoShape 630" o:spid="_x0000_s1086" type="#_x0000_t132" style="position:absolute;left:8961;top:8723;width:1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">
                  <v:textbox>
                    <w:txbxContent>
                      <w:p w14:paraId="2CA8DF82" w14:textId="77777777" w:rsidR="00A27E5F" w:rsidRPr="001F100A" w:rsidRDefault="00A27E5F" w:rsidP="00E55D06">
                        <w:pPr>
                          <w:spacing w:before="0" w:after="0" w:line="240" w:lineRule="auto"/>
                          <w:jc w:val="center"/>
                          <w:rPr>
                            <w:rFonts w:ascii="Arial" w:hAnsi="Arial" w:cs="Arial"/>
                            <w:sz w:val="20"/>
                            <w:szCs w:val="20"/>
                          </w:rPr>
                        </w:pPr>
                        <w:r w:rsidRPr="001F100A">
                          <w:rPr>
                            <w:rFonts w:ascii="Arial" w:hAnsi="Arial"/>
                            <w:sz w:val="20"/>
                            <w:szCs w:val="20"/>
                          </w:rPr>
                          <w:t>BSN</w:t>
                        </w:r>
                      </w:p>
                    </w:txbxContent>
                  </v:textbox>
                </v:shape>
                <v:shape id="AutoShape 631" o:spid="_x0000_s1087" type="#_x0000_t132" style="position:absolute;left:8991;top:9428;width:14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">
                  <v:textbox>
                    <w:txbxContent>
                      <w:p w14:paraId="5E4AB101" w14:textId="77777777" w:rsidR="00A27E5F" w:rsidRPr="001F100A" w:rsidRDefault="00A27E5F" w:rsidP="00E55D06">
                        <w:pPr>
                          <w:spacing w:before="0" w:after="0" w:line="240" w:lineRule="auto"/>
                          <w:jc w:val="center"/>
                          <w:rPr>
                            <w:rFonts w:ascii="Arial" w:hAnsi="Arial"/>
                            <w:sz w:val="20"/>
                            <w:szCs w:val="20"/>
                          </w:rPr>
                        </w:pPr>
                        <w:r w:rsidRPr="001F100A">
                          <w:rPr>
                            <w:rFonts w:ascii="Arial" w:hAnsi="Arial"/>
                            <w:sz w:val="20"/>
                            <w:szCs w:val="20"/>
                          </w:rPr>
                          <w:t>BSN</w:t>
                        </w:r>
                      </w:p>
                    </w:txbxContent>
                  </v:textbox>
                </v:shape>
                <v:shape id="Text Box 632" o:spid="_x0000_s1088" type="#_x0000_t202" style="position:absolute;left:7639;top:870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" stroked="f">
                  <v:textbox>
                    <w:txbxContent>
                      <w:p w14:paraId="1C44715B"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v:textbox>
                </v:shape>
                <v:shape id="AutoShape 633" o:spid="_x0000_s1089" type="#_x0000_t32" style="position:absolute;left:6936;top:8438;width:2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Z0wQAAANwAAAAPAAAAZHJzL2Rvd25yZXYueG1sRE/fa8Iw&#10;EH4f+D+EE/a2ps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ERKhnTBAAAA3AAAAA8AAAAA&#10;AAAAAAAAAAAABwIAAGRycy9kb3ducmV2LnhtbFBLBQYAAAAAAwADALcAAAD1AgAAAAA=&#10;">
                  <v:stroke endarrow="block"/>
                </v:shape>
                <v:shape id="AutoShape 634" o:spid="_x0000_s1090" type="#_x0000_t32" style="position:absolute;left:6921;top:898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Text Box 635" o:spid="_x0000_s1091" type="#_x0000_t202" style="position:absolute;left:7639;top:908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6421D621"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v:textbox>
                </v:shape>
                <v:shape id="AutoShape 636" o:spid="_x0000_s1092" type="#_x0000_t32" style="position:absolute;left:6891;top:9113;width:2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shape id="Text Box 637" o:spid="_x0000_s1093" type="#_x0000_t202" style="position:absolute;left:7639;top:936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5C706C5A"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a</w:t>
                        </w:r>
                      </w:p>
                    </w:txbxContent>
                  </v:textbox>
                </v:shape>
                <v:shape id="AutoShape 638" o:spid="_x0000_s1094" type="#_x0000_t32" style="position:absolute;left:6936;top:966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">
                  <v:stroke endarrow="block"/>
                </v:shape>
                <v:shape id="Text Box 639" o:spid="_x0000_s1095" type="#_x0000_t202" style="position:absolute;left:7639;top:975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14:paraId="0854426C" w14:textId="77777777" w:rsidR="00A27E5F" w:rsidRPr="001F100A" w:rsidRDefault="00A27E5F" w:rsidP="00E55D06">
                        <w:pPr>
                          <w:spacing w:before="0"/>
                          <w:jc w:val="center"/>
                          <w:rPr>
                            <w:rFonts w:ascii="Arial" w:hAnsi="Arial"/>
                            <w:sz w:val="20"/>
                            <w:szCs w:val="20"/>
                          </w:rPr>
                        </w:pPr>
                        <w:r w:rsidRPr="001F100A">
                          <w:rPr>
                            <w:rFonts w:ascii="Arial" w:hAnsi="Arial"/>
                            <w:sz w:val="20"/>
                            <w:szCs w:val="20"/>
                          </w:rPr>
                          <w:t>b</w:t>
                        </w:r>
                      </w:p>
                    </w:txbxContent>
                  </v:textbox>
                </v:shape>
                <v:shape id="AutoShape 640" o:spid="_x0000_s1096" type="#_x0000_t32" style="position:absolute;left:6936;top:9783;width:20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">
                  <v:stroke endarrow="block"/>
                </v:shape>
                <v:shape id="AutoShape 641" o:spid="_x0000_s1097" type="#_x0000_t32" style="position:absolute;left:5811;top:9778;width:16;height: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">
                  <v:stroke endarrow="block"/>
                </v:shape>
                <v:shape id="Text Box 642" o:spid="_x0000_s1098" type="#_x0000_t202" style="position:absolute;left:5391;top:954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" stroked="f">
                  <v:textbox>
                    <w:txbxContent>
                      <w:p w14:paraId="3A142F4D" w14:textId="77777777" w:rsidR="00A27E5F" w:rsidRPr="001F100A" w:rsidRDefault="00A27E5F" w:rsidP="00E55D06">
                        <w:pPr>
                          <w:spacing w:before="0"/>
                          <w:jc w:val="center"/>
                          <w:rPr>
                            <w:rFonts w:ascii="Arial" w:hAnsi="Arial" w:cs="Arial"/>
                            <w:sz w:val="20"/>
                            <w:szCs w:val="20"/>
                          </w:rPr>
                        </w:pPr>
                        <w:r w:rsidRPr="001F100A">
                          <w:rPr>
                            <w:rFonts w:ascii="Arial" w:hAnsi="Arial"/>
                            <w:sz w:val="20"/>
                            <w:szCs w:val="20"/>
                          </w:rPr>
                          <w:t>c</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643" o:spid="_x0000_s1099" type="#_x0000_t115" style="position:absolute;left:5076;top:11640;width:15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">
                  <v:textbox>
                    <w:txbxContent>
                      <w:p w14:paraId="20ADD91C" w14:textId="77777777" w:rsidR="00A27E5F" w:rsidRPr="001F100A" w:rsidRDefault="00A27E5F" w:rsidP="00E55D06">
                        <w:pPr>
                          <w:jc w:val="center"/>
                          <w:rPr>
                            <w:rFonts w:ascii="Arial" w:hAnsi="Arial" w:cs="Arial"/>
                            <w:sz w:val="20"/>
                            <w:szCs w:val="20"/>
                          </w:rPr>
                        </w:pPr>
                        <w:r w:rsidRPr="001F100A">
                          <w:rPr>
                            <w:rFonts w:ascii="Arial" w:hAnsi="Arial"/>
                            <w:sz w:val="20"/>
                            <w:szCs w:val="20"/>
                          </w:rPr>
                          <w:t>Portal</w:t>
                        </w:r>
                      </w:p>
                    </w:txbxContent>
                  </v:textbox>
                </v:shape>
                <v:shape id="AutoShape 644" o:spid="_x0000_s1100" type="#_x0000_t32" style="position:absolute;left:5826;top:10901;width:0;height: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Text Box 645" o:spid="_x0000_s1101" type="#_x0000_t202" style="position:absolute;left:9094;top:10353;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5F98AED2" w14:textId="77777777" w:rsidR="00A27E5F" w:rsidRPr="001F100A" w:rsidRDefault="00A27E5F" w:rsidP="00E55D06">
                        <w:pPr>
                          <w:jc w:val="center"/>
                          <w:rPr>
                            <w:rFonts w:ascii="Arial" w:hAnsi="Arial" w:cs="Arial"/>
                            <w:sz w:val="20"/>
                            <w:szCs w:val="20"/>
                          </w:rPr>
                        </w:pPr>
                        <w:r w:rsidRPr="001F100A">
                          <w:rPr>
                            <w:rFonts w:ascii="Arial" w:hAnsi="Arial"/>
                            <w:sz w:val="20"/>
                            <w:szCs w:val="20"/>
                          </w:rPr>
                          <w:t>…</w:t>
                        </w:r>
                      </w:p>
                    </w:txbxContent>
                  </v:textbox>
                </v:shape>
                <w10:wrap type="square" anchorx="margin"/>
              </v:group>
            </w:pict>
          </mc:Fallback>
        </mc:AlternateContent>
      </w:r>
    </w:p>
    <w:p w14:paraId="32B72569" w14:textId="77777777" w:rsidR="00E55D06" w:rsidRPr="006161C9" w:rsidRDefault="00E55D06" w:rsidP="00E55D06">
      <w:pPr>
        <w:pStyle w:val="BodyText"/>
        <w:rPr>
          <w:rFonts w:ascii="Arial" w:hAnsi="Arial"/>
        </w:rPr>
      </w:pPr>
    </w:p>
    <w:p w14:paraId="3722EA10" w14:textId="77777777" w:rsidR="00E55D06" w:rsidRPr="006161C9" w:rsidRDefault="00E55D06" w:rsidP="00E55D06">
      <w:pPr>
        <w:pStyle w:val="BodyText"/>
        <w:rPr>
          <w:rFonts w:ascii="Arial" w:hAnsi="Arial"/>
        </w:rPr>
      </w:pPr>
    </w:p>
    <w:p w14:paraId="517A3523" w14:textId="77777777" w:rsidR="00E55D06" w:rsidRPr="006161C9" w:rsidRDefault="00E55D06" w:rsidP="00E55D06">
      <w:pPr>
        <w:pStyle w:val="BodyText"/>
        <w:rPr>
          <w:rFonts w:ascii="Arial" w:hAnsi="Arial"/>
        </w:rPr>
      </w:pPr>
    </w:p>
    <w:p w14:paraId="58556AF0" w14:textId="77777777" w:rsidR="00E55D06" w:rsidRPr="006161C9" w:rsidRDefault="00E55D06" w:rsidP="00E55D06">
      <w:pPr>
        <w:pStyle w:val="BodyText"/>
        <w:rPr>
          <w:rFonts w:ascii="Arial" w:hAnsi="Arial"/>
        </w:rPr>
      </w:pPr>
    </w:p>
    <w:p w14:paraId="5FF45041" w14:textId="77777777" w:rsidR="00E55D06" w:rsidRPr="006161C9" w:rsidRDefault="00E55D06" w:rsidP="00E55D06">
      <w:pPr>
        <w:pStyle w:val="BodyText"/>
        <w:rPr>
          <w:rFonts w:ascii="Arial" w:hAnsi="Arial"/>
        </w:rPr>
      </w:pPr>
    </w:p>
    <w:p w14:paraId="3AB7AA00" w14:textId="77777777" w:rsidR="00E55D06" w:rsidRPr="006161C9" w:rsidRDefault="00E55D06" w:rsidP="00E55D06">
      <w:pPr>
        <w:pStyle w:val="BodyText"/>
        <w:rPr>
          <w:rFonts w:ascii="Arial" w:hAnsi="Arial"/>
        </w:rPr>
      </w:pPr>
    </w:p>
    <w:p w14:paraId="33019A6B" w14:textId="77777777" w:rsidR="00E55D06" w:rsidRPr="006161C9" w:rsidRDefault="00E55D06" w:rsidP="00E55D06">
      <w:pPr>
        <w:pStyle w:val="BodyText"/>
        <w:rPr>
          <w:rFonts w:ascii="Arial" w:hAnsi="Arial"/>
        </w:rPr>
      </w:pPr>
    </w:p>
    <w:p w14:paraId="5F8DBB3C" w14:textId="77777777" w:rsidR="00E55D06" w:rsidRPr="006161C9" w:rsidRDefault="00E55D06" w:rsidP="00E55D06">
      <w:pPr>
        <w:pStyle w:val="BodyText"/>
        <w:rPr>
          <w:rFonts w:ascii="Arial" w:hAnsi="Arial"/>
        </w:rPr>
      </w:pPr>
    </w:p>
    <w:p w14:paraId="7B16E32C" w14:textId="77777777" w:rsidR="00FD40BD" w:rsidRPr="006161C9" w:rsidRDefault="00FD40BD" w:rsidP="00E55D06">
      <w:pPr>
        <w:pStyle w:val="BodyText"/>
        <w:rPr>
          <w:rFonts w:ascii="Arial" w:hAnsi="Arial"/>
        </w:rPr>
      </w:pPr>
    </w:p>
    <w:p w14:paraId="7AC80E36" w14:textId="77F24682" w:rsidR="00E55D06" w:rsidRPr="006161C9" w:rsidRDefault="00E55D06" w:rsidP="00E55D06">
      <w:pPr>
        <w:pStyle w:val="BodyText"/>
        <w:rPr>
          <w:rFonts w:ascii="Arial" w:hAnsi="Arial"/>
        </w:rPr>
      </w:pPr>
    </w:p>
    <w:p w14:paraId="09D5C47A" w14:textId="77777777" w:rsidR="00FD40BD" w:rsidRPr="006161C9" w:rsidRDefault="00FD40BD" w:rsidP="00E55D06">
      <w:pPr>
        <w:pStyle w:val="BodyText"/>
        <w:rPr>
          <w:rFonts w:ascii="Arial" w:hAnsi="Arial"/>
        </w:rPr>
      </w:pPr>
    </w:p>
    <w:p w14:paraId="2074BEA5" w14:textId="5EEB2FD3" w:rsidR="00FD40BD" w:rsidRPr="006161C9" w:rsidRDefault="00E55D06" w:rsidP="00FD40BD">
      <w:pPr>
        <w:tabs>
          <w:tab w:val="left" w:pos="7755"/>
        </w:tabs>
      </w:pPr>
      <w:bookmarkStart w:id="40" w:name="_Toc63169529"/>
      <w:r w:rsidRPr="006161C9">
        <w:t xml:space="preserve">Slika </w:t>
      </w:r>
      <w:r w:rsidRPr="006161C9">
        <w:rPr>
          <w:rFonts w:eastAsia="Times New Roman"/>
          <w:noProof/>
          <w:sz w:val="20"/>
          <w:szCs w:val="20"/>
        </w:rPr>
        <w:fldChar w:fldCharType="begin"/>
      </w:r>
      <w:r w:rsidRPr="006161C9">
        <w:rPr>
          <w:noProof/>
        </w:rPr>
        <w:instrText xml:space="preserve"> SEQ Slika \* ARABIC </w:instrText>
      </w:r>
      <w:r w:rsidRPr="006161C9">
        <w:rPr>
          <w:rFonts w:eastAsia="Times New Roman"/>
          <w:noProof/>
          <w:sz w:val="20"/>
          <w:szCs w:val="20"/>
        </w:rPr>
        <w:fldChar w:fldCharType="separate"/>
      </w:r>
      <w:r w:rsidR="00B927E9">
        <w:rPr>
          <w:noProof/>
        </w:rPr>
        <w:t>2</w:t>
      </w:r>
      <w:r w:rsidRPr="006161C9">
        <w:rPr>
          <w:rFonts w:eastAsia="Times New Roman"/>
          <w:noProof/>
          <w:sz w:val="20"/>
          <w:szCs w:val="20"/>
        </w:rPr>
        <w:fldChar w:fldCharType="end"/>
      </w:r>
      <w:r w:rsidRPr="006161C9">
        <w:t>: Informacijski tokovi za priklic prvega prostega termina in prvega prostega blok termina</w:t>
      </w:r>
      <w:bookmarkEnd w:id="40"/>
      <w:r w:rsidR="00FD40BD" w:rsidRPr="006161C9">
        <w:tab/>
      </w:r>
    </w:p>
    <w:tbl>
      <w:tblPr>
        <w:tblW w:w="97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40"/>
        <w:gridCol w:w="3231"/>
        <w:gridCol w:w="1468"/>
        <w:gridCol w:w="1174"/>
        <w:gridCol w:w="1432"/>
        <w:gridCol w:w="1296"/>
      </w:tblGrid>
      <w:tr w:rsidR="00E55D06" w:rsidRPr="006161C9" w14:paraId="7C70A297" w14:textId="77777777" w:rsidTr="00FD40BD">
        <w:trPr>
          <w:trHeight w:val="480"/>
          <w:tblHeader/>
        </w:trPr>
        <w:tc>
          <w:tcPr>
            <w:tcW w:w="1140" w:type="dxa"/>
            <w:shd w:val="clear" w:color="auto" w:fill="A8D08D"/>
          </w:tcPr>
          <w:p w14:paraId="50825960" w14:textId="77777777" w:rsidR="00E55D06" w:rsidRPr="006161C9" w:rsidRDefault="00E55D06" w:rsidP="001D2971">
            <w:pPr>
              <w:pStyle w:val="TableHeading"/>
              <w:rPr>
                <w:sz w:val="20"/>
                <w:szCs w:val="20"/>
              </w:rPr>
            </w:pPr>
            <w:r w:rsidRPr="006161C9">
              <w:rPr>
                <w:sz w:val="20"/>
                <w:szCs w:val="20"/>
              </w:rPr>
              <w:t>Označba</w:t>
            </w:r>
          </w:p>
        </w:tc>
        <w:tc>
          <w:tcPr>
            <w:tcW w:w="3231" w:type="dxa"/>
            <w:shd w:val="clear" w:color="auto" w:fill="A8D08D"/>
          </w:tcPr>
          <w:p w14:paraId="33AB8A5F"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468" w:type="dxa"/>
            <w:shd w:val="clear" w:color="auto" w:fill="A8D08D"/>
          </w:tcPr>
          <w:p w14:paraId="56E837D3" w14:textId="77777777" w:rsidR="00E55D06" w:rsidRPr="006161C9" w:rsidRDefault="00E55D06" w:rsidP="001D2971">
            <w:pPr>
              <w:pStyle w:val="TableHeading"/>
              <w:rPr>
                <w:sz w:val="20"/>
                <w:szCs w:val="20"/>
              </w:rPr>
            </w:pPr>
            <w:r w:rsidRPr="006161C9">
              <w:rPr>
                <w:sz w:val="20"/>
                <w:szCs w:val="20"/>
              </w:rPr>
              <w:t>Izhodišče</w:t>
            </w:r>
          </w:p>
        </w:tc>
        <w:tc>
          <w:tcPr>
            <w:tcW w:w="1174" w:type="dxa"/>
            <w:shd w:val="clear" w:color="auto" w:fill="A8D08D"/>
          </w:tcPr>
          <w:p w14:paraId="25B28746" w14:textId="77777777" w:rsidR="00E55D06" w:rsidRPr="006161C9" w:rsidRDefault="00E55D06" w:rsidP="001D2971">
            <w:pPr>
              <w:pStyle w:val="TableHeading"/>
              <w:rPr>
                <w:sz w:val="20"/>
                <w:szCs w:val="20"/>
              </w:rPr>
            </w:pPr>
            <w:r w:rsidRPr="006161C9">
              <w:rPr>
                <w:sz w:val="20"/>
                <w:szCs w:val="20"/>
              </w:rPr>
              <w:t>Cilj</w:t>
            </w:r>
          </w:p>
        </w:tc>
        <w:tc>
          <w:tcPr>
            <w:tcW w:w="1432" w:type="dxa"/>
            <w:shd w:val="clear" w:color="auto" w:fill="A8D08D"/>
          </w:tcPr>
          <w:p w14:paraId="4CFC584E" w14:textId="77777777" w:rsidR="00E55D06" w:rsidRPr="006161C9" w:rsidRDefault="00E55D06" w:rsidP="001D2971">
            <w:pPr>
              <w:pStyle w:val="TableHeading"/>
              <w:rPr>
                <w:sz w:val="20"/>
                <w:szCs w:val="20"/>
              </w:rPr>
            </w:pPr>
            <w:r w:rsidRPr="006161C9">
              <w:rPr>
                <w:sz w:val="20"/>
                <w:szCs w:val="20"/>
              </w:rPr>
              <w:t>Dogodek (sprožilec)</w:t>
            </w:r>
          </w:p>
        </w:tc>
        <w:tc>
          <w:tcPr>
            <w:tcW w:w="1296" w:type="dxa"/>
            <w:shd w:val="clear" w:color="auto" w:fill="A8D08D"/>
          </w:tcPr>
          <w:p w14:paraId="07D473F1" w14:textId="77777777" w:rsidR="00E55D06" w:rsidRPr="006161C9" w:rsidRDefault="00E55D06" w:rsidP="001D2971">
            <w:pPr>
              <w:pStyle w:val="TableHeading"/>
              <w:rPr>
                <w:sz w:val="20"/>
                <w:szCs w:val="20"/>
              </w:rPr>
            </w:pPr>
            <w:r w:rsidRPr="006161C9">
              <w:rPr>
                <w:sz w:val="20"/>
                <w:szCs w:val="20"/>
              </w:rPr>
              <w:t>Privzeta pogostost</w:t>
            </w:r>
          </w:p>
        </w:tc>
      </w:tr>
      <w:tr w:rsidR="00E55D06" w:rsidRPr="006161C9" w14:paraId="58104936" w14:textId="77777777" w:rsidTr="00FD40BD">
        <w:trPr>
          <w:trHeight w:hRule="exact" w:val="34"/>
          <w:tblHeader/>
        </w:trPr>
        <w:tc>
          <w:tcPr>
            <w:tcW w:w="1140" w:type="dxa"/>
            <w:shd w:val="pct50" w:color="auto" w:fill="auto"/>
          </w:tcPr>
          <w:p w14:paraId="081A63FC" w14:textId="77777777" w:rsidR="00E55D06" w:rsidRPr="006161C9" w:rsidRDefault="00E55D06" w:rsidP="001D2971">
            <w:pPr>
              <w:pStyle w:val="TableText0"/>
              <w:rPr>
                <w:rFonts w:ascii="Tahoma" w:hAnsi="Tahoma" w:cs="Tahoma"/>
              </w:rPr>
            </w:pPr>
          </w:p>
        </w:tc>
        <w:tc>
          <w:tcPr>
            <w:tcW w:w="3231" w:type="dxa"/>
            <w:shd w:val="pct50" w:color="auto" w:fill="auto"/>
          </w:tcPr>
          <w:p w14:paraId="777A6806" w14:textId="77777777" w:rsidR="00E55D06" w:rsidRPr="006161C9" w:rsidRDefault="00E55D06" w:rsidP="001D2971">
            <w:pPr>
              <w:pStyle w:val="TableText0"/>
              <w:rPr>
                <w:rFonts w:ascii="Tahoma" w:hAnsi="Tahoma" w:cs="Tahoma"/>
              </w:rPr>
            </w:pPr>
          </w:p>
          <w:p w14:paraId="2DF5B833" w14:textId="77777777" w:rsidR="00E55D06" w:rsidRPr="006161C9" w:rsidRDefault="00E55D06" w:rsidP="001D2971">
            <w:pPr>
              <w:pStyle w:val="TableText0"/>
              <w:rPr>
                <w:rFonts w:ascii="Tahoma" w:hAnsi="Tahoma" w:cs="Tahoma"/>
              </w:rPr>
            </w:pPr>
          </w:p>
        </w:tc>
        <w:tc>
          <w:tcPr>
            <w:tcW w:w="1468" w:type="dxa"/>
            <w:shd w:val="pct50" w:color="auto" w:fill="auto"/>
          </w:tcPr>
          <w:p w14:paraId="46A8467B" w14:textId="77777777" w:rsidR="00E55D06" w:rsidRPr="006161C9" w:rsidRDefault="00E55D06" w:rsidP="001D2971">
            <w:pPr>
              <w:pStyle w:val="TableText0"/>
              <w:rPr>
                <w:rFonts w:ascii="Tahoma" w:hAnsi="Tahoma" w:cs="Tahoma"/>
              </w:rPr>
            </w:pPr>
          </w:p>
        </w:tc>
        <w:tc>
          <w:tcPr>
            <w:tcW w:w="1174" w:type="dxa"/>
            <w:shd w:val="pct50" w:color="auto" w:fill="auto"/>
          </w:tcPr>
          <w:p w14:paraId="40A4C13D" w14:textId="77777777" w:rsidR="00E55D06" w:rsidRPr="006161C9" w:rsidRDefault="00E55D06" w:rsidP="001D2971">
            <w:pPr>
              <w:pStyle w:val="TableText0"/>
              <w:rPr>
                <w:rFonts w:ascii="Tahoma" w:hAnsi="Tahoma" w:cs="Tahoma"/>
              </w:rPr>
            </w:pPr>
          </w:p>
        </w:tc>
        <w:tc>
          <w:tcPr>
            <w:tcW w:w="1432" w:type="dxa"/>
            <w:shd w:val="pct50" w:color="auto" w:fill="auto"/>
          </w:tcPr>
          <w:p w14:paraId="0B9611DD" w14:textId="77777777" w:rsidR="00E55D06" w:rsidRPr="006161C9" w:rsidRDefault="00E55D06" w:rsidP="001D2971">
            <w:pPr>
              <w:pStyle w:val="TableText0"/>
              <w:rPr>
                <w:rFonts w:ascii="Tahoma" w:hAnsi="Tahoma" w:cs="Tahoma"/>
              </w:rPr>
            </w:pPr>
          </w:p>
        </w:tc>
        <w:tc>
          <w:tcPr>
            <w:tcW w:w="1296" w:type="dxa"/>
            <w:shd w:val="pct50" w:color="auto" w:fill="auto"/>
          </w:tcPr>
          <w:p w14:paraId="1737F074" w14:textId="77777777" w:rsidR="00E55D06" w:rsidRPr="006161C9" w:rsidRDefault="00E55D06" w:rsidP="001D2971">
            <w:pPr>
              <w:pStyle w:val="TableText0"/>
              <w:rPr>
                <w:rFonts w:ascii="Tahoma" w:hAnsi="Tahoma" w:cs="Tahoma"/>
              </w:rPr>
            </w:pPr>
          </w:p>
        </w:tc>
      </w:tr>
      <w:tr w:rsidR="00E55D06" w:rsidRPr="006161C9" w14:paraId="48B211AD" w14:textId="77777777" w:rsidTr="00FD40BD">
        <w:trPr>
          <w:trHeight w:val="209"/>
        </w:trPr>
        <w:tc>
          <w:tcPr>
            <w:tcW w:w="1140" w:type="dxa"/>
          </w:tcPr>
          <w:p w14:paraId="03D589DE"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3231" w:type="dxa"/>
          </w:tcPr>
          <w:p w14:paraId="3216B6AE" w14:textId="77777777" w:rsidR="00E55D06" w:rsidRPr="006161C9" w:rsidRDefault="00E55D06" w:rsidP="001D2971">
            <w:pPr>
              <w:pStyle w:val="TableText0"/>
              <w:rPr>
                <w:rFonts w:ascii="Tahoma" w:hAnsi="Tahoma" w:cs="Tahoma"/>
              </w:rPr>
            </w:pPr>
            <w:r w:rsidRPr="006161C9">
              <w:rPr>
                <w:rFonts w:ascii="Tahoma" w:hAnsi="Tahoma" w:cs="Tahoma"/>
              </w:rPr>
              <w:t>Priklic prvega prostega termina in prvega blok termina za vsako storitev VZS v vsaki zdravstveni ustanovi</w:t>
            </w:r>
          </w:p>
        </w:tc>
        <w:tc>
          <w:tcPr>
            <w:tcW w:w="1468" w:type="dxa"/>
          </w:tcPr>
          <w:p w14:paraId="2C6B116C"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74" w:type="dxa"/>
          </w:tcPr>
          <w:p w14:paraId="22881867"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432" w:type="dxa"/>
          </w:tcPr>
          <w:p w14:paraId="5A1CFBC9" w14:textId="77777777" w:rsidR="00E55D06" w:rsidRPr="006161C9" w:rsidRDefault="00E55D06" w:rsidP="001D2971">
            <w:pPr>
              <w:pStyle w:val="TableText0"/>
              <w:rPr>
                <w:rFonts w:ascii="Tahoma" w:hAnsi="Tahoma" w:cs="Tahoma"/>
              </w:rPr>
            </w:pPr>
            <w:r w:rsidRPr="006161C9">
              <w:rPr>
                <w:rFonts w:ascii="Tahoma" w:hAnsi="Tahoma" w:cs="Tahoma"/>
              </w:rPr>
              <w:t>Redni „</w:t>
            </w:r>
            <w:proofErr w:type="spellStart"/>
            <w:r w:rsidRPr="006161C9">
              <w:rPr>
                <w:rFonts w:ascii="Tahoma" w:hAnsi="Tahoma" w:cs="Tahoma"/>
              </w:rPr>
              <w:t>job</w:t>
            </w:r>
            <w:proofErr w:type="spellEnd"/>
            <w:r w:rsidRPr="006161C9">
              <w:rPr>
                <w:rFonts w:ascii="Tahoma" w:hAnsi="Tahoma" w:cs="Tahoma"/>
              </w:rPr>
              <w:t>“ na CKS</w:t>
            </w:r>
          </w:p>
        </w:tc>
        <w:tc>
          <w:tcPr>
            <w:tcW w:w="1296" w:type="dxa"/>
          </w:tcPr>
          <w:p w14:paraId="24F43C17" w14:textId="77777777" w:rsidR="00E55D06" w:rsidRPr="006161C9" w:rsidRDefault="00E55D06" w:rsidP="001D2971">
            <w:pPr>
              <w:pStyle w:val="TableText0"/>
              <w:rPr>
                <w:rFonts w:ascii="Tahoma" w:hAnsi="Tahoma" w:cs="Tahoma"/>
              </w:rPr>
            </w:pPr>
            <w:r w:rsidRPr="006161C9">
              <w:rPr>
                <w:rFonts w:ascii="Tahoma" w:hAnsi="Tahoma" w:cs="Tahoma"/>
              </w:rPr>
              <w:t>1 h</w:t>
            </w:r>
          </w:p>
        </w:tc>
      </w:tr>
      <w:tr w:rsidR="00E55D06" w:rsidRPr="006161C9" w14:paraId="6F3DD223" w14:textId="77777777" w:rsidTr="00FD40BD">
        <w:trPr>
          <w:trHeight w:val="209"/>
        </w:trPr>
        <w:tc>
          <w:tcPr>
            <w:tcW w:w="1140" w:type="dxa"/>
          </w:tcPr>
          <w:p w14:paraId="725CF316"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3231" w:type="dxa"/>
          </w:tcPr>
          <w:p w14:paraId="72E679A4" w14:textId="77777777" w:rsidR="00E55D06" w:rsidRPr="006161C9" w:rsidRDefault="00E55D06" w:rsidP="001D2971">
            <w:pPr>
              <w:pStyle w:val="TableText0"/>
              <w:rPr>
                <w:rFonts w:ascii="Tahoma" w:hAnsi="Tahoma" w:cs="Tahoma"/>
              </w:rPr>
            </w:pPr>
            <w:r w:rsidRPr="006161C9">
              <w:rPr>
                <w:rFonts w:ascii="Tahoma" w:hAnsi="Tahoma" w:cs="Tahoma"/>
              </w:rPr>
              <w:t>Dostava prvega prostega termina in prvega prostega blok termina iz sistema BSN</w:t>
            </w:r>
          </w:p>
        </w:tc>
        <w:tc>
          <w:tcPr>
            <w:tcW w:w="1468" w:type="dxa"/>
          </w:tcPr>
          <w:p w14:paraId="0ED58317"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174" w:type="dxa"/>
          </w:tcPr>
          <w:p w14:paraId="3012BC3C"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432" w:type="dxa"/>
          </w:tcPr>
          <w:p w14:paraId="59CC0A16"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1296" w:type="dxa"/>
          </w:tcPr>
          <w:p w14:paraId="03ABC1FE" w14:textId="77777777" w:rsidR="00E55D06" w:rsidRPr="006161C9" w:rsidRDefault="00E55D06" w:rsidP="001D2971">
            <w:pPr>
              <w:pStyle w:val="TableText0"/>
              <w:rPr>
                <w:rFonts w:ascii="Tahoma" w:hAnsi="Tahoma" w:cs="Tahoma"/>
              </w:rPr>
            </w:pPr>
            <w:r w:rsidRPr="006161C9">
              <w:rPr>
                <w:rFonts w:ascii="Tahoma" w:hAnsi="Tahoma" w:cs="Tahoma"/>
              </w:rPr>
              <w:t>1 h</w:t>
            </w:r>
          </w:p>
        </w:tc>
      </w:tr>
      <w:tr w:rsidR="00E55D06" w:rsidRPr="006161C9" w14:paraId="4DD4680E" w14:textId="77777777" w:rsidTr="00FD40BD">
        <w:trPr>
          <w:trHeight w:val="209"/>
        </w:trPr>
        <w:tc>
          <w:tcPr>
            <w:tcW w:w="1140" w:type="dxa"/>
          </w:tcPr>
          <w:p w14:paraId="31B370A4" w14:textId="77777777" w:rsidR="00E55D06" w:rsidRPr="006161C9" w:rsidRDefault="00E55D06" w:rsidP="001D2971">
            <w:pPr>
              <w:pStyle w:val="TableText0"/>
              <w:rPr>
                <w:rFonts w:ascii="Tahoma" w:hAnsi="Tahoma" w:cs="Tahoma"/>
              </w:rPr>
            </w:pPr>
            <w:r w:rsidRPr="006161C9">
              <w:rPr>
                <w:rFonts w:ascii="Tahoma" w:hAnsi="Tahoma" w:cs="Tahoma"/>
              </w:rPr>
              <w:t>c</w:t>
            </w:r>
          </w:p>
        </w:tc>
        <w:tc>
          <w:tcPr>
            <w:tcW w:w="3231" w:type="dxa"/>
          </w:tcPr>
          <w:p w14:paraId="4BF51B05" w14:textId="77777777" w:rsidR="00E55D06" w:rsidRPr="006161C9" w:rsidRDefault="00E55D06" w:rsidP="001D2971">
            <w:pPr>
              <w:pStyle w:val="TableText0"/>
              <w:rPr>
                <w:rFonts w:ascii="Tahoma" w:hAnsi="Tahoma" w:cs="Tahoma"/>
              </w:rPr>
            </w:pPr>
            <w:r w:rsidRPr="006161C9">
              <w:rPr>
                <w:rFonts w:ascii="Tahoma" w:hAnsi="Tahoma" w:cs="Tahoma"/>
              </w:rPr>
              <w:t xml:space="preserve">Shranjevanje prostih terminov v bazo </w:t>
            </w:r>
            <w:proofErr w:type="spellStart"/>
            <w:r w:rsidRPr="006161C9">
              <w:rPr>
                <w:rFonts w:ascii="Tahoma" w:hAnsi="Tahoma" w:cs="Tahoma"/>
              </w:rPr>
              <w:t>eSeznamov</w:t>
            </w:r>
            <w:proofErr w:type="spellEnd"/>
          </w:p>
        </w:tc>
        <w:tc>
          <w:tcPr>
            <w:tcW w:w="1468" w:type="dxa"/>
          </w:tcPr>
          <w:p w14:paraId="151A67AF"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74" w:type="dxa"/>
          </w:tcPr>
          <w:p w14:paraId="31086863" w14:textId="77777777"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432" w:type="dxa"/>
          </w:tcPr>
          <w:p w14:paraId="2A996034"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1296" w:type="dxa"/>
          </w:tcPr>
          <w:p w14:paraId="590C743F" w14:textId="77777777" w:rsidR="00E55D06" w:rsidRPr="006161C9" w:rsidRDefault="00E55D06" w:rsidP="001D2971">
            <w:pPr>
              <w:pStyle w:val="TableText0"/>
              <w:rPr>
                <w:rFonts w:ascii="Tahoma" w:hAnsi="Tahoma" w:cs="Tahoma"/>
              </w:rPr>
            </w:pPr>
            <w:r w:rsidRPr="006161C9">
              <w:rPr>
                <w:rFonts w:ascii="Tahoma" w:hAnsi="Tahoma" w:cs="Tahoma"/>
              </w:rPr>
              <w:t>1 h</w:t>
            </w:r>
          </w:p>
        </w:tc>
      </w:tr>
      <w:tr w:rsidR="00E55D06" w:rsidRPr="006161C9" w14:paraId="59186A60" w14:textId="77777777" w:rsidTr="00FD40BD">
        <w:trPr>
          <w:trHeight w:val="209"/>
        </w:trPr>
        <w:tc>
          <w:tcPr>
            <w:tcW w:w="1140" w:type="dxa"/>
          </w:tcPr>
          <w:p w14:paraId="68A8D2C0" w14:textId="77777777" w:rsidR="00E55D06" w:rsidRPr="006161C9" w:rsidRDefault="00E55D06" w:rsidP="001D2971">
            <w:pPr>
              <w:pStyle w:val="TableText0"/>
              <w:rPr>
                <w:rFonts w:ascii="Tahoma" w:hAnsi="Tahoma" w:cs="Tahoma"/>
              </w:rPr>
            </w:pPr>
            <w:r w:rsidRPr="006161C9">
              <w:rPr>
                <w:rFonts w:ascii="Tahoma" w:hAnsi="Tahoma" w:cs="Tahoma"/>
              </w:rPr>
              <w:t>d</w:t>
            </w:r>
          </w:p>
        </w:tc>
        <w:tc>
          <w:tcPr>
            <w:tcW w:w="3231" w:type="dxa"/>
          </w:tcPr>
          <w:p w14:paraId="2FA9FEA5" w14:textId="77777777" w:rsidR="00E55D06" w:rsidRPr="006161C9" w:rsidRDefault="00E55D06" w:rsidP="001D2971">
            <w:pPr>
              <w:pStyle w:val="TableText0"/>
              <w:rPr>
                <w:rFonts w:ascii="Tahoma" w:hAnsi="Tahoma" w:cs="Tahoma"/>
              </w:rPr>
            </w:pPr>
            <w:r w:rsidRPr="006161C9">
              <w:rPr>
                <w:rFonts w:ascii="Tahoma" w:hAnsi="Tahoma" w:cs="Tahoma"/>
              </w:rPr>
              <w:t>Priprava podatkov in prikaz na spletnih straneh portala</w:t>
            </w:r>
          </w:p>
        </w:tc>
        <w:tc>
          <w:tcPr>
            <w:tcW w:w="1468" w:type="dxa"/>
          </w:tcPr>
          <w:p w14:paraId="279AD330" w14:textId="77777777"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174" w:type="dxa"/>
          </w:tcPr>
          <w:p w14:paraId="79A4AAB5" w14:textId="77777777" w:rsidR="00E55D06" w:rsidRPr="006161C9" w:rsidRDefault="00E55D06" w:rsidP="001D2971">
            <w:pPr>
              <w:pStyle w:val="TableText0"/>
              <w:rPr>
                <w:rFonts w:ascii="Tahoma" w:hAnsi="Tahoma" w:cs="Tahoma"/>
              </w:rPr>
            </w:pPr>
            <w:r w:rsidRPr="006161C9">
              <w:rPr>
                <w:rFonts w:ascii="Tahoma" w:hAnsi="Tahoma" w:cs="Tahoma"/>
              </w:rPr>
              <w:t>Portal</w:t>
            </w:r>
          </w:p>
        </w:tc>
        <w:tc>
          <w:tcPr>
            <w:tcW w:w="1432" w:type="dxa"/>
          </w:tcPr>
          <w:p w14:paraId="3D35CC87" w14:textId="77777777" w:rsidR="00E55D06" w:rsidRPr="006161C9" w:rsidRDefault="00E55D06" w:rsidP="001D2971">
            <w:pPr>
              <w:pStyle w:val="TableText0"/>
              <w:rPr>
                <w:rFonts w:ascii="Tahoma" w:hAnsi="Tahoma" w:cs="Tahoma"/>
              </w:rPr>
            </w:pPr>
            <w:r w:rsidRPr="006161C9">
              <w:rPr>
                <w:rFonts w:ascii="Tahoma" w:hAnsi="Tahoma" w:cs="Tahoma"/>
              </w:rPr>
              <w:t>c</w:t>
            </w:r>
          </w:p>
        </w:tc>
        <w:tc>
          <w:tcPr>
            <w:tcW w:w="1296" w:type="dxa"/>
          </w:tcPr>
          <w:p w14:paraId="53F42ABD" w14:textId="77777777" w:rsidR="00E55D06" w:rsidRPr="006161C9" w:rsidRDefault="00E55D06" w:rsidP="001D2971">
            <w:pPr>
              <w:pStyle w:val="TableText0"/>
              <w:rPr>
                <w:rFonts w:ascii="Tahoma" w:hAnsi="Tahoma" w:cs="Tahoma"/>
                <w:highlight w:val="yellow"/>
              </w:rPr>
            </w:pPr>
            <w:r w:rsidRPr="006161C9">
              <w:rPr>
                <w:rFonts w:ascii="Tahoma" w:hAnsi="Tahoma" w:cs="Tahoma"/>
              </w:rPr>
              <w:t>1 h</w:t>
            </w:r>
          </w:p>
        </w:tc>
      </w:tr>
    </w:tbl>
    <w:p w14:paraId="38A51780" w14:textId="6D838BCC" w:rsidR="007462A5" w:rsidRPr="006161C9" w:rsidRDefault="00FD40BD" w:rsidP="00FD40BD">
      <w:pPr>
        <w:pStyle w:val="Caption"/>
      </w:pPr>
      <w:r w:rsidRPr="006161C9">
        <w:t>Tabela 2</w:t>
      </w:r>
      <w:r w:rsidR="00E55D06" w:rsidRPr="006161C9">
        <w:t>: Informacijski tokovi za priklic prvega prostega termina in prvega prostega blok termina</w:t>
      </w:r>
    </w:p>
    <w:p w14:paraId="5727E1A6" w14:textId="5D53C426" w:rsidR="00E55D06" w:rsidRPr="006161C9" w:rsidRDefault="00E55D06" w:rsidP="00BD0164">
      <w:pPr>
        <w:pStyle w:val="Heading3"/>
        <w:numPr>
          <w:ilvl w:val="0"/>
          <w:numId w:val="0"/>
        </w:numPr>
      </w:pPr>
      <w:bookmarkStart w:id="41" w:name="_Toc63169560"/>
      <w:r w:rsidRPr="006161C9">
        <w:rPr>
          <w:rStyle w:val="SubtleEmphasis"/>
        </w:rPr>
        <w:t>4.4.1</w:t>
      </w:r>
      <w:r w:rsidRPr="006161C9">
        <w:t xml:space="preserve"> </w:t>
      </w:r>
      <w:r w:rsidR="007462A5" w:rsidRPr="006161C9">
        <w:t xml:space="preserve">Ustanova lahko pošlje termine za več zdravnikov ali ambulant znotraj enega </w:t>
      </w:r>
      <w:proofErr w:type="spellStart"/>
      <w:r w:rsidR="007462A5" w:rsidRPr="006161C9">
        <w:t>VZSja</w:t>
      </w:r>
      <w:bookmarkEnd w:id="41"/>
      <w:proofErr w:type="spellEnd"/>
    </w:p>
    <w:p w14:paraId="30088A40" w14:textId="291F6AAE" w:rsidR="00E55D06" w:rsidRPr="006161C9" w:rsidRDefault="007462A5" w:rsidP="00E55D06">
      <w:pPr>
        <w:pStyle w:val="BodyText"/>
        <w:rPr>
          <w:rFonts w:ascii="Arial" w:hAnsi="Arial"/>
        </w:rPr>
      </w:pPr>
      <w:r w:rsidRPr="006161C9">
        <w:rPr>
          <w:rFonts w:ascii="Arial" w:hAnsi="Arial"/>
        </w:rPr>
        <w:t xml:space="preserve">Znotraj posamičnega </w:t>
      </w:r>
      <w:proofErr w:type="spellStart"/>
      <w:r w:rsidRPr="006161C9">
        <w:rPr>
          <w:rFonts w:ascii="Arial" w:hAnsi="Arial"/>
        </w:rPr>
        <w:t>VZSja</w:t>
      </w:r>
      <w:proofErr w:type="spellEnd"/>
      <w:r w:rsidRPr="006161C9">
        <w:rPr>
          <w:rFonts w:ascii="Arial" w:hAnsi="Arial"/>
        </w:rPr>
        <w:t xml:space="preserve"> ima ustanova možnost pošiljanja </w:t>
      </w:r>
      <w:r w:rsidR="00E64917" w:rsidRPr="006161C9">
        <w:rPr>
          <w:rFonts w:ascii="Arial" w:hAnsi="Arial"/>
        </w:rPr>
        <w:t>seznama</w:t>
      </w:r>
      <w:r w:rsidRPr="006161C9">
        <w:rPr>
          <w:rFonts w:ascii="Arial" w:hAnsi="Arial"/>
        </w:rPr>
        <w:t xml:space="preserve"> zdravnikov z njihovimi prvimi prostimi termini. Prav tako lahko poš</w:t>
      </w:r>
      <w:r w:rsidR="00E64917" w:rsidRPr="006161C9">
        <w:rPr>
          <w:rFonts w:ascii="Arial" w:hAnsi="Arial"/>
        </w:rPr>
        <w:t xml:space="preserve">lje tudi seznam ambulant, ki so pod isto ustanovo z njihovimi prvimi prostimi termini. </w:t>
      </w:r>
    </w:p>
    <w:p w14:paraId="52AC9722" w14:textId="2F3A63ED" w:rsidR="00E55D06" w:rsidRPr="006161C9" w:rsidRDefault="00E64917" w:rsidP="00E55D06">
      <w:pPr>
        <w:pStyle w:val="BodyText"/>
        <w:rPr>
          <w:rFonts w:ascii="Arial" w:hAnsi="Arial"/>
        </w:rPr>
      </w:pPr>
      <w:r w:rsidRPr="006161C9">
        <w:rPr>
          <w:rFonts w:ascii="Arial" w:hAnsi="Arial"/>
        </w:rPr>
        <w:t xml:space="preserve">Ta podatek se bo prikazoval znotraj posamičnega </w:t>
      </w:r>
      <w:proofErr w:type="spellStart"/>
      <w:r w:rsidRPr="006161C9">
        <w:rPr>
          <w:rFonts w:ascii="Arial" w:hAnsi="Arial"/>
        </w:rPr>
        <w:t>VZSja</w:t>
      </w:r>
      <w:proofErr w:type="spellEnd"/>
      <w:r w:rsidRPr="006161C9">
        <w:rPr>
          <w:rFonts w:ascii="Arial" w:hAnsi="Arial"/>
        </w:rPr>
        <w:t xml:space="preserve"> v polju »dodatna pojasnila« na portalu čakalne dobe.</w:t>
      </w:r>
    </w:p>
    <w:p w14:paraId="422EE40B" w14:textId="6EA0D5C0" w:rsidR="00E55D06" w:rsidRPr="006161C9" w:rsidRDefault="00E64917" w:rsidP="00E55D06">
      <w:pPr>
        <w:pStyle w:val="BodyText"/>
        <w:rPr>
          <w:rFonts w:ascii="Arial" w:hAnsi="Arial"/>
        </w:rPr>
      </w:pPr>
      <w:r w:rsidRPr="006161C9">
        <w:rPr>
          <w:rFonts w:ascii="Arial" w:hAnsi="Arial"/>
        </w:rPr>
        <w:t xml:space="preserve">Tekom naročanja pacienti dobijo real-time informacijo o prostem terminu </w:t>
      </w:r>
      <w:r w:rsidRPr="006161C9">
        <w:rPr>
          <w:rFonts w:ascii="Arial" w:hAnsi="Arial"/>
        </w:rPr>
        <w:lastRenderedPageBreak/>
        <w:t>zdravnika/ambulante, ki se lahko razlikuje od tiste na portalu čakalne dobe.</w:t>
      </w:r>
    </w:p>
    <w:p w14:paraId="1BEF5B08" w14:textId="51C454DF" w:rsidR="00E55D06" w:rsidRPr="006161C9" w:rsidRDefault="00E55D06" w:rsidP="00BD0164">
      <w:pPr>
        <w:pStyle w:val="Heading3"/>
        <w:numPr>
          <w:ilvl w:val="0"/>
          <w:numId w:val="0"/>
        </w:numPr>
      </w:pPr>
      <w:bookmarkStart w:id="42" w:name="_Toc63169561"/>
      <w:r w:rsidRPr="006161C9">
        <w:rPr>
          <w:rStyle w:val="SubtleEmphasis"/>
        </w:rPr>
        <w:t>4.4.2</w:t>
      </w:r>
      <w:r w:rsidRPr="006161C9">
        <w:t xml:space="preserve"> </w:t>
      </w:r>
      <w:r w:rsidR="00DF29D1" w:rsidRPr="006161C9">
        <w:t>Ustanove lahko pošiljajo linke v dodatna pojasnila</w:t>
      </w:r>
      <w:bookmarkEnd w:id="42"/>
    </w:p>
    <w:p w14:paraId="3959223F" w14:textId="45706DE6" w:rsidR="00E55D06" w:rsidRPr="006161C9" w:rsidRDefault="00FA1662" w:rsidP="00E55D06">
      <w:pPr>
        <w:pStyle w:val="BodyText"/>
        <w:rPr>
          <w:rFonts w:ascii="Arial" w:hAnsi="Arial"/>
        </w:rPr>
      </w:pPr>
      <w:r w:rsidRPr="006161C9">
        <w:rPr>
          <w:rFonts w:ascii="Arial" w:hAnsi="Arial"/>
        </w:rPr>
        <w:t>Znotraj procesa A, v polju dodatna pojasnila, lahko ustanove pošiljajo potrebne linke, npr. tisti, ki vodijo do njihovih spletnih strani ali direktno na stran, ki opisuje kaj vse je potrebno pripraviti pred prihodom na termin.</w:t>
      </w:r>
    </w:p>
    <w:p w14:paraId="2B839DD5" w14:textId="77777777" w:rsidR="00E55D06" w:rsidRPr="006161C9" w:rsidRDefault="00E55D06" w:rsidP="00E55D06">
      <w:pPr>
        <w:pStyle w:val="BodyText"/>
        <w:rPr>
          <w:rFonts w:ascii="Arial" w:hAnsi="Arial"/>
        </w:rPr>
      </w:pPr>
    </w:p>
    <w:p w14:paraId="734AD123" w14:textId="7CE3DAB8" w:rsidR="00E55D06" w:rsidRPr="006161C9" w:rsidRDefault="00E55D06" w:rsidP="006049A2">
      <w:pPr>
        <w:pStyle w:val="Heading2"/>
        <w:numPr>
          <w:ilvl w:val="1"/>
          <w:numId w:val="58"/>
        </w:numPr>
      </w:pPr>
      <w:bookmarkStart w:id="43" w:name="_Toc367874772"/>
      <w:bookmarkStart w:id="44" w:name="_Toc369510533"/>
      <w:bookmarkStart w:id="45" w:name="_Toc63169562"/>
      <w:r w:rsidRPr="006161C9">
        <w:t>Priklic obstoječih naročil iz sistema naročanja zdravstvenih ustanov</w:t>
      </w:r>
      <w:bookmarkEnd w:id="43"/>
      <w:bookmarkEnd w:id="44"/>
      <w:bookmarkEnd w:id="45"/>
    </w:p>
    <w:p w14:paraId="184626FA" w14:textId="77777777" w:rsidR="00E55D06" w:rsidRPr="006161C9" w:rsidRDefault="00E55D06" w:rsidP="00E55D06">
      <w:r w:rsidRPr="006161C9">
        <w:t xml:space="preserve">V nadaljevanju je opisan proces priklica obstoječih naročil iz vseh zdravstvenih ustanov, ki za naročanje uporabljajo lastne koledarje. Proces sproži sistem </w:t>
      </w:r>
      <w:proofErr w:type="spellStart"/>
      <w:r w:rsidRPr="006161C9">
        <w:t>eČakalnih</w:t>
      </w:r>
      <w:proofErr w:type="spellEnd"/>
      <w:r w:rsidRPr="006161C9">
        <w:t xml:space="preserve"> seznamov, ki s periodičnimi poizvedbami prikliče vsa obstoječa naročila iz vsake zdravstvene ustanove za pripravo centralnega seznama podatkov o naročilih. Podatki se shranjujejo v sistemu </w:t>
      </w:r>
      <w:proofErr w:type="spellStart"/>
      <w:r w:rsidRPr="006161C9">
        <w:t>eSeznama</w:t>
      </w:r>
      <w:proofErr w:type="spellEnd"/>
      <w:r w:rsidRPr="006161C9">
        <w:t xml:space="preserve"> za namene analize čakalnih dob v Republiki Sloveniji in javne objave na straneh NIJZ-ja. Podatki se posodabljajo na ravni periodičnih poizvedb, s čimer je zagotovljena dnevna točnost seznamov po zdravstvenih ustanovah (zaradi velike količine podatkov je predviden prenos podatkov v nočnem terminu, ko je obremenitev sistemov BIS najmanjša). Podatki so  kopije podatkov v sistemih naročanja v zdravstvenih ustanovah in so namenjeni samo centraliziranim analizam (podatke je mogoče popraviti samo v "</w:t>
      </w:r>
      <w:proofErr w:type="spellStart"/>
      <w:r w:rsidRPr="006161C9">
        <w:t>master</w:t>
      </w:r>
      <w:proofErr w:type="spellEnd"/>
      <w:r w:rsidRPr="006161C9">
        <w:t xml:space="preserve">" podatkih, ki še naprej ostanejo v sistemu naročanja zdravstvenih ustanov). </w:t>
      </w:r>
    </w:p>
    <w:p w14:paraId="5651F0A7" w14:textId="77777777" w:rsidR="00E55D06" w:rsidRPr="006161C9" w:rsidRDefault="00E55D06" w:rsidP="00E55D06">
      <w:r w:rsidRPr="006161C9">
        <w:t xml:space="preserve">Obstoječi seznam poročanja o čakalnih seznamih zbira informacije o številu pacientov, ki čakajo na izvedbo določene zdravstvene storitve. Centralni sistem </w:t>
      </w:r>
      <w:proofErr w:type="spellStart"/>
      <w:r w:rsidRPr="006161C9">
        <w:t>eČakalnih</w:t>
      </w:r>
      <w:proofErr w:type="spellEnd"/>
      <w:r w:rsidRPr="006161C9">
        <w:t xml:space="preserve"> seznamov bo zamenjal dosedanjo ročno pripravo seznamov mesečnih čakalnih dob in njihovo dostavo NIJZ-ju.</w:t>
      </w:r>
    </w:p>
    <w:p w14:paraId="208A1A7A" w14:textId="49C488F9" w:rsidR="00E55D06" w:rsidRPr="006161C9" w:rsidRDefault="00E55D06" w:rsidP="00E55D06">
      <w:r w:rsidRPr="006161C9">
        <w:t xml:space="preserve">Čakalni seznam mora spremljati vsa naročila, ne glede na način njihovega nastanka, tj. ne glede na to, ali je do naročila prišlo prek sistema </w:t>
      </w:r>
      <w:proofErr w:type="spellStart"/>
      <w:r w:rsidRPr="006161C9">
        <w:t>eNaročanja</w:t>
      </w:r>
      <w:proofErr w:type="spellEnd"/>
      <w:r w:rsidRPr="006161C9">
        <w:t>, z osebnim obiskom pacienta v zdravstveni ustanovi ali na kateri drug način. Čakalni seznami razlikujejo dva statusa naročil:</w:t>
      </w:r>
    </w:p>
    <w:p w14:paraId="6D266BB2" w14:textId="77777777" w:rsidR="00E55D06" w:rsidRPr="006161C9" w:rsidRDefault="00E55D06" w:rsidP="006049A2">
      <w:pPr>
        <w:numPr>
          <w:ilvl w:val="0"/>
          <w:numId w:val="4"/>
        </w:numPr>
      </w:pPr>
      <w:r w:rsidRPr="006161C9">
        <w:t>Rezervirana naročila. Rezervirana naročila so dodeljeni termini, za katere se pričakuje, da bo napotnica (papirni obrazec) dostavljena v 5 dneh (če je napotnica potrebna). Ko je napotnica dostavljena, se status spremeni v potrjen termin/naročilo.</w:t>
      </w:r>
    </w:p>
    <w:p w14:paraId="75FE8066" w14:textId="77777777" w:rsidR="00E55D06" w:rsidRPr="006161C9" w:rsidRDefault="00E55D06" w:rsidP="006049A2">
      <w:pPr>
        <w:numPr>
          <w:ilvl w:val="0"/>
          <w:numId w:val="4"/>
        </w:numPr>
      </w:pPr>
      <w:r w:rsidRPr="006161C9">
        <w:t>Potrjena naročila. Potrjena naročila so naročila, za katera je bila dostavljena napotnica, če je potrebna; izjema so npr. tujci.</w:t>
      </w:r>
    </w:p>
    <w:p w14:paraId="3F90C942" w14:textId="77777777" w:rsidR="00E55D06" w:rsidRPr="006161C9" w:rsidRDefault="00E55D06" w:rsidP="00E55D06">
      <w:r w:rsidRPr="006161C9">
        <w:t xml:space="preserve">Sistem </w:t>
      </w:r>
      <w:proofErr w:type="spellStart"/>
      <w:r w:rsidRPr="006161C9">
        <w:t>eČakalni</w:t>
      </w:r>
      <w:proofErr w:type="spellEnd"/>
      <w:r w:rsidRPr="006161C9">
        <w:t xml:space="preserve"> seznami bo zbiral tako rezervirana kot potrjena naročila, ki v trenutku priklica niso realizirana, in sicer enkrat dnevno (v nočnem terminu) za vsako zdravstveno storitev iz šifranta VZS posebej. Če gre za rezervirani termin, za katerega naj bi bila napotnica šele dostavljena, zdravstvena ustanova za takšna naročila ne sme vrniti podatka o napotnici (ne zadostuje, da pacient po telefonu sporoči identifikator napotnice). Sistem bo poleg tega zbiral tudi potrjena naročila brez napotnice tam, kjer napotnica ni potrebna, kot npr. pri naročilih tujih pacientov.</w:t>
      </w:r>
    </w:p>
    <w:p w14:paraId="3085BAB9" w14:textId="77777777" w:rsidR="00E55D06" w:rsidRPr="006161C9" w:rsidRDefault="00E55D06" w:rsidP="00E55D06">
      <w:r w:rsidRPr="006161C9">
        <w:t>Pri čakalnih seznamih razlikujemo tudi dve vrsti seznamov:</w:t>
      </w:r>
    </w:p>
    <w:p w14:paraId="15592B91" w14:textId="77777777" w:rsidR="00E55D06" w:rsidRPr="006161C9" w:rsidRDefault="00E55D06" w:rsidP="006049A2">
      <w:pPr>
        <w:numPr>
          <w:ilvl w:val="0"/>
          <w:numId w:val="5"/>
        </w:numPr>
      </w:pPr>
      <w:r w:rsidRPr="006161C9">
        <w:lastRenderedPageBreak/>
        <w:t>Urnik. Za vsak termin v čakalnem seznamu so opredeljeni dan, ura in minuta predvidene izvedbe storitve.</w:t>
      </w:r>
    </w:p>
    <w:p w14:paraId="18E923C8" w14:textId="77777777" w:rsidR="00E55D06" w:rsidRPr="006161C9" w:rsidRDefault="00E55D06" w:rsidP="006049A2">
      <w:pPr>
        <w:numPr>
          <w:ilvl w:val="0"/>
          <w:numId w:val="5"/>
        </w:numPr>
      </w:pPr>
      <w:r w:rsidRPr="006161C9">
        <w:t>Čakalna vrsta. Čakalna vrsta v zdravstvenih ustanovah (izraz v HIS-u) je seznam vseh pacientov, ki čakajo na izbrano storitev VZS v izbrani zdravstveni ustanovi, ni pa jim bilo mogoče dodeliti točnega termina izvedbe storitve. Vsa naročila v čakalni vrsti morajo dobiti informativni podatek o pričakovanem datumu termina.</w:t>
      </w:r>
    </w:p>
    <w:p w14:paraId="430E7BC9" w14:textId="77777777" w:rsidR="00E55D06" w:rsidRPr="006161C9" w:rsidRDefault="00E55D06" w:rsidP="00E55D06">
      <w:r w:rsidRPr="006161C9">
        <w:t>Proces priklica obstoječih naročil bo priklical naročila za paciente z obeh seznamov, pri čemer bo zdravstvena ustanova za vsako naročilo označila, ali gre za naročilo iz urnika ali iz čakalne vrste.</w:t>
      </w:r>
    </w:p>
    <w:p w14:paraId="1DAF967A" w14:textId="77777777" w:rsidR="00E55D06" w:rsidRPr="006161C9" w:rsidRDefault="00E55D06" w:rsidP="00E55D06">
      <w:pPr>
        <w:pStyle w:val="BodyText"/>
        <w:rPr>
          <w:rFonts w:ascii="Arial" w:hAnsi="Arial" w:cs="Arial"/>
        </w:rPr>
      </w:pPr>
      <w:r w:rsidRPr="006161C9">
        <w:rPr>
          <w:noProof/>
        </w:rPr>
        <mc:AlternateContent>
          <mc:Choice Requires="wpg">
            <w:drawing>
              <wp:anchor distT="0" distB="0" distL="114300" distR="114300" simplePos="0" relativeHeight="251659264" behindDoc="0" locked="0" layoutInCell="1" allowOverlap="1" wp14:anchorId="21B1B15B" wp14:editId="38EDC45B">
                <wp:simplePos x="0" y="0"/>
                <wp:positionH relativeFrom="margin">
                  <wp:align>center</wp:align>
                </wp:positionH>
                <wp:positionV relativeFrom="paragraph">
                  <wp:posOffset>13862</wp:posOffset>
                </wp:positionV>
                <wp:extent cx="3632200" cy="2162175"/>
                <wp:effectExtent l="0" t="0" r="25400" b="28575"/>
                <wp:wrapNone/>
                <wp:docPr id="13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2162175"/>
                          <a:chOff x="3500" y="9808"/>
                          <a:chExt cx="5720" cy="3405"/>
                        </a:xfrm>
                      </wpg:grpSpPr>
                      <wps:wsp>
                        <wps:cNvPr id="132" name="Text Box 648"/>
                        <wps:cNvSpPr txBox="1">
                          <a:spLocks noChangeArrowheads="1"/>
                        </wps:cNvSpPr>
                        <wps:spPr bwMode="auto">
                          <a:xfrm>
                            <a:off x="7913" y="12074"/>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542E" w14:textId="77777777" w:rsidR="00A27E5F" w:rsidRPr="002A785F" w:rsidRDefault="00A27E5F" w:rsidP="00E55D06">
                              <w:pPr>
                                <w:jc w:val="center"/>
                                <w:rPr>
                                  <w:rFonts w:ascii="Arial" w:hAnsi="Arial" w:cs="Arial"/>
                                  <w:sz w:val="20"/>
                                  <w:szCs w:val="20"/>
                                </w:rPr>
                              </w:pPr>
                              <w:r w:rsidRPr="002A785F">
                                <w:rPr>
                                  <w:rFonts w:ascii="Arial" w:hAnsi="Arial"/>
                                  <w:sz w:val="20"/>
                                  <w:szCs w:val="20"/>
                                </w:rPr>
                                <w:t>…</w:t>
                              </w:r>
                            </w:p>
                          </w:txbxContent>
                        </wps:txbx>
                        <wps:bodyPr rot="0" vert="horz" wrap="square" lIns="91440" tIns="45720" rIns="91440" bIns="45720" anchor="t" anchorCtr="0" upright="1">
                          <a:noAutofit/>
                        </wps:bodyPr>
                      </wps:wsp>
                      <wpg:grpSp>
                        <wpg:cNvPr id="133" name="Group 825"/>
                        <wpg:cNvGrpSpPr>
                          <a:grpSpLocks/>
                        </wpg:cNvGrpSpPr>
                        <wpg:grpSpPr bwMode="auto">
                          <a:xfrm>
                            <a:off x="3500" y="9808"/>
                            <a:ext cx="5720" cy="3405"/>
                            <a:chOff x="5248" y="1408"/>
                            <a:chExt cx="5720" cy="3163"/>
                          </a:xfrm>
                        </wpg:grpSpPr>
                        <wps:wsp>
                          <wps:cNvPr id="134" name="AutoShape 650"/>
                          <wps:cNvSpPr>
                            <a:spLocks noChangeArrowheads="1"/>
                          </wps:cNvSpPr>
                          <wps:spPr bwMode="auto">
                            <a:xfrm>
                              <a:off x="9568" y="1408"/>
                              <a:ext cx="1400" cy="655"/>
                            </a:xfrm>
                            <a:prstGeom prst="flowChartMagneticDisk">
                              <a:avLst/>
                            </a:prstGeom>
                            <a:solidFill>
                              <a:srgbClr val="FFFFFF"/>
                            </a:solidFill>
                            <a:ln w="9525">
                              <a:solidFill>
                                <a:srgbClr val="000000"/>
                              </a:solidFill>
                              <a:round/>
                              <a:headEnd/>
                              <a:tailEnd/>
                            </a:ln>
                          </wps:spPr>
                          <wps:txbx>
                            <w:txbxContent>
                              <w:p w14:paraId="7BF4F319"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BSN</w:t>
                                </w:r>
                              </w:p>
                            </w:txbxContent>
                          </wps:txbx>
                          <wps:bodyPr rot="0" vert="horz" wrap="square" lIns="91440" tIns="45720" rIns="91440" bIns="45720" anchor="t" anchorCtr="0" upright="1">
                            <a:noAutofit/>
                          </wps:bodyPr>
                        </wps:wsp>
                        <wps:wsp>
                          <wps:cNvPr id="135" name="AutoShape 652"/>
                          <wps:cNvSpPr>
                            <a:spLocks noChangeArrowheads="1"/>
                          </wps:cNvSpPr>
                          <wps:spPr bwMode="auto">
                            <a:xfrm>
                              <a:off x="5248" y="2823"/>
                              <a:ext cx="2265" cy="1748"/>
                            </a:xfrm>
                            <a:prstGeom prst="flowChartMagneticDisk">
                              <a:avLst/>
                            </a:prstGeom>
                            <a:solidFill>
                              <a:srgbClr val="D8D8D8"/>
                            </a:solidFill>
                            <a:ln w="9525">
                              <a:solidFill>
                                <a:srgbClr val="000000"/>
                              </a:solidFill>
                              <a:round/>
                              <a:headEnd/>
                              <a:tailEnd/>
                            </a:ln>
                          </wps:spPr>
                          <wps:txbx>
                            <w:txbxContent>
                              <w:p w14:paraId="6515A6B2" w14:textId="77777777" w:rsidR="00A27E5F" w:rsidRPr="002A785F" w:rsidRDefault="00A27E5F" w:rsidP="00E55D06">
                                <w:pPr>
                                  <w:spacing w:before="0" w:line="240" w:lineRule="auto"/>
                                  <w:rPr>
                                    <w:rFonts w:ascii="Arial" w:hAnsi="Arial" w:cs="Arial"/>
                                    <w:sz w:val="20"/>
                                    <w:szCs w:val="20"/>
                                  </w:rPr>
                                </w:pPr>
                              </w:p>
                              <w:p w14:paraId="0AA8DD0C" w14:textId="77777777" w:rsidR="00A27E5F" w:rsidRPr="002A785F" w:rsidRDefault="00A27E5F" w:rsidP="00E55D06">
                                <w:pPr>
                                  <w:spacing w:before="0" w:line="240" w:lineRule="auto"/>
                                  <w:rPr>
                                    <w:rFonts w:ascii="Arial" w:hAnsi="Arial" w:cs="Arial"/>
                                    <w:sz w:val="20"/>
                                    <w:szCs w:val="20"/>
                                  </w:rPr>
                                </w:pPr>
                              </w:p>
                              <w:p w14:paraId="0B34DBCC" w14:textId="77777777" w:rsidR="00A27E5F" w:rsidRPr="002A785F" w:rsidRDefault="00A27E5F" w:rsidP="00E55D06">
                                <w:pPr>
                                  <w:spacing w:before="0" w:line="240" w:lineRule="auto"/>
                                  <w:jc w:val="center"/>
                                  <w:rPr>
                                    <w:rFonts w:ascii="Arial" w:hAnsi="Arial" w:cs="Arial"/>
                                    <w:sz w:val="20"/>
                                    <w:szCs w:val="20"/>
                                  </w:rPr>
                                </w:pPr>
                                <w:r w:rsidRPr="002A785F">
                                  <w:rPr>
                                    <w:rFonts w:ascii="Arial" w:hAnsi="Arial"/>
                                    <w:sz w:val="20"/>
                                    <w:szCs w:val="20"/>
                                  </w:rPr>
                                  <w:t>Seznami</w:t>
                                </w:r>
                              </w:p>
                            </w:txbxContent>
                          </wps:txbx>
                          <wps:bodyPr rot="0" vert="horz" wrap="square" lIns="91440" tIns="45720" rIns="91440" bIns="45720" anchor="t" anchorCtr="0" upright="1">
                            <a:noAutofit/>
                          </wps:bodyPr>
                        </wps:wsp>
                        <wps:wsp>
                          <wps:cNvPr id="136" name="AutoShape 653"/>
                          <wps:cNvSpPr>
                            <a:spLocks noChangeArrowheads="1"/>
                          </wps:cNvSpPr>
                          <wps:spPr bwMode="auto">
                            <a:xfrm>
                              <a:off x="5248" y="1408"/>
                              <a:ext cx="2265" cy="2105"/>
                            </a:xfrm>
                            <a:prstGeom prst="flowChartMagneticDisk">
                              <a:avLst/>
                            </a:prstGeom>
                            <a:solidFill>
                              <a:srgbClr val="FFFFFF"/>
                            </a:solidFill>
                            <a:ln w="9525">
                              <a:solidFill>
                                <a:srgbClr val="000000"/>
                              </a:solidFill>
                              <a:round/>
                              <a:headEnd/>
                              <a:tailEnd/>
                            </a:ln>
                          </wps:spPr>
                          <wps:txbx>
                            <w:txbxContent>
                              <w:p w14:paraId="1BCCE13D"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Centralni komunikacijski servisi</w:t>
                                </w:r>
                              </w:p>
                            </w:txbxContent>
                          </wps:txbx>
                          <wps:bodyPr rot="0" vert="horz" wrap="square" lIns="91440" tIns="45720" rIns="91440" bIns="45720" anchor="t" anchorCtr="0" upright="1">
                            <a:noAutofit/>
                          </wps:bodyPr>
                        </wps:wsp>
                        <wps:wsp>
                          <wps:cNvPr id="137" name="Text Box 654"/>
                          <wps:cNvSpPr txBox="1">
                            <a:spLocks noChangeArrowheads="1"/>
                          </wps:cNvSpPr>
                          <wps:spPr bwMode="auto">
                            <a:xfrm>
                              <a:off x="8246" y="14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F37C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38" name="AutoShape 655"/>
                          <wps:cNvCnPr>
                            <a:cxnSpLocks noChangeShapeType="1"/>
                          </wps:cNvCnPr>
                          <wps:spPr bwMode="auto">
                            <a:xfrm>
                              <a:off x="7513" y="17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AutoShape 656"/>
                          <wps:cNvSpPr>
                            <a:spLocks noChangeArrowheads="1"/>
                          </wps:cNvSpPr>
                          <wps:spPr bwMode="auto">
                            <a:xfrm>
                              <a:off x="9568" y="2065"/>
                              <a:ext cx="1400" cy="653"/>
                            </a:xfrm>
                            <a:prstGeom prst="flowChartMagneticDisk">
                              <a:avLst/>
                            </a:prstGeom>
                            <a:solidFill>
                              <a:srgbClr val="FFFFFF"/>
                            </a:solidFill>
                            <a:ln w="9525">
                              <a:solidFill>
                                <a:srgbClr val="000000"/>
                              </a:solidFill>
                              <a:round/>
                              <a:headEnd/>
                              <a:tailEnd/>
                            </a:ln>
                          </wps:spPr>
                          <wps:txbx>
                            <w:txbxContent>
                              <w:p w14:paraId="29D86C39"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40" name="AutoShape 657"/>
                          <wps:cNvSpPr>
                            <a:spLocks noChangeArrowheads="1"/>
                          </wps:cNvSpPr>
                          <wps:spPr bwMode="auto">
                            <a:xfrm>
                              <a:off x="9568" y="2723"/>
                              <a:ext cx="1400" cy="651"/>
                            </a:xfrm>
                            <a:prstGeom prst="flowChartMagneticDisk">
                              <a:avLst/>
                            </a:prstGeom>
                            <a:solidFill>
                              <a:srgbClr val="FFFFFF"/>
                            </a:solidFill>
                            <a:ln w="9525">
                              <a:solidFill>
                                <a:srgbClr val="000000"/>
                              </a:solidFill>
                              <a:round/>
                              <a:headEnd/>
                              <a:tailEnd/>
                            </a:ln>
                          </wps:spPr>
                          <wps:txbx>
                            <w:txbxContent>
                              <w:p w14:paraId="53E6BDDC"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41" name="Text Box 658"/>
                          <wps:cNvSpPr txBox="1">
                            <a:spLocks noChangeArrowheads="1"/>
                          </wps:cNvSpPr>
                          <wps:spPr bwMode="auto">
                            <a:xfrm>
                              <a:off x="8231" y="17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BC32B" w14:textId="77777777" w:rsidR="00A27E5F" w:rsidRPr="002A785F" w:rsidRDefault="00A27E5F" w:rsidP="00E55D06">
                                <w:pPr>
                                  <w:spacing w:before="2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42" name="Text Box 659"/>
                          <wps:cNvSpPr txBox="1">
                            <a:spLocks noChangeArrowheads="1"/>
                          </wps:cNvSpPr>
                          <wps:spPr bwMode="auto">
                            <a:xfrm>
                              <a:off x="8216" y="202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46127"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43" name="AutoShape 660"/>
                          <wps:cNvCnPr>
                            <a:cxnSpLocks noChangeShapeType="1"/>
                          </wps:cNvCnPr>
                          <wps:spPr bwMode="auto">
                            <a:xfrm rot="10800000">
                              <a:off x="7513" y="18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661"/>
                          <wps:cNvCnPr>
                            <a:cxnSpLocks noChangeShapeType="1"/>
                          </wps:cNvCnPr>
                          <wps:spPr bwMode="auto">
                            <a:xfrm>
                              <a:off x="7498" y="231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Text Box 662"/>
                          <wps:cNvSpPr txBox="1">
                            <a:spLocks noChangeArrowheads="1"/>
                          </wps:cNvSpPr>
                          <wps:spPr bwMode="auto">
                            <a:xfrm>
                              <a:off x="8246" y="234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00933"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46" name="AutoShape 663"/>
                          <wps:cNvCnPr>
                            <a:cxnSpLocks noChangeShapeType="1"/>
                          </wps:cNvCnPr>
                          <wps:spPr bwMode="auto">
                            <a:xfrm rot="10800000">
                              <a:off x="7498" y="240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Text Box 664"/>
                          <wps:cNvSpPr txBox="1">
                            <a:spLocks noChangeArrowheads="1"/>
                          </wps:cNvSpPr>
                          <wps:spPr bwMode="auto">
                            <a:xfrm>
                              <a:off x="8216" y="263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2D15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48" name="AutoShape 665"/>
                          <wps:cNvCnPr>
                            <a:cxnSpLocks noChangeShapeType="1"/>
                          </wps:cNvCnPr>
                          <wps:spPr bwMode="auto">
                            <a:xfrm>
                              <a:off x="7513" y="292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Text Box 666"/>
                          <wps:cNvSpPr txBox="1">
                            <a:spLocks noChangeArrowheads="1"/>
                          </wps:cNvSpPr>
                          <wps:spPr bwMode="auto">
                            <a:xfrm>
                              <a:off x="8231"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D9B26"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50" name="AutoShape 667"/>
                          <wps:cNvCnPr>
                            <a:cxnSpLocks noChangeShapeType="1"/>
                          </wps:cNvCnPr>
                          <wps:spPr bwMode="auto">
                            <a:xfrm rot="10800000">
                              <a:off x="7513" y="301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68"/>
                          <wps:cNvCnPr>
                            <a:cxnSpLocks noChangeShapeType="1"/>
                          </wps:cNvCnPr>
                          <wps:spPr bwMode="auto">
                            <a:xfrm rot="5400000">
                              <a:off x="5959" y="3437"/>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Text Box 669"/>
                          <wps:cNvSpPr txBox="1">
                            <a:spLocks noChangeArrowheads="1"/>
                          </wps:cNvSpPr>
                          <wps:spPr bwMode="auto">
                            <a:xfrm>
                              <a:off x="5968"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2869C" w14:textId="77777777" w:rsidR="00A27E5F" w:rsidRPr="002A785F" w:rsidRDefault="00A27E5F" w:rsidP="00E55D06">
                                <w:pPr>
                                  <w:spacing w:before="0" w:after="0" w:line="240" w:lineRule="auto"/>
                                  <w:jc w:val="center"/>
                                  <w:rPr>
                                    <w:rFonts w:ascii="Arial" w:hAnsi="Arial" w:cs="Arial"/>
                                    <w:sz w:val="20"/>
                                    <w:szCs w:val="20"/>
                                  </w:rPr>
                                </w:pPr>
                                <w:r w:rsidRPr="002A785F">
                                  <w:rPr>
                                    <w:rFonts w:ascii="Arial" w:hAnsi="Arial"/>
                                    <w:sz w:val="20"/>
                                    <w:szCs w:val="20"/>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B1B15B" id="Group 102" o:spid="_x0000_s1102" style="position:absolute;left:0;text-align:left;margin-left:0;margin-top:1.1pt;width:286pt;height:170.25pt;z-index:251659264;mso-position-horizontal:center;mso-position-horizontal-relative:margin;mso-position-vertical-relative:text" coordorigin="3500,9808" coordsize="572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">
                <v:shape id="Text Box 648" o:spid="_x0000_s1103" type="#_x0000_t202" style="position:absolute;left:7913;top:12074;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2C7F542E" w14:textId="77777777" w:rsidR="00A27E5F" w:rsidRPr="002A785F" w:rsidRDefault="00A27E5F" w:rsidP="00E55D06">
                        <w:pPr>
                          <w:jc w:val="center"/>
                          <w:rPr>
                            <w:rFonts w:ascii="Arial" w:hAnsi="Arial" w:cs="Arial"/>
                            <w:sz w:val="20"/>
                            <w:szCs w:val="20"/>
                          </w:rPr>
                        </w:pPr>
                        <w:r w:rsidRPr="002A785F">
                          <w:rPr>
                            <w:rFonts w:ascii="Arial" w:hAnsi="Arial"/>
                            <w:sz w:val="20"/>
                            <w:szCs w:val="20"/>
                          </w:rPr>
                          <w:t>…</w:t>
                        </w:r>
                      </w:p>
                    </w:txbxContent>
                  </v:textbox>
                </v:shape>
                <v:group id="Group 825" o:spid="_x0000_s1104" style="position:absolute;left:3500;top:9808;width:5720;height:3405" coordorigin="5248,1408" coordsize="572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AutoShape 650" o:spid="_x0000_s1105" type="#_x0000_t132" style="position:absolute;left:9568;top:1408;width:1400;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">
                    <v:textbox>
                      <w:txbxContent>
                        <w:p w14:paraId="7BF4F319"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BSN</w:t>
                          </w:r>
                        </w:p>
                      </w:txbxContent>
                    </v:textbox>
                  </v:shape>
                  <v:shape id="AutoShape 652" o:spid="_x0000_s1106" type="#_x0000_t132" style="position:absolute;left:5248;top:2823;width:2265;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" fillcolor="#d8d8d8">
                    <v:textbox>
                      <w:txbxContent>
                        <w:p w14:paraId="6515A6B2" w14:textId="77777777" w:rsidR="00A27E5F" w:rsidRPr="002A785F" w:rsidRDefault="00A27E5F" w:rsidP="00E55D06">
                          <w:pPr>
                            <w:spacing w:before="0" w:line="240" w:lineRule="auto"/>
                            <w:rPr>
                              <w:rFonts w:ascii="Arial" w:hAnsi="Arial" w:cs="Arial"/>
                              <w:sz w:val="20"/>
                              <w:szCs w:val="20"/>
                            </w:rPr>
                          </w:pPr>
                        </w:p>
                        <w:p w14:paraId="0AA8DD0C" w14:textId="77777777" w:rsidR="00A27E5F" w:rsidRPr="002A785F" w:rsidRDefault="00A27E5F" w:rsidP="00E55D06">
                          <w:pPr>
                            <w:spacing w:before="0" w:line="240" w:lineRule="auto"/>
                            <w:rPr>
                              <w:rFonts w:ascii="Arial" w:hAnsi="Arial" w:cs="Arial"/>
                              <w:sz w:val="20"/>
                              <w:szCs w:val="20"/>
                            </w:rPr>
                          </w:pPr>
                        </w:p>
                        <w:p w14:paraId="0B34DBCC" w14:textId="77777777" w:rsidR="00A27E5F" w:rsidRPr="002A785F" w:rsidRDefault="00A27E5F" w:rsidP="00E55D06">
                          <w:pPr>
                            <w:spacing w:before="0" w:line="240" w:lineRule="auto"/>
                            <w:jc w:val="center"/>
                            <w:rPr>
                              <w:rFonts w:ascii="Arial" w:hAnsi="Arial" w:cs="Arial"/>
                              <w:sz w:val="20"/>
                              <w:szCs w:val="20"/>
                            </w:rPr>
                          </w:pPr>
                          <w:r w:rsidRPr="002A785F">
                            <w:rPr>
                              <w:rFonts w:ascii="Arial" w:hAnsi="Arial"/>
                              <w:sz w:val="20"/>
                              <w:szCs w:val="20"/>
                            </w:rPr>
                            <w:t>Seznami</w:t>
                          </w:r>
                        </w:p>
                      </w:txbxContent>
                    </v:textbox>
                  </v:shape>
                  <v:shape id="AutoShape 653" o:spid="_x0000_s1107" type="#_x0000_t132" style="position:absolute;left:5248;top:1408;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">
                    <v:textbox>
                      <w:txbxContent>
                        <w:p w14:paraId="1BCCE13D"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Centralni komunikacijski servisi</w:t>
                          </w:r>
                        </w:p>
                      </w:txbxContent>
                    </v:textbox>
                  </v:shape>
                  <v:shape id="Text Box 654" o:spid="_x0000_s1108" type="#_x0000_t202" style="position:absolute;left:8246;top:145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25EF37C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55" o:spid="_x0000_s1109" type="#_x0000_t32" style="position:absolute;left:7513;top:174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656" o:spid="_x0000_s1110" type="#_x0000_t132" style="position:absolute;left:9568;top:2065;width:140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">
                    <v:textbox>
                      <w:txbxContent>
                        <w:p w14:paraId="29D86C39"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v:textbox>
                  </v:shape>
                  <v:shape id="AutoShape 657" o:spid="_x0000_s1111" type="#_x0000_t132" style="position:absolute;left:9568;top:2723;width:140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">
                    <v:textbox>
                      <w:txbxContent>
                        <w:p w14:paraId="53E6BDDC"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v:textbox>
                  </v:shape>
                  <v:shape id="Text Box 658" o:spid="_x0000_s1112" type="#_x0000_t202" style="position:absolute;left:8231;top:175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06BBC32B" w14:textId="77777777" w:rsidR="00A27E5F" w:rsidRPr="002A785F" w:rsidRDefault="00A27E5F" w:rsidP="00E55D06">
                          <w:pPr>
                            <w:spacing w:before="20"/>
                            <w:jc w:val="center"/>
                            <w:rPr>
                              <w:rFonts w:ascii="Arial" w:hAnsi="Arial" w:cs="Arial"/>
                              <w:sz w:val="20"/>
                              <w:szCs w:val="20"/>
                            </w:rPr>
                          </w:pPr>
                          <w:r w:rsidRPr="002A785F">
                            <w:rPr>
                              <w:rFonts w:ascii="Arial" w:hAnsi="Arial"/>
                              <w:sz w:val="20"/>
                              <w:szCs w:val="20"/>
                            </w:rPr>
                            <w:t>b</w:t>
                          </w:r>
                        </w:p>
                      </w:txbxContent>
                    </v:textbox>
                  </v:shape>
                  <v:shape id="Text Box 659" o:spid="_x0000_s1113" type="#_x0000_t202" style="position:absolute;left:8216;top:202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2D846127"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60" o:spid="_x0000_s1114" type="#_x0000_t32" style="position:absolute;left:7513;top:1848;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">
                    <v:stroke endarrow="block"/>
                  </v:shape>
                  <v:shape id="AutoShape 661" o:spid="_x0000_s1115" type="#_x0000_t32" style="position:absolute;left:7498;top:231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shape id="Text Box 662" o:spid="_x0000_s1116" type="#_x0000_t202" style="position:absolute;left:8246;top:234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0CC00933"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v:textbox>
                  </v:shape>
                  <v:shape id="AutoShape 663" o:spid="_x0000_s1117" type="#_x0000_t32" style="position:absolute;left:7498;top:2403;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">
                    <v:stroke endarrow="block"/>
                  </v:shape>
                  <v:shape id="Text Box 664" o:spid="_x0000_s1118" type="#_x0000_t202" style="position:absolute;left:8216;top:263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582D15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65" o:spid="_x0000_s1119" type="#_x0000_t32" style="position:absolute;left:7513;top:292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tSxgAAANwAAAAPAAAAZHJzL2Rvd25yZXYueG1sRI9Ba8JA&#10;EIXvQv/DMgVvurFI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n6ObUsYAAADcAAAA&#10;DwAAAAAAAAAAAAAAAAAHAgAAZHJzL2Rvd25yZXYueG1sUEsFBgAAAAADAAMAtwAAAPoCAAAAAA==&#10;">
                    <v:stroke endarrow="block"/>
                  </v:shape>
                  <v:shape id="Text Box 666" o:spid="_x0000_s1120" type="#_x0000_t202" style="position:absolute;left:8231;top:295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14:paraId="03FD9B26"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v:textbox>
                  </v:shape>
                  <v:shape id="AutoShape 667" o:spid="_x0000_s1121" type="#_x0000_t32" style="position:absolute;left:7513;top:3013;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">
                    <v:stroke endarrow="block"/>
                  </v:shape>
                  <v:shape id="AutoShape 668" o:spid="_x0000_s1122" type="#_x0000_t32" style="position:absolute;left:5959;top:3437;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">
                    <v:stroke endarrow="block"/>
                  </v:shape>
                  <v:shape id="Text Box 669" o:spid="_x0000_s1123" type="#_x0000_t202" style="position:absolute;left:5968;top:295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14:paraId="3082869C" w14:textId="77777777" w:rsidR="00A27E5F" w:rsidRPr="002A785F" w:rsidRDefault="00A27E5F" w:rsidP="00E55D06">
                          <w:pPr>
                            <w:spacing w:before="0" w:after="0" w:line="240" w:lineRule="auto"/>
                            <w:jc w:val="center"/>
                            <w:rPr>
                              <w:rFonts w:ascii="Arial" w:hAnsi="Arial" w:cs="Arial"/>
                              <w:sz w:val="20"/>
                              <w:szCs w:val="20"/>
                            </w:rPr>
                          </w:pPr>
                          <w:r w:rsidRPr="002A785F">
                            <w:rPr>
                              <w:rFonts w:ascii="Arial" w:hAnsi="Arial"/>
                              <w:sz w:val="20"/>
                              <w:szCs w:val="20"/>
                            </w:rPr>
                            <w:t>c</w:t>
                          </w:r>
                        </w:p>
                      </w:txbxContent>
                    </v:textbox>
                  </v:shape>
                </v:group>
                <w10:wrap anchorx="margin"/>
              </v:group>
            </w:pict>
          </mc:Fallback>
        </mc:AlternateContent>
      </w:r>
    </w:p>
    <w:p w14:paraId="742C9298" w14:textId="77777777" w:rsidR="00E55D06" w:rsidRPr="006161C9" w:rsidRDefault="00E55D06" w:rsidP="00E55D06">
      <w:pPr>
        <w:pStyle w:val="BodyText"/>
        <w:rPr>
          <w:rFonts w:ascii="Arial" w:hAnsi="Arial"/>
        </w:rPr>
      </w:pPr>
    </w:p>
    <w:p w14:paraId="6D00CDF9" w14:textId="77777777" w:rsidR="00E55D06" w:rsidRPr="006161C9" w:rsidRDefault="00E55D06" w:rsidP="00E55D06">
      <w:pPr>
        <w:pStyle w:val="BodyText"/>
        <w:rPr>
          <w:rFonts w:ascii="Arial" w:hAnsi="Arial"/>
        </w:rPr>
      </w:pPr>
    </w:p>
    <w:p w14:paraId="52EAB3EE" w14:textId="77777777" w:rsidR="00E55D06" w:rsidRPr="006161C9" w:rsidRDefault="00E55D06" w:rsidP="00E55D06">
      <w:pPr>
        <w:pStyle w:val="BodyText"/>
        <w:rPr>
          <w:rFonts w:ascii="Arial" w:hAnsi="Arial"/>
        </w:rPr>
      </w:pPr>
    </w:p>
    <w:p w14:paraId="11058FA6" w14:textId="77777777" w:rsidR="00E55D06" w:rsidRPr="006161C9" w:rsidRDefault="00E55D06" w:rsidP="00E55D06">
      <w:pPr>
        <w:pStyle w:val="BodyText"/>
        <w:rPr>
          <w:rFonts w:ascii="Arial" w:hAnsi="Arial"/>
        </w:rPr>
      </w:pPr>
    </w:p>
    <w:p w14:paraId="1D649325" w14:textId="77777777" w:rsidR="00E55D06" w:rsidRPr="006161C9" w:rsidRDefault="00E55D06" w:rsidP="00E55D06">
      <w:pPr>
        <w:pStyle w:val="BodyText"/>
        <w:rPr>
          <w:rFonts w:ascii="Arial" w:hAnsi="Arial"/>
        </w:rPr>
      </w:pPr>
    </w:p>
    <w:p w14:paraId="366DC2FD" w14:textId="77777777" w:rsidR="00E55D06" w:rsidRPr="006161C9" w:rsidRDefault="00E55D06" w:rsidP="00E55D06">
      <w:pPr>
        <w:pStyle w:val="BodyText"/>
        <w:rPr>
          <w:rFonts w:ascii="Arial" w:hAnsi="Arial"/>
        </w:rPr>
      </w:pPr>
    </w:p>
    <w:p w14:paraId="2BDE47DE" w14:textId="77777777" w:rsidR="00E55D06" w:rsidRPr="006161C9" w:rsidRDefault="00E55D06" w:rsidP="00E55D06">
      <w:pPr>
        <w:pStyle w:val="BodyText"/>
        <w:rPr>
          <w:rFonts w:ascii="Arial" w:hAnsi="Arial"/>
        </w:rPr>
      </w:pPr>
    </w:p>
    <w:p w14:paraId="0977CEF7" w14:textId="77777777" w:rsidR="00E55D06" w:rsidRPr="006161C9" w:rsidRDefault="00E55D06" w:rsidP="00E55D06">
      <w:pPr>
        <w:pStyle w:val="BodyText"/>
        <w:rPr>
          <w:rFonts w:ascii="Arial" w:hAnsi="Arial"/>
        </w:rPr>
      </w:pPr>
    </w:p>
    <w:p w14:paraId="544B9FDD" w14:textId="6C5AA66C" w:rsidR="00E55D06" w:rsidRPr="006161C9" w:rsidRDefault="00E55D06" w:rsidP="00E55D06">
      <w:pPr>
        <w:pStyle w:val="Caption"/>
      </w:pPr>
      <w:bookmarkStart w:id="46" w:name="_Toc63169530"/>
      <w:r w:rsidRPr="006161C9">
        <w:t xml:space="preserve">Slika </w:t>
      </w:r>
      <w:r w:rsidRPr="006161C9">
        <w:rPr>
          <w:noProof/>
        </w:rPr>
        <w:fldChar w:fldCharType="begin"/>
      </w:r>
      <w:r w:rsidRPr="006161C9">
        <w:rPr>
          <w:noProof/>
        </w:rPr>
        <w:instrText xml:space="preserve"> SEQ Slika \* ARABIC </w:instrText>
      </w:r>
      <w:r w:rsidRPr="006161C9">
        <w:rPr>
          <w:noProof/>
        </w:rPr>
        <w:fldChar w:fldCharType="separate"/>
      </w:r>
      <w:r w:rsidR="00B927E9">
        <w:rPr>
          <w:noProof/>
        </w:rPr>
        <w:t>3</w:t>
      </w:r>
      <w:r w:rsidRPr="006161C9">
        <w:rPr>
          <w:noProof/>
        </w:rPr>
        <w:fldChar w:fldCharType="end"/>
      </w:r>
      <w:r w:rsidRPr="006161C9">
        <w:t>: Informacijski tokovi za priklic obstoječih naročil</w:t>
      </w:r>
      <w:bookmarkEnd w:id="46"/>
    </w:p>
    <w:p w14:paraId="7440BBB9" w14:textId="77777777" w:rsidR="00E55D06" w:rsidRPr="006161C9" w:rsidRDefault="00E55D06" w:rsidP="00E55D06">
      <w:pPr>
        <w:pStyle w:val="BodyText"/>
        <w:rPr>
          <w:rFonts w:ascii="Arial" w:hAnsi="Arial"/>
        </w:rPr>
      </w:pPr>
    </w:p>
    <w:tbl>
      <w:tblPr>
        <w:tblW w:w="8706" w:type="dxa"/>
        <w:tblInd w:w="3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7"/>
        <w:gridCol w:w="2774"/>
        <w:gridCol w:w="1222"/>
        <w:gridCol w:w="1197"/>
        <w:gridCol w:w="1374"/>
        <w:gridCol w:w="1222"/>
      </w:tblGrid>
      <w:tr w:rsidR="00E55D06" w:rsidRPr="006161C9" w14:paraId="7CE92B98" w14:textId="77777777" w:rsidTr="001D2971">
        <w:trPr>
          <w:trHeight w:val="832"/>
          <w:tblHeader/>
        </w:trPr>
        <w:tc>
          <w:tcPr>
            <w:tcW w:w="917" w:type="dxa"/>
            <w:shd w:val="clear" w:color="auto" w:fill="A8D08D"/>
          </w:tcPr>
          <w:p w14:paraId="726E8B42" w14:textId="77777777" w:rsidR="00E55D06" w:rsidRPr="006161C9" w:rsidRDefault="00E55D06" w:rsidP="001D2971">
            <w:pPr>
              <w:pStyle w:val="TableHeading"/>
              <w:rPr>
                <w:sz w:val="20"/>
                <w:szCs w:val="20"/>
              </w:rPr>
            </w:pPr>
            <w:r w:rsidRPr="006161C9">
              <w:rPr>
                <w:sz w:val="20"/>
                <w:szCs w:val="20"/>
              </w:rPr>
              <w:t>Označba</w:t>
            </w:r>
          </w:p>
        </w:tc>
        <w:tc>
          <w:tcPr>
            <w:tcW w:w="2774" w:type="dxa"/>
            <w:shd w:val="clear" w:color="auto" w:fill="A8D08D"/>
          </w:tcPr>
          <w:p w14:paraId="15E16847"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222" w:type="dxa"/>
            <w:shd w:val="clear" w:color="auto" w:fill="A8D08D"/>
          </w:tcPr>
          <w:p w14:paraId="036A24AB" w14:textId="77777777" w:rsidR="00E55D06" w:rsidRPr="006161C9" w:rsidRDefault="00E55D06" w:rsidP="001D2971">
            <w:pPr>
              <w:pStyle w:val="TableHeading"/>
              <w:rPr>
                <w:sz w:val="20"/>
                <w:szCs w:val="20"/>
              </w:rPr>
            </w:pPr>
            <w:r w:rsidRPr="006161C9">
              <w:rPr>
                <w:sz w:val="20"/>
                <w:szCs w:val="20"/>
              </w:rPr>
              <w:t>Izhodišče</w:t>
            </w:r>
          </w:p>
        </w:tc>
        <w:tc>
          <w:tcPr>
            <w:tcW w:w="1197" w:type="dxa"/>
            <w:shd w:val="clear" w:color="auto" w:fill="A8D08D"/>
          </w:tcPr>
          <w:p w14:paraId="1A0D626E" w14:textId="77777777" w:rsidR="00E55D06" w:rsidRPr="006161C9" w:rsidRDefault="00E55D06" w:rsidP="001D2971">
            <w:pPr>
              <w:pStyle w:val="TableHeading"/>
              <w:rPr>
                <w:sz w:val="20"/>
                <w:szCs w:val="20"/>
              </w:rPr>
            </w:pPr>
            <w:r w:rsidRPr="006161C9">
              <w:rPr>
                <w:sz w:val="20"/>
                <w:szCs w:val="20"/>
              </w:rPr>
              <w:t>Cilj</w:t>
            </w:r>
          </w:p>
        </w:tc>
        <w:tc>
          <w:tcPr>
            <w:tcW w:w="1374" w:type="dxa"/>
            <w:shd w:val="clear" w:color="auto" w:fill="A8D08D"/>
          </w:tcPr>
          <w:p w14:paraId="0E85D32E" w14:textId="77777777" w:rsidR="00E55D06" w:rsidRPr="006161C9" w:rsidRDefault="00E55D06" w:rsidP="001D2971">
            <w:pPr>
              <w:pStyle w:val="TableHeading"/>
              <w:rPr>
                <w:sz w:val="20"/>
                <w:szCs w:val="20"/>
              </w:rPr>
            </w:pPr>
            <w:r w:rsidRPr="006161C9">
              <w:rPr>
                <w:sz w:val="20"/>
                <w:szCs w:val="20"/>
              </w:rPr>
              <w:t>Dogodek (sprožilec)</w:t>
            </w:r>
          </w:p>
        </w:tc>
        <w:tc>
          <w:tcPr>
            <w:tcW w:w="1222" w:type="dxa"/>
            <w:shd w:val="clear" w:color="auto" w:fill="A8D08D"/>
          </w:tcPr>
          <w:p w14:paraId="3F034E8C" w14:textId="77777777" w:rsidR="00E55D06" w:rsidRPr="006161C9" w:rsidRDefault="00E55D06" w:rsidP="001D2971">
            <w:pPr>
              <w:pStyle w:val="TableHeading"/>
              <w:rPr>
                <w:sz w:val="20"/>
                <w:szCs w:val="20"/>
              </w:rPr>
            </w:pPr>
            <w:r w:rsidRPr="006161C9">
              <w:rPr>
                <w:sz w:val="20"/>
                <w:szCs w:val="20"/>
              </w:rPr>
              <w:t>Pogostost</w:t>
            </w:r>
          </w:p>
        </w:tc>
      </w:tr>
      <w:tr w:rsidR="00E55D06" w:rsidRPr="006161C9" w14:paraId="27468BFB" w14:textId="77777777" w:rsidTr="001D2971">
        <w:trPr>
          <w:trHeight w:hRule="exact" w:val="60"/>
          <w:tblHeader/>
        </w:trPr>
        <w:tc>
          <w:tcPr>
            <w:tcW w:w="917" w:type="dxa"/>
            <w:shd w:val="pct50" w:color="auto" w:fill="auto"/>
          </w:tcPr>
          <w:p w14:paraId="183A6526" w14:textId="77777777" w:rsidR="00E55D06" w:rsidRPr="006161C9" w:rsidRDefault="00E55D06" w:rsidP="001D2971">
            <w:pPr>
              <w:pStyle w:val="TableText0"/>
              <w:rPr>
                <w:rFonts w:ascii="Tahoma" w:hAnsi="Tahoma" w:cs="Tahoma"/>
              </w:rPr>
            </w:pPr>
          </w:p>
        </w:tc>
        <w:tc>
          <w:tcPr>
            <w:tcW w:w="2774" w:type="dxa"/>
            <w:shd w:val="pct50" w:color="auto" w:fill="auto"/>
          </w:tcPr>
          <w:p w14:paraId="13473142" w14:textId="77777777" w:rsidR="00E55D06" w:rsidRPr="006161C9" w:rsidRDefault="00E55D06" w:rsidP="001D2971">
            <w:pPr>
              <w:pStyle w:val="TableText0"/>
              <w:rPr>
                <w:rFonts w:ascii="Tahoma" w:hAnsi="Tahoma" w:cs="Tahoma"/>
              </w:rPr>
            </w:pPr>
          </w:p>
        </w:tc>
        <w:tc>
          <w:tcPr>
            <w:tcW w:w="1222" w:type="dxa"/>
            <w:shd w:val="pct50" w:color="auto" w:fill="auto"/>
          </w:tcPr>
          <w:p w14:paraId="2D396B46" w14:textId="77777777" w:rsidR="00E55D06" w:rsidRPr="006161C9" w:rsidRDefault="00E55D06" w:rsidP="001D2971">
            <w:pPr>
              <w:pStyle w:val="TableText0"/>
              <w:rPr>
                <w:rFonts w:ascii="Tahoma" w:hAnsi="Tahoma" w:cs="Tahoma"/>
              </w:rPr>
            </w:pPr>
          </w:p>
        </w:tc>
        <w:tc>
          <w:tcPr>
            <w:tcW w:w="1197" w:type="dxa"/>
            <w:shd w:val="pct50" w:color="auto" w:fill="auto"/>
          </w:tcPr>
          <w:p w14:paraId="0ED51C0C" w14:textId="77777777" w:rsidR="00E55D06" w:rsidRPr="006161C9" w:rsidRDefault="00E55D06" w:rsidP="001D2971">
            <w:pPr>
              <w:pStyle w:val="TableText0"/>
              <w:rPr>
                <w:rFonts w:ascii="Tahoma" w:hAnsi="Tahoma" w:cs="Tahoma"/>
              </w:rPr>
            </w:pPr>
          </w:p>
        </w:tc>
        <w:tc>
          <w:tcPr>
            <w:tcW w:w="1374" w:type="dxa"/>
            <w:shd w:val="pct50" w:color="auto" w:fill="auto"/>
          </w:tcPr>
          <w:p w14:paraId="20A1B401" w14:textId="77777777" w:rsidR="00E55D06" w:rsidRPr="006161C9" w:rsidRDefault="00E55D06" w:rsidP="001D2971">
            <w:pPr>
              <w:pStyle w:val="TableText0"/>
              <w:rPr>
                <w:rFonts w:ascii="Tahoma" w:hAnsi="Tahoma" w:cs="Tahoma"/>
              </w:rPr>
            </w:pPr>
          </w:p>
        </w:tc>
        <w:tc>
          <w:tcPr>
            <w:tcW w:w="1222" w:type="dxa"/>
            <w:shd w:val="pct50" w:color="auto" w:fill="auto"/>
          </w:tcPr>
          <w:p w14:paraId="76835451" w14:textId="77777777" w:rsidR="00E55D06" w:rsidRPr="006161C9" w:rsidRDefault="00E55D06" w:rsidP="001D2971">
            <w:pPr>
              <w:pStyle w:val="TableText0"/>
              <w:rPr>
                <w:rFonts w:ascii="Tahoma" w:hAnsi="Tahoma" w:cs="Tahoma"/>
              </w:rPr>
            </w:pPr>
          </w:p>
        </w:tc>
      </w:tr>
      <w:tr w:rsidR="00E55D06" w:rsidRPr="006161C9" w14:paraId="3E8ABC2B" w14:textId="77777777" w:rsidTr="001D2971">
        <w:trPr>
          <w:trHeight w:val="363"/>
        </w:trPr>
        <w:tc>
          <w:tcPr>
            <w:tcW w:w="917" w:type="dxa"/>
          </w:tcPr>
          <w:p w14:paraId="5874ED08"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2774" w:type="dxa"/>
          </w:tcPr>
          <w:p w14:paraId="18B62560" w14:textId="77777777" w:rsidR="00E55D06" w:rsidRPr="006161C9" w:rsidRDefault="00E55D06" w:rsidP="001D2971">
            <w:pPr>
              <w:pStyle w:val="TableText0"/>
              <w:rPr>
                <w:rFonts w:ascii="Tahoma" w:hAnsi="Tahoma" w:cs="Tahoma"/>
              </w:rPr>
            </w:pPr>
            <w:r w:rsidRPr="006161C9">
              <w:rPr>
                <w:rFonts w:ascii="Tahoma" w:hAnsi="Tahoma" w:cs="Tahoma"/>
              </w:rPr>
              <w:t>Priklic obstoječih naročil za bolnišnico in dano storitev</w:t>
            </w:r>
          </w:p>
        </w:tc>
        <w:tc>
          <w:tcPr>
            <w:tcW w:w="1222" w:type="dxa"/>
          </w:tcPr>
          <w:p w14:paraId="1EC482B5"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97" w:type="dxa"/>
          </w:tcPr>
          <w:p w14:paraId="73D72162"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374" w:type="dxa"/>
          </w:tcPr>
          <w:p w14:paraId="1F289F52" w14:textId="77777777" w:rsidR="00E55D06" w:rsidRPr="006161C9" w:rsidRDefault="00E55D06" w:rsidP="001D2971">
            <w:pPr>
              <w:pStyle w:val="TableText0"/>
              <w:rPr>
                <w:rFonts w:ascii="Tahoma" w:hAnsi="Tahoma" w:cs="Tahoma"/>
              </w:rPr>
            </w:pPr>
            <w:r w:rsidRPr="006161C9">
              <w:rPr>
                <w:rFonts w:ascii="Tahoma" w:hAnsi="Tahoma" w:cs="Tahoma"/>
              </w:rPr>
              <w:t>Redni „</w:t>
            </w:r>
            <w:proofErr w:type="spellStart"/>
            <w:r w:rsidRPr="006161C9">
              <w:rPr>
                <w:rFonts w:ascii="Tahoma" w:hAnsi="Tahoma" w:cs="Tahoma"/>
              </w:rPr>
              <w:t>job</w:t>
            </w:r>
            <w:proofErr w:type="spellEnd"/>
            <w:r w:rsidRPr="006161C9">
              <w:rPr>
                <w:rFonts w:ascii="Tahoma" w:hAnsi="Tahoma" w:cs="Tahoma"/>
              </w:rPr>
              <w:t>“ na CKS</w:t>
            </w:r>
          </w:p>
        </w:tc>
        <w:tc>
          <w:tcPr>
            <w:tcW w:w="1222" w:type="dxa"/>
          </w:tcPr>
          <w:p w14:paraId="7474C3DC" w14:textId="77777777" w:rsidR="00E55D06" w:rsidRPr="006161C9" w:rsidRDefault="00E55D06" w:rsidP="001D2971">
            <w:pPr>
              <w:pStyle w:val="TableText0"/>
              <w:rPr>
                <w:rFonts w:ascii="Tahoma" w:hAnsi="Tahoma" w:cs="Tahoma"/>
              </w:rPr>
            </w:pPr>
            <w:r w:rsidRPr="006161C9">
              <w:rPr>
                <w:rFonts w:ascii="Tahoma" w:hAnsi="Tahoma" w:cs="Tahoma"/>
              </w:rPr>
              <w:t>Dnevno</w:t>
            </w:r>
          </w:p>
        </w:tc>
      </w:tr>
      <w:tr w:rsidR="00E55D06" w:rsidRPr="006161C9" w14:paraId="562E347A" w14:textId="77777777" w:rsidTr="001D2971">
        <w:trPr>
          <w:trHeight w:val="363"/>
        </w:trPr>
        <w:tc>
          <w:tcPr>
            <w:tcW w:w="917" w:type="dxa"/>
          </w:tcPr>
          <w:p w14:paraId="6B61912A"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2774" w:type="dxa"/>
          </w:tcPr>
          <w:p w14:paraId="190AE668" w14:textId="77777777" w:rsidR="00E55D06" w:rsidRPr="006161C9" w:rsidRDefault="00E55D06" w:rsidP="001D2971">
            <w:pPr>
              <w:pStyle w:val="TableText0"/>
              <w:rPr>
                <w:rFonts w:ascii="Tahoma" w:hAnsi="Tahoma" w:cs="Tahoma"/>
              </w:rPr>
            </w:pPr>
            <w:r w:rsidRPr="006161C9">
              <w:rPr>
                <w:rFonts w:ascii="Tahoma" w:hAnsi="Tahoma" w:cs="Tahoma"/>
              </w:rPr>
              <w:t>Dostava obstoječih naročil za bolnišnico in dano storitev</w:t>
            </w:r>
          </w:p>
        </w:tc>
        <w:tc>
          <w:tcPr>
            <w:tcW w:w="1222" w:type="dxa"/>
          </w:tcPr>
          <w:p w14:paraId="5235D7DB"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197" w:type="dxa"/>
          </w:tcPr>
          <w:p w14:paraId="76A6CF9C"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374" w:type="dxa"/>
          </w:tcPr>
          <w:p w14:paraId="787798D1"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1222" w:type="dxa"/>
          </w:tcPr>
          <w:p w14:paraId="1F2E8197" w14:textId="77777777" w:rsidR="00E55D06" w:rsidRPr="006161C9" w:rsidRDefault="00E55D06" w:rsidP="001D2971">
            <w:pPr>
              <w:pStyle w:val="TableText0"/>
              <w:rPr>
                <w:rFonts w:ascii="Tahoma" w:hAnsi="Tahoma" w:cs="Tahoma"/>
              </w:rPr>
            </w:pPr>
            <w:r w:rsidRPr="006161C9">
              <w:rPr>
                <w:rFonts w:ascii="Tahoma" w:hAnsi="Tahoma" w:cs="Tahoma"/>
              </w:rPr>
              <w:t>Dnevno</w:t>
            </w:r>
          </w:p>
        </w:tc>
      </w:tr>
      <w:tr w:rsidR="00E55D06" w:rsidRPr="006161C9" w14:paraId="4505D326" w14:textId="77777777" w:rsidTr="001D2971">
        <w:trPr>
          <w:trHeight w:val="363"/>
        </w:trPr>
        <w:tc>
          <w:tcPr>
            <w:tcW w:w="917" w:type="dxa"/>
          </w:tcPr>
          <w:p w14:paraId="45A0161E" w14:textId="77777777" w:rsidR="00E55D06" w:rsidRPr="006161C9" w:rsidRDefault="00E55D06" w:rsidP="001D2971">
            <w:pPr>
              <w:pStyle w:val="TableText0"/>
              <w:rPr>
                <w:rFonts w:ascii="Tahoma" w:hAnsi="Tahoma" w:cs="Tahoma"/>
              </w:rPr>
            </w:pPr>
            <w:r w:rsidRPr="006161C9">
              <w:rPr>
                <w:rFonts w:ascii="Tahoma" w:hAnsi="Tahoma" w:cs="Tahoma"/>
              </w:rPr>
              <w:t>c</w:t>
            </w:r>
          </w:p>
        </w:tc>
        <w:tc>
          <w:tcPr>
            <w:tcW w:w="2774" w:type="dxa"/>
          </w:tcPr>
          <w:p w14:paraId="297D6906" w14:textId="77777777" w:rsidR="00E55D06" w:rsidRPr="006161C9" w:rsidRDefault="00E55D06" w:rsidP="001D2971">
            <w:pPr>
              <w:pStyle w:val="TableText0"/>
              <w:rPr>
                <w:rFonts w:ascii="Tahoma" w:hAnsi="Tahoma" w:cs="Tahoma"/>
              </w:rPr>
            </w:pPr>
            <w:r w:rsidRPr="006161C9">
              <w:rPr>
                <w:rFonts w:ascii="Tahoma" w:hAnsi="Tahoma" w:cs="Tahoma"/>
              </w:rPr>
              <w:t xml:space="preserve">Shranjevanje naročil v bazo </w:t>
            </w:r>
            <w:proofErr w:type="spellStart"/>
            <w:r w:rsidRPr="006161C9">
              <w:rPr>
                <w:rFonts w:ascii="Tahoma" w:hAnsi="Tahoma" w:cs="Tahoma"/>
              </w:rPr>
              <w:t>eSeznamov</w:t>
            </w:r>
            <w:proofErr w:type="spellEnd"/>
          </w:p>
        </w:tc>
        <w:tc>
          <w:tcPr>
            <w:tcW w:w="1222" w:type="dxa"/>
          </w:tcPr>
          <w:p w14:paraId="4B32C2C7"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97" w:type="dxa"/>
          </w:tcPr>
          <w:p w14:paraId="75671D96" w14:textId="77777777"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374" w:type="dxa"/>
          </w:tcPr>
          <w:p w14:paraId="0FE706C5"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1222" w:type="dxa"/>
          </w:tcPr>
          <w:p w14:paraId="2CFB7009" w14:textId="77777777" w:rsidR="00E55D06" w:rsidRPr="006161C9" w:rsidRDefault="00E55D06" w:rsidP="001D2971">
            <w:pPr>
              <w:pStyle w:val="TableText0"/>
              <w:rPr>
                <w:rFonts w:ascii="Tahoma" w:hAnsi="Tahoma" w:cs="Tahoma"/>
              </w:rPr>
            </w:pPr>
            <w:r w:rsidRPr="006161C9">
              <w:rPr>
                <w:rFonts w:ascii="Tahoma" w:hAnsi="Tahoma" w:cs="Tahoma"/>
              </w:rPr>
              <w:t>Dnevno</w:t>
            </w:r>
          </w:p>
        </w:tc>
      </w:tr>
    </w:tbl>
    <w:p w14:paraId="0B823665" w14:textId="0AE8B7B4" w:rsidR="00E55D06" w:rsidRPr="006161C9" w:rsidRDefault="00E55D06" w:rsidP="00E55D06">
      <w:pPr>
        <w:pStyle w:val="Caption"/>
      </w:pPr>
      <w:bookmarkStart w:id="47" w:name="_Toc63169537"/>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2</w:t>
      </w:r>
      <w:r w:rsidRPr="006161C9">
        <w:rPr>
          <w:noProof/>
        </w:rPr>
        <w:fldChar w:fldCharType="end"/>
      </w:r>
      <w:r w:rsidRPr="006161C9">
        <w:t>: Informacijski tokovi za priklic obstoječih naročil</w:t>
      </w:r>
      <w:bookmarkEnd w:id="47"/>
    </w:p>
    <w:p w14:paraId="1D6D6F26" w14:textId="77777777" w:rsidR="00E55D06" w:rsidRPr="006161C9" w:rsidRDefault="00E55D06" w:rsidP="00E75A44">
      <w:pPr>
        <w:pStyle w:val="Heading3"/>
        <w:rPr>
          <w:rStyle w:val="SubtleEmphasis"/>
        </w:rPr>
      </w:pPr>
      <w:bookmarkStart w:id="48" w:name="_Toc63169563"/>
      <w:r w:rsidRPr="006161C9">
        <w:rPr>
          <w:rStyle w:val="SubtleEmphasis"/>
        </w:rPr>
        <w:t>Edinstveni identifikator termina</w:t>
      </w:r>
      <w:bookmarkEnd w:id="48"/>
    </w:p>
    <w:p w14:paraId="0A4DCFF6" w14:textId="77777777" w:rsidR="00E55D06" w:rsidRPr="006161C9" w:rsidRDefault="00E55D06" w:rsidP="00E55D06">
      <w:r w:rsidRPr="006161C9">
        <w:t>Vsako naročilo/termin mora imeti edinstveni identifikator, ki omogoča spremljanje v primeru morebitnega brisanja ali spremembe. Edinstveni identifikator termina (IDT – ID termina) bo enoličen na ravni celotne Republike Slovenije, sestavljen pa je iz:</w:t>
      </w:r>
    </w:p>
    <w:p w14:paraId="662FCAF6" w14:textId="77777777" w:rsidR="00E55D06" w:rsidRPr="006161C9" w:rsidRDefault="00E55D06" w:rsidP="006049A2">
      <w:pPr>
        <w:numPr>
          <w:ilvl w:val="0"/>
          <w:numId w:val="6"/>
        </w:numPr>
      </w:pPr>
      <w:r w:rsidRPr="006161C9">
        <w:t>5 cifer šifre zdravstvene ustanove +</w:t>
      </w:r>
    </w:p>
    <w:p w14:paraId="528A1ADB" w14:textId="77777777" w:rsidR="00E55D06" w:rsidRPr="006161C9" w:rsidRDefault="00E55D06" w:rsidP="006049A2">
      <w:pPr>
        <w:numPr>
          <w:ilvl w:val="0"/>
          <w:numId w:val="6"/>
        </w:numPr>
      </w:pPr>
      <w:r w:rsidRPr="006161C9">
        <w:t xml:space="preserve">zadnjih 2 cifer leta, v katerem je bilo naročilo vpisano v čakalni seznam + </w:t>
      </w:r>
    </w:p>
    <w:p w14:paraId="17351515" w14:textId="1B7812AD" w:rsidR="00E55D06" w:rsidRPr="006161C9" w:rsidRDefault="00E55D06" w:rsidP="006049A2">
      <w:pPr>
        <w:numPr>
          <w:ilvl w:val="0"/>
          <w:numId w:val="6"/>
        </w:numPr>
      </w:pPr>
      <w:r w:rsidRPr="006161C9">
        <w:t>edinstvenega števca naročil na ravni zdravstvene ustanove (8</w:t>
      </w:r>
      <w:r w:rsidR="00A60A03" w:rsidRPr="006161C9">
        <w:t xml:space="preserve"> </w:t>
      </w:r>
      <w:r w:rsidRPr="006161C9">
        <w:t>cifer, vključno z vodilno cifro "0", števec se vsako leto ponastavi in se spet začne z "00000001").</w:t>
      </w:r>
    </w:p>
    <w:p w14:paraId="129654B3" w14:textId="13EC16E4" w:rsidR="00D827A3" w:rsidRPr="006161C9" w:rsidRDefault="00D827A3" w:rsidP="00D827A3">
      <w:pPr>
        <w:ind w:firstLine="708"/>
      </w:pPr>
      <w:r w:rsidRPr="006161C9">
        <w:lastRenderedPageBreak/>
        <w:t xml:space="preserve">Tehnično bo dovoljeno pošiljanje IDT do maksimalno 19 številk za zdravstvene ustanove v katerih </w:t>
      </w:r>
      <w:r w:rsidR="00284E06" w:rsidRPr="006161C9">
        <w:t>predhodno</w:t>
      </w:r>
      <w:r w:rsidRPr="006161C9">
        <w:t xml:space="preserve"> opisani službeni format ni prikladen. </w:t>
      </w:r>
    </w:p>
    <w:p w14:paraId="0187F704" w14:textId="262C7522" w:rsidR="00E55D06" w:rsidRPr="006161C9" w:rsidRDefault="00E55D06" w:rsidP="00E55D06">
      <w:r w:rsidRPr="006161C9">
        <w:t>V celotni življenjski dobi naročila v zdravstveni dobi mora biti za naročilo zapomnjen IDT, ki mu je bil dodeljen ob ustvarjanju. Zdravstvena ustanova istega identifikatorja ne sme dodeliti drugemu naročilu niti v primeru izbrisa naročila.</w:t>
      </w:r>
      <w:r w:rsidR="00CD312D" w:rsidRPr="006161C9">
        <w:t xml:space="preserve"> </w:t>
      </w:r>
      <w:r w:rsidRPr="006161C9">
        <w:t xml:space="preserve">V nadaljevanju so opredeljeni podatki o naročilu/terminu, ki se morajo zbirati v procesu priklica obstoječih naročil/terminov skladno z zahtevami o poročanju in pravilnikom o čakalnih dobah. </w:t>
      </w:r>
    </w:p>
    <w:p w14:paraId="581C11D1" w14:textId="77777777" w:rsidR="00E55D06" w:rsidRPr="006161C9" w:rsidRDefault="00E55D06" w:rsidP="00E55D06">
      <w:r w:rsidRPr="006161C9">
        <w:t>Uvede se legenda obveznosti (</w:t>
      </w:r>
      <w:proofErr w:type="spellStart"/>
      <w:r w:rsidRPr="006161C9">
        <w:t>Obv</w:t>
      </w:r>
      <w:proofErr w:type="spellEnd"/>
      <w:r w:rsidRPr="006161C9">
        <w:t>) podatkov:</w:t>
      </w:r>
    </w:p>
    <w:p w14:paraId="47E47610" w14:textId="77777777" w:rsidR="00E55D06" w:rsidRPr="006161C9" w:rsidRDefault="00E55D06" w:rsidP="006049A2">
      <w:pPr>
        <w:numPr>
          <w:ilvl w:val="0"/>
          <w:numId w:val="7"/>
        </w:numPr>
      </w:pPr>
      <w:r w:rsidRPr="006161C9">
        <w:t>R (</w:t>
      </w:r>
      <w:proofErr w:type="spellStart"/>
      <w:r w:rsidRPr="006161C9">
        <w:t>required</w:t>
      </w:r>
      <w:proofErr w:type="spellEnd"/>
      <w:r w:rsidRPr="006161C9">
        <w:t>) – obvezen</w:t>
      </w:r>
    </w:p>
    <w:p w14:paraId="229221C6" w14:textId="77777777" w:rsidR="00E55D06" w:rsidRPr="006161C9" w:rsidRDefault="00E55D06" w:rsidP="006049A2">
      <w:pPr>
        <w:numPr>
          <w:ilvl w:val="0"/>
          <w:numId w:val="7"/>
        </w:numPr>
      </w:pPr>
      <w:r w:rsidRPr="006161C9">
        <w:t>RE (</w:t>
      </w:r>
      <w:proofErr w:type="spellStart"/>
      <w:r w:rsidRPr="006161C9">
        <w:t>required</w:t>
      </w:r>
      <w:proofErr w:type="spellEnd"/>
      <w:r w:rsidRPr="006161C9">
        <w:t xml:space="preserve"> </w:t>
      </w:r>
      <w:proofErr w:type="spellStart"/>
      <w:r w:rsidRPr="006161C9">
        <w:t>or</w:t>
      </w:r>
      <w:proofErr w:type="spellEnd"/>
      <w:r w:rsidRPr="006161C9">
        <w:t xml:space="preserve"> </w:t>
      </w:r>
      <w:proofErr w:type="spellStart"/>
      <w:r w:rsidRPr="006161C9">
        <w:t>empty</w:t>
      </w:r>
      <w:proofErr w:type="spellEnd"/>
      <w:r w:rsidRPr="006161C9">
        <w:t>) – obvezen, če obstaja</w:t>
      </w:r>
    </w:p>
    <w:p w14:paraId="5B267A3A" w14:textId="77777777" w:rsidR="00E55D06" w:rsidRPr="006161C9" w:rsidRDefault="00E55D06" w:rsidP="006049A2">
      <w:pPr>
        <w:numPr>
          <w:ilvl w:val="0"/>
          <w:numId w:val="7"/>
        </w:numPr>
      </w:pPr>
      <w:r w:rsidRPr="006161C9">
        <w:t>O (</w:t>
      </w:r>
      <w:proofErr w:type="spellStart"/>
      <w:r w:rsidRPr="006161C9">
        <w:t>optional</w:t>
      </w:r>
      <w:proofErr w:type="spellEnd"/>
      <w:r w:rsidRPr="006161C9">
        <w:t>) – izbiren</w:t>
      </w:r>
    </w:p>
    <w:p w14:paraId="6E2BDFFB" w14:textId="77777777" w:rsidR="00E55D06" w:rsidRPr="006161C9" w:rsidRDefault="00E55D06" w:rsidP="006049A2">
      <w:pPr>
        <w:numPr>
          <w:ilvl w:val="0"/>
          <w:numId w:val="7"/>
        </w:numPr>
      </w:pPr>
      <w:r w:rsidRPr="006161C9">
        <w:t>C (</w:t>
      </w:r>
      <w:proofErr w:type="spellStart"/>
      <w:r w:rsidRPr="006161C9">
        <w:t>conditional</w:t>
      </w:r>
      <w:proofErr w:type="spellEnd"/>
      <w:r w:rsidRPr="006161C9">
        <w:t>) – pogojen, obstoj podatka je odvisen od drugega podatka</w:t>
      </w:r>
    </w:p>
    <w:p w14:paraId="243C8304" w14:textId="77777777" w:rsidR="00E55D06" w:rsidRPr="006161C9" w:rsidRDefault="00E55D06" w:rsidP="00E55D06">
      <w:pPr>
        <w:pStyle w:val="BodyText"/>
        <w:rPr>
          <w:rFonts w:ascii="Arial" w:hAnsi="Arial"/>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80"/>
        <w:gridCol w:w="2555"/>
        <w:gridCol w:w="1409"/>
        <w:gridCol w:w="661"/>
        <w:gridCol w:w="4230"/>
      </w:tblGrid>
      <w:tr w:rsidR="00E55D06" w:rsidRPr="006161C9" w14:paraId="001E285A" w14:textId="77777777" w:rsidTr="00FD40BD">
        <w:trPr>
          <w:trHeight w:val="393"/>
        </w:trPr>
        <w:tc>
          <w:tcPr>
            <w:tcW w:w="680" w:type="dxa"/>
            <w:shd w:val="clear" w:color="auto" w:fill="A8D08D"/>
            <w:vAlign w:val="center"/>
          </w:tcPr>
          <w:p w14:paraId="407AFA68" w14:textId="77777777" w:rsidR="00E55D06" w:rsidRPr="006161C9" w:rsidRDefault="00E55D06" w:rsidP="00FD40BD">
            <w:pPr>
              <w:pStyle w:val="ListParagraph"/>
              <w:ind w:left="0"/>
              <w:jc w:val="left"/>
              <w:rPr>
                <w:rStyle w:val="SubtleEmphasis"/>
                <w:rFonts w:cs="Tahoma"/>
                <w:b/>
                <w:sz w:val="20"/>
                <w:szCs w:val="20"/>
              </w:rPr>
            </w:pPr>
            <w:proofErr w:type="spellStart"/>
            <w:r w:rsidRPr="006161C9">
              <w:rPr>
                <w:rStyle w:val="SubtleEmphasis"/>
                <w:rFonts w:cs="Tahoma"/>
                <w:b/>
                <w:sz w:val="20"/>
              </w:rPr>
              <w:t>Zšt</w:t>
            </w:r>
            <w:proofErr w:type="spellEnd"/>
            <w:r w:rsidRPr="006161C9">
              <w:rPr>
                <w:rStyle w:val="SubtleEmphasis"/>
                <w:rFonts w:cs="Tahoma"/>
                <w:b/>
                <w:sz w:val="20"/>
              </w:rPr>
              <w:t>.</w:t>
            </w:r>
          </w:p>
        </w:tc>
        <w:tc>
          <w:tcPr>
            <w:tcW w:w="2555" w:type="dxa"/>
            <w:shd w:val="clear" w:color="auto" w:fill="A8D08D"/>
            <w:vAlign w:val="center"/>
          </w:tcPr>
          <w:p w14:paraId="48E54C56" w14:textId="77777777" w:rsidR="00E55D06" w:rsidRPr="006161C9" w:rsidRDefault="00E55D06" w:rsidP="00FD40BD">
            <w:pPr>
              <w:pStyle w:val="ListParagraph"/>
              <w:ind w:left="0"/>
              <w:jc w:val="left"/>
              <w:rPr>
                <w:rStyle w:val="SubtleEmphasis"/>
                <w:rFonts w:cs="Tahoma"/>
                <w:b/>
                <w:sz w:val="20"/>
                <w:szCs w:val="20"/>
              </w:rPr>
            </w:pPr>
            <w:r w:rsidRPr="006161C9">
              <w:rPr>
                <w:rStyle w:val="SubtleEmphasis"/>
                <w:rFonts w:cs="Tahoma"/>
                <w:b/>
                <w:sz w:val="20"/>
              </w:rPr>
              <w:t>Naziv</w:t>
            </w:r>
          </w:p>
        </w:tc>
        <w:tc>
          <w:tcPr>
            <w:tcW w:w="1409" w:type="dxa"/>
            <w:shd w:val="clear" w:color="auto" w:fill="A8D08D"/>
            <w:vAlign w:val="center"/>
          </w:tcPr>
          <w:p w14:paraId="1FAE4FF1" w14:textId="77777777" w:rsidR="00E55D06" w:rsidRPr="006161C9" w:rsidRDefault="00E55D06" w:rsidP="00FD40BD">
            <w:pPr>
              <w:pStyle w:val="ListParagraph"/>
              <w:ind w:left="0"/>
              <w:jc w:val="left"/>
              <w:rPr>
                <w:rStyle w:val="SubtleEmphasis"/>
                <w:rFonts w:cs="Tahoma"/>
                <w:b/>
                <w:sz w:val="20"/>
                <w:szCs w:val="20"/>
              </w:rPr>
            </w:pPr>
            <w:r w:rsidRPr="006161C9">
              <w:rPr>
                <w:rStyle w:val="SubtleEmphasis"/>
                <w:rFonts w:cs="Tahoma"/>
                <w:b/>
                <w:sz w:val="20"/>
              </w:rPr>
              <w:t>Tip</w:t>
            </w:r>
          </w:p>
        </w:tc>
        <w:tc>
          <w:tcPr>
            <w:tcW w:w="661" w:type="dxa"/>
            <w:tcBorders>
              <w:right w:val="single" w:sz="4" w:space="0" w:color="auto"/>
            </w:tcBorders>
            <w:shd w:val="clear" w:color="auto" w:fill="A8D08D"/>
            <w:vAlign w:val="center"/>
          </w:tcPr>
          <w:p w14:paraId="7D3D9C13" w14:textId="77777777" w:rsidR="00E55D06" w:rsidRPr="006161C9" w:rsidRDefault="00E55D06" w:rsidP="00FD40BD">
            <w:pPr>
              <w:pStyle w:val="ListParagraph"/>
              <w:ind w:left="0"/>
              <w:jc w:val="left"/>
              <w:rPr>
                <w:rStyle w:val="SubtleEmphasis"/>
                <w:rFonts w:cs="Tahoma"/>
                <w:b/>
                <w:sz w:val="20"/>
                <w:szCs w:val="20"/>
              </w:rPr>
            </w:pPr>
            <w:proofErr w:type="spellStart"/>
            <w:r w:rsidRPr="006161C9">
              <w:rPr>
                <w:rStyle w:val="SubtleEmphasis"/>
                <w:rFonts w:cs="Tahoma"/>
                <w:b/>
                <w:sz w:val="20"/>
              </w:rPr>
              <w:t>Obv</w:t>
            </w:r>
            <w:proofErr w:type="spellEnd"/>
          </w:p>
        </w:tc>
        <w:tc>
          <w:tcPr>
            <w:tcW w:w="4230" w:type="dxa"/>
            <w:tcBorders>
              <w:top w:val="single" w:sz="4" w:space="0" w:color="auto"/>
              <w:left w:val="single" w:sz="4" w:space="0" w:color="auto"/>
              <w:bottom w:val="single" w:sz="4" w:space="0" w:color="auto"/>
              <w:right w:val="single" w:sz="4" w:space="0" w:color="auto"/>
            </w:tcBorders>
            <w:shd w:val="clear" w:color="auto" w:fill="A8D08D"/>
            <w:vAlign w:val="center"/>
          </w:tcPr>
          <w:p w14:paraId="3F9988B4" w14:textId="77777777" w:rsidR="00E55D06" w:rsidRPr="006161C9" w:rsidRDefault="00E55D06" w:rsidP="00FD40BD">
            <w:pPr>
              <w:pStyle w:val="ListParagraph"/>
              <w:ind w:left="0"/>
              <w:jc w:val="left"/>
              <w:rPr>
                <w:rStyle w:val="SubtleEmphasis"/>
                <w:rFonts w:cs="Tahoma"/>
                <w:b/>
                <w:sz w:val="20"/>
                <w:szCs w:val="20"/>
              </w:rPr>
            </w:pPr>
            <w:r w:rsidRPr="006161C9">
              <w:rPr>
                <w:rStyle w:val="SubtleEmphasis"/>
                <w:rFonts w:cs="Tahoma"/>
                <w:b/>
                <w:sz w:val="20"/>
              </w:rPr>
              <w:t>Opis</w:t>
            </w:r>
          </w:p>
        </w:tc>
      </w:tr>
      <w:tr w:rsidR="00E55D06" w:rsidRPr="006161C9" w14:paraId="595CC12A" w14:textId="77777777" w:rsidTr="00FD40BD">
        <w:trPr>
          <w:trHeight w:val="581"/>
        </w:trPr>
        <w:tc>
          <w:tcPr>
            <w:tcW w:w="680" w:type="dxa"/>
            <w:shd w:val="clear" w:color="auto" w:fill="auto"/>
          </w:tcPr>
          <w:p w14:paraId="1FFEB8B3" w14:textId="77777777"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1.</w:t>
            </w:r>
          </w:p>
        </w:tc>
        <w:tc>
          <w:tcPr>
            <w:tcW w:w="2555" w:type="dxa"/>
            <w:shd w:val="clear" w:color="auto" w:fill="auto"/>
          </w:tcPr>
          <w:p w14:paraId="0A0060C2"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Šifra zdravstvene ustanove</w:t>
            </w:r>
          </w:p>
        </w:tc>
        <w:tc>
          <w:tcPr>
            <w:tcW w:w="1409" w:type="dxa"/>
            <w:shd w:val="clear" w:color="auto" w:fill="auto"/>
          </w:tcPr>
          <w:p w14:paraId="4B8C970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(5)</w:t>
            </w:r>
          </w:p>
        </w:tc>
        <w:tc>
          <w:tcPr>
            <w:tcW w:w="661" w:type="dxa"/>
            <w:tcBorders>
              <w:right w:val="single" w:sz="4" w:space="0" w:color="auto"/>
            </w:tcBorders>
            <w:shd w:val="clear" w:color="auto" w:fill="auto"/>
          </w:tcPr>
          <w:p w14:paraId="6B8B4D0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A17AD3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Šifra zdravstvene ustanove, ki dostavlja podatke</w:t>
            </w:r>
          </w:p>
        </w:tc>
      </w:tr>
      <w:tr w:rsidR="00E55D06" w:rsidRPr="006161C9" w14:paraId="171DCA86" w14:textId="77777777" w:rsidTr="00FD40BD">
        <w:trPr>
          <w:trHeight w:val="581"/>
        </w:trPr>
        <w:tc>
          <w:tcPr>
            <w:tcW w:w="680" w:type="dxa"/>
            <w:shd w:val="clear" w:color="auto" w:fill="auto"/>
          </w:tcPr>
          <w:p w14:paraId="566B4C36"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2.</w:t>
            </w:r>
          </w:p>
        </w:tc>
        <w:tc>
          <w:tcPr>
            <w:tcW w:w="2555" w:type="dxa"/>
            <w:shd w:val="clear" w:color="auto" w:fill="auto"/>
          </w:tcPr>
          <w:p w14:paraId="6D57994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Specifična šifra zdravstvene ustanove</w:t>
            </w:r>
          </w:p>
        </w:tc>
        <w:tc>
          <w:tcPr>
            <w:tcW w:w="1409" w:type="dxa"/>
            <w:shd w:val="clear" w:color="auto" w:fill="auto"/>
          </w:tcPr>
          <w:p w14:paraId="54A0BEB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(6)</w:t>
            </w:r>
          </w:p>
        </w:tc>
        <w:tc>
          <w:tcPr>
            <w:tcW w:w="661" w:type="dxa"/>
            <w:tcBorders>
              <w:right w:val="single" w:sz="4" w:space="0" w:color="auto"/>
            </w:tcBorders>
            <w:shd w:val="clear" w:color="auto" w:fill="auto"/>
          </w:tcPr>
          <w:p w14:paraId="35C2597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BEEE6EB"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V verziji 2</w:t>
            </w:r>
          </w:p>
        </w:tc>
      </w:tr>
      <w:tr w:rsidR="00E55D06" w:rsidRPr="006161C9" w14:paraId="6B6190C6" w14:textId="77777777" w:rsidTr="00FD40BD">
        <w:trPr>
          <w:trHeight w:val="351"/>
        </w:trPr>
        <w:tc>
          <w:tcPr>
            <w:tcW w:w="680" w:type="dxa"/>
            <w:shd w:val="clear" w:color="auto" w:fill="auto"/>
          </w:tcPr>
          <w:p w14:paraId="6CEF219C" w14:textId="3EBBD172"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3.</w:t>
            </w:r>
          </w:p>
        </w:tc>
        <w:tc>
          <w:tcPr>
            <w:tcW w:w="2555" w:type="dxa"/>
            <w:shd w:val="clear" w:color="auto" w:fill="auto"/>
          </w:tcPr>
          <w:p w14:paraId="2CE960F3"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Šifra programa oziroma zdravstvene storitve</w:t>
            </w:r>
          </w:p>
        </w:tc>
        <w:tc>
          <w:tcPr>
            <w:tcW w:w="1409" w:type="dxa"/>
            <w:shd w:val="clear" w:color="auto" w:fill="auto"/>
          </w:tcPr>
          <w:p w14:paraId="103906BF"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(5)</w:t>
            </w:r>
          </w:p>
        </w:tc>
        <w:tc>
          <w:tcPr>
            <w:tcW w:w="661" w:type="dxa"/>
            <w:tcBorders>
              <w:right w:val="single" w:sz="4" w:space="0" w:color="auto"/>
            </w:tcBorders>
            <w:shd w:val="clear" w:color="auto" w:fill="auto"/>
          </w:tcPr>
          <w:p w14:paraId="76C49743"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EEBE949"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Šifra storitve, za katero se dostavljajo podatki (iz šifranta VZS)</w:t>
            </w:r>
          </w:p>
        </w:tc>
      </w:tr>
      <w:tr w:rsidR="00E55D06" w:rsidRPr="006161C9" w14:paraId="3ACB8765" w14:textId="77777777" w:rsidTr="00FD40BD">
        <w:trPr>
          <w:trHeight w:val="351"/>
        </w:trPr>
        <w:tc>
          <w:tcPr>
            <w:tcW w:w="680" w:type="dxa"/>
            <w:shd w:val="clear" w:color="auto" w:fill="auto"/>
          </w:tcPr>
          <w:p w14:paraId="18FBF47E"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4.</w:t>
            </w:r>
          </w:p>
        </w:tc>
        <w:tc>
          <w:tcPr>
            <w:tcW w:w="2555" w:type="dxa"/>
            <w:shd w:val="clear" w:color="auto" w:fill="auto"/>
          </w:tcPr>
          <w:p w14:paraId="14DF434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Bolnišnični naziv posega</w:t>
            </w:r>
          </w:p>
        </w:tc>
        <w:tc>
          <w:tcPr>
            <w:tcW w:w="1409" w:type="dxa"/>
            <w:shd w:val="clear" w:color="auto" w:fill="auto"/>
          </w:tcPr>
          <w:p w14:paraId="54254C97"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35F82D79"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CF5550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V verziji 2</w:t>
            </w:r>
          </w:p>
        </w:tc>
      </w:tr>
      <w:tr w:rsidR="00E55D06" w:rsidRPr="006161C9" w14:paraId="126A1CEA" w14:textId="77777777" w:rsidTr="00FD40BD">
        <w:trPr>
          <w:trHeight w:val="357"/>
        </w:trPr>
        <w:tc>
          <w:tcPr>
            <w:tcW w:w="680" w:type="dxa"/>
            <w:shd w:val="clear" w:color="auto" w:fill="auto"/>
          </w:tcPr>
          <w:p w14:paraId="2D15FAB8"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5.</w:t>
            </w:r>
          </w:p>
        </w:tc>
        <w:tc>
          <w:tcPr>
            <w:tcW w:w="2555" w:type="dxa"/>
            <w:shd w:val="clear" w:color="auto" w:fill="auto"/>
          </w:tcPr>
          <w:p w14:paraId="3F403431"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Priimek</w:t>
            </w:r>
          </w:p>
        </w:tc>
        <w:tc>
          <w:tcPr>
            <w:tcW w:w="1409" w:type="dxa"/>
            <w:shd w:val="clear" w:color="auto" w:fill="auto"/>
          </w:tcPr>
          <w:p w14:paraId="1D1F235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4E9C0E9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3E850A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Pacientov priimek</w:t>
            </w:r>
          </w:p>
        </w:tc>
      </w:tr>
      <w:tr w:rsidR="00E55D06" w:rsidRPr="006161C9" w14:paraId="2A5070C1" w14:textId="77777777" w:rsidTr="00FD40BD">
        <w:trPr>
          <w:trHeight w:val="348"/>
        </w:trPr>
        <w:tc>
          <w:tcPr>
            <w:tcW w:w="680" w:type="dxa"/>
            <w:shd w:val="clear" w:color="auto" w:fill="auto"/>
          </w:tcPr>
          <w:p w14:paraId="0BE3EA1E"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6.</w:t>
            </w:r>
          </w:p>
        </w:tc>
        <w:tc>
          <w:tcPr>
            <w:tcW w:w="2555" w:type="dxa"/>
            <w:shd w:val="clear" w:color="auto" w:fill="auto"/>
          </w:tcPr>
          <w:p w14:paraId="419941B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Ime</w:t>
            </w:r>
          </w:p>
        </w:tc>
        <w:tc>
          <w:tcPr>
            <w:tcW w:w="1409" w:type="dxa"/>
            <w:shd w:val="clear" w:color="auto" w:fill="auto"/>
          </w:tcPr>
          <w:p w14:paraId="2F7AC187"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135F2CCA"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546059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Pacientovo ime</w:t>
            </w:r>
          </w:p>
        </w:tc>
      </w:tr>
      <w:tr w:rsidR="00E55D06" w:rsidRPr="006161C9" w14:paraId="2F311982" w14:textId="77777777" w:rsidTr="00FD40BD">
        <w:trPr>
          <w:trHeight w:val="1068"/>
        </w:trPr>
        <w:tc>
          <w:tcPr>
            <w:tcW w:w="680" w:type="dxa"/>
            <w:shd w:val="clear" w:color="auto" w:fill="auto"/>
          </w:tcPr>
          <w:p w14:paraId="6B027739"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7.</w:t>
            </w:r>
          </w:p>
        </w:tc>
        <w:tc>
          <w:tcPr>
            <w:tcW w:w="2555" w:type="dxa"/>
            <w:shd w:val="clear" w:color="auto" w:fill="auto"/>
          </w:tcPr>
          <w:p w14:paraId="58A4C11D"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Naslov in kontaktni podatki pacienta</w:t>
            </w:r>
          </w:p>
        </w:tc>
        <w:tc>
          <w:tcPr>
            <w:tcW w:w="1409" w:type="dxa"/>
            <w:shd w:val="clear" w:color="auto" w:fill="auto"/>
          </w:tcPr>
          <w:p w14:paraId="439155A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39905CAF"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2407E10"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Vpiše se telefonska številka. Podatek se ne pošilja na NIJZ zaradi določil Zakona o pacientovih pravicah, razdelka o zaupnosti osebnih podatkov.</w:t>
            </w:r>
          </w:p>
        </w:tc>
      </w:tr>
      <w:tr w:rsidR="00E55D06" w:rsidRPr="006161C9" w14:paraId="08722E90" w14:textId="77777777" w:rsidTr="00FD40BD">
        <w:trPr>
          <w:trHeight w:val="393"/>
        </w:trPr>
        <w:tc>
          <w:tcPr>
            <w:tcW w:w="680" w:type="dxa"/>
            <w:shd w:val="clear" w:color="auto" w:fill="auto"/>
          </w:tcPr>
          <w:p w14:paraId="09AC6712"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8.</w:t>
            </w:r>
          </w:p>
        </w:tc>
        <w:tc>
          <w:tcPr>
            <w:tcW w:w="2555" w:type="dxa"/>
            <w:shd w:val="clear" w:color="auto" w:fill="auto"/>
          </w:tcPr>
          <w:p w14:paraId="35FAE50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Pacientov telefon</w:t>
            </w:r>
          </w:p>
        </w:tc>
        <w:tc>
          <w:tcPr>
            <w:tcW w:w="1409" w:type="dxa"/>
            <w:shd w:val="clear" w:color="auto" w:fill="auto"/>
          </w:tcPr>
          <w:p w14:paraId="7530D598"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6D7F0DD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E4216D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Vpiše se telefonska številka.</w:t>
            </w:r>
          </w:p>
        </w:tc>
      </w:tr>
      <w:tr w:rsidR="00E55D06" w:rsidRPr="006161C9" w14:paraId="68EC6645" w14:textId="77777777" w:rsidTr="00FD40BD">
        <w:trPr>
          <w:trHeight w:val="1248"/>
        </w:trPr>
        <w:tc>
          <w:tcPr>
            <w:tcW w:w="680" w:type="dxa"/>
            <w:shd w:val="clear" w:color="auto" w:fill="auto"/>
          </w:tcPr>
          <w:p w14:paraId="1F710D9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9.</w:t>
            </w:r>
          </w:p>
        </w:tc>
        <w:tc>
          <w:tcPr>
            <w:tcW w:w="2555" w:type="dxa"/>
            <w:shd w:val="clear" w:color="auto" w:fill="auto"/>
          </w:tcPr>
          <w:p w14:paraId="4F2384C4"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Pacientov mobitel</w:t>
            </w:r>
          </w:p>
        </w:tc>
        <w:tc>
          <w:tcPr>
            <w:tcW w:w="1409" w:type="dxa"/>
            <w:shd w:val="clear" w:color="auto" w:fill="auto"/>
          </w:tcPr>
          <w:p w14:paraId="20A93968"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170C1B5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6814978"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Pacientova mobilna številka. Podatek se ne pošilja na NIJZ zaradi določil Zakona o pacientovih pravicah, razdelka o zaupnosti osebnih podatkov.</w:t>
            </w:r>
          </w:p>
        </w:tc>
      </w:tr>
      <w:tr w:rsidR="00E55D06" w:rsidRPr="006161C9" w14:paraId="5ADBA57D" w14:textId="77777777" w:rsidTr="00FD40BD">
        <w:trPr>
          <w:trHeight w:val="1353"/>
        </w:trPr>
        <w:tc>
          <w:tcPr>
            <w:tcW w:w="680" w:type="dxa"/>
            <w:shd w:val="clear" w:color="auto" w:fill="auto"/>
          </w:tcPr>
          <w:p w14:paraId="501C5190"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10.</w:t>
            </w:r>
          </w:p>
        </w:tc>
        <w:tc>
          <w:tcPr>
            <w:tcW w:w="2555" w:type="dxa"/>
            <w:shd w:val="clear" w:color="auto" w:fill="auto"/>
          </w:tcPr>
          <w:p w14:paraId="6971DBC0"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Pacientov </w:t>
            </w:r>
            <w:proofErr w:type="spellStart"/>
            <w:r w:rsidRPr="006161C9">
              <w:rPr>
                <w:rStyle w:val="SubtleEmphasis"/>
                <w:sz w:val="20"/>
                <w:szCs w:val="20"/>
              </w:rPr>
              <w:t>eMail</w:t>
            </w:r>
            <w:proofErr w:type="spellEnd"/>
          </w:p>
        </w:tc>
        <w:tc>
          <w:tcPr>
            <w:tcW w:w="1409" w:type="dxa"/>
            <w:shd w:val="clear" w:color="auto" w:fill="auto"/>
          </w:tcPr>
          <w:p w14:paraId="500837C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6651B89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8247CFB"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Kontaktni e-poštni naslov pacienta. Podatek se ne pošilja na NIJZ zaradi določil Zakona o pacientovih pravicah, razdelka o zaupnosti osebnih podatkov.</w:t>
            </w:r>
          </w:p>
        </w:tc>
      </w:tr>
      <w:tr w:rsidR="00E55D06" w:rsidRPr="006161C9" w14:paraId="691EFB08" w14:textId="77777777" w:rsidTr="00FD40BD">
        <w:trPr>
          <w:trHeight w:val="780"/>
        </w:trPr>
        <w:tc>
          <w:tcPr>
            <w:tcW w:w="680" w:type="dxa"/>
            <w:shd w:val="clear" w:color="auto" w:fill="auto"/>
          </w:tcPr>
          <w:p w14:paraId="3768935D"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11.</w:t>
            </w:r>
          </w:p>
        </w:tc>
        <w:tc>
          <w:tcPr>
            <w:tcW w:w="2555" w:type="dxa"/>
            <w:shd w:val="clear" w:color="auto" w:fill="auto"/>
          </w:tcPr>
          <w:p w14:paraId="41EA204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Pacientov EMŠO</w:t>
            </w:r>
          </w:p>
        </w:tc>
        <w:tc>
          <w:tcPr>
            <w:tcW w:w="1409" w:type="dxa"/>
            <w:shd w:val="clear" w:color="auto" w:fill="auto"/>
          </w:tcPr>
          <w:p w14:paraId="4DE597FD"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(13)</w:t>
            </w:r>
          </w:p>
        </w:tc>
        <w:tc>
          <w:tcPr>
            <w:tcW w:w="661" w:type="dxa"/>
            <w:tcBorders>
              <w:right w:val="single" w:sz="4" w:space="0" w:color="auto"/>
            </w:tcBorders>
            <w:shd w:val="clear" w:color="auto" w:fill="auto"/>
          </w:tcPr>
          <w:p w14:paraId="7C04AE5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AA0E28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Edinstveni identifikator osebe, podatek je obvezen za slovenske državljane</w:t>
            </w:r>
          </w:p>
        </w:tc>
      </w:tr>
      <w:tr w:rsidR="00E55D06" w:rsidRPr="006161C9" w14:paraId="0548D16F" w14:textId="77777777" w:rsidTr="00FD40BD">
        <w:trPr>
          <w:trHeight w:val="1068"/>
        </w:trPr>
        <w:tc>
          <w:tcPr>
            <w:tcW w:w="680" w:type="dxa"/>
            <w:shd w:val="clear" w:color="auto" w:fill="auto"/>
          </w:tcPr>
          <w:p w14:paraId="64913F44"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lastRenderedPageBreak/>
              <w:t>12.</w:t>
            </w:r>
          </w:p>
        </w:tc>
        <w:tc>
          <w:tcPr>
            <w:tcW w:w="2555" w:type="dxa"/>
            <w:shd w:val="clear" w:color="auto" w:fill="auto"/>
          </w:tcPr>
          <w:p w14:paraId="3334F9F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ZZZS številka zavarovane osebe</w:t>
            </w:r>
          </w:p>
        </w:tc>
        <w:tc>
          <w:tcPr>
            <w:tcW w:w="1409" w:type="dxa"/>
            <w:shd w:val="clear" w:color="auto" w:fill="auto"/>
          </w:tcPr>
          <w:p w14:paraId="1266E9B4"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(9)</w:t>
            </w:r>
          </w:p>
        </w:tc>
        <w:tc>
          <w:tcPr>
            <w:tcW w:w="661" w:type="dxa"/>
            <w:tcBorders>
              <w:right w:val="single" w:sz="4" w:space="0" w:color="auto"/>
            </w:tcBorders>
            <w:shd w:val="clear" w:color="auto" w:fill="auto"/>
          </w:tcPr>
          <w:p w14:paraId="112057DD"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0D778FA" w14:textId="6CCF7E9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Za slovenske državljane </w:t>
            </w:r>
            <w:r w:rsidR="00B242B5" w:rsidRPr="006161C9">
              <w:rPr>
                <w:rStyle w:val="SubtleEmphasis"/>
                <w:sz w:val="20"/>
                <w:szCs w:val="20"/>
              </w:rPr>
              <w:t xml:space="preserve">i tujce </w:t>
            </w:r>
            <w:r w:rsidRPr="006161C9">
              <w:rPr>
                <w:rStyle w:val="SubtleEmphasis"/>
                <w:sz w:val="20"/>
                <w:szCs w:val="20"/>
              </w:rPr>
              <w:t>se pošlje številka ZZZS – obvezno, če je država zavarovanja Slovenija.</w:t>
            </w:r>
            <w:r w:rsidR="00B242B5" w:rsidRPr="006161C9">
              <w:rPr>
                <w:rStyle w:val="SubtleEmphasis"/>
                <w:sz w:val="20"/>
                <w:szCs w:val="20"/>
              </w:rPr>
              <w:t xml:space="preserve"> </w:t>
            </w:r>
          </w:p>
        </w:tc>
      </w:tr>
      <w:tr w:rsidR="00E55D06" w:rsidRPr="006161C9" w14:paraId="6DA760DE" w14:textId="77777777" w:rsidTr="00FD40BD">
        <w:trPr>
          <w:trHeight w:val="1518"/>
        </w:trPr>
        <w:tc>
          <w:tcPr>
            <w:tcW w:w="680" w:type="dxa"/>
            <w:shd w:val="clear" w:color="auto" w:fill="auto"/>
          </w:tcPr>
          <w:p w14:paraId="55975528"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13.</w:t>
            </w:r>
          </w:p>
        </w:tc>
        <w:tc>
          <w:tcPr>
            <w:tcW w:w="2555" w:type="dxa"/>
            <w:shd w:val="clear" w:color="auto" w:fill="auto"/>
          </w:tcPr>
          <w:p w14:paraId="29AAC47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Številka kartice EU</w:t>
            </w:r>
          </w:p>
        </w:tc>
        <w:tc>
          <w:tcPr>
            <w:tcW w:w="1409" w:type="dxa"/>
            <w:shd w:val="clear" w:color="auto" w:fill="auto"/>
          </w:tcPr>
          <w:p w14:paraId="173FB00C"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(9)</w:t>
            </w:r>
          </w:p>
        </w:tc>
        <w:tc>
          <w:tcPr>
            <w:tcW w:w="661" w:type="dxa"/>
            <w:tcBorders>
              <w:right w:val="single" w:sz="4" w:space="0" w:color="auto"/>
            </w:tcBorders>
            <w:shd w:val="clear" w:color="auto" w:fill="auto"/>
          </w:tcPr>
          <w:p w14:paraId="01517349"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CC07077"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9-mestna šifra kartice EU iz polja številka na kartici EU. Številka kartice EU ali številka potnega lista/osebne izkaznice sta obvezni, če država zavarovanja ni Slovenija, torej ni znan podatek o številki ZZZS zavarovane osebe.</w:t>
            </w:r>
          </w:p>
        </w:tc>
      </w:tr>
      <w:tr w:rsidR="00E55D06" w:rsidRPr="006161C9" w14:paraId="11577E89" w14:textId="77777777" w:rsidTr="00FD40BD">
        <w:trPr>
          <w:trHeight w:val="753"/>
        </w:trPr>
        <w:tc>
          <w:tcPr>
            <w:tcW w:w="680" w:type="dxa"/>
            <w:shd w:val="clear" w:color="auto" w:fill="auto"/>
          </w:tcPr>
          <w:p w14:paraId="493C0F9C"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14.</w:t>
            </w:r>
          </w:p>
        </w:tc>
        <w:tc>
          <w:tcPr>
            <w:tcW w:w="2555" w:type="dxa"/>
            <w:shd w:val="clear" w:color="auto" w:fill="auto"/>
          </w:tcPr>
          <w:p w14:paraId="202FA592"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Številka potnega lista/osebne izkaznice</w:t>
            </w:r>
          </w:p>
        </w:tc>
        <w:tc>
          <w:tcPr>
            <w:tcW w:w="1409" w:type="dxa"/>
            <w:shd w:val="clear" w:color="auto" w:fill="auto"/>
          </w:tcPr>
          <w:p w14:paraId="5EEF99F8"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(9)</w:t>
            </w:r>
          </w:p>
        </w:tc>
        <w:tc>
          <w:tcPr>
            <w:tcW w:w="661" w:type="dxa"/>
            <w:tcBorders>
              <w:right w:val="single" w:sz="4" w:space="0" w:color="auto"/>
            </w:tcBorders>
            <w:shd w:val="clear" w:color="auto" w:fill="auto"/>
          </w:tcPr>
          <w:p w14:paraId="28F2A75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009C1AB"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Številka kartice EU ali številka potnega lista/osebne izkaznice sta obvezni, če država zavarovanja ni Slovenija, torej ni znan podatek o številki ZZZS zavarovane osebe.</w:t>
            </w:r>
          </w:p>
        </w:tc>
      </w:tr>
      <w:tr w:rsidR="00E55D06" w:rsidRPr="006161C9" w14:paraId="189832DE" w14:textId="77777777" w:rsidTr="00FD40BD">
        <w:trPr>
          <w:trHeight w:val="573"/>
        </w:trPr>
        <w:tc>
          <w:tcPr>
            <w:tcW w:w="680" w:type="dxa"/>
            <w:shd w:val="clear" w:color="auto" w:fill="auto"/>
          </w:tcPr>
          <w:p w14:paraId="649E1733"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15.</w:t>
            </w:r>
          </w:p>
        </w:tc>
        <w:tc>
          <w:tcPr>
            <w:tcW w:w="2555" w:type="dxa"/>
            <w:shd w:val="clear" w:color="auto" w:fill="auto"/>
          </w:tcPr>
          <w:p w14:paraId="1FECE753"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Država zavarovanja</w:t>
            </w:r>
          </w:p>
        </w:tc>
        <w:tc>
          <w:tcPr>
            <w:tcW w:w="1409" w:type="dxa"/>
            <w:shd w:val="clear" w:color="auto" w:fill="auto"/>
          </w:tcPr>
          <w:p w14:paraId="5E731CB7"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01216FD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ACCA9B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Vpiše se kratica države iz ISO 3166 kodne tablice (npr. SI, HR, DE…). </w:t>
            </w:r>
          </w:p>
        </w:tc>
      </w:tr>
      <w:tr w:rsidR="00E55D06" w:rsidRPr="006161C9" w14:paraId="6DA7F9FB" w14:textId="77777777" w:rsidTr="00FD40BD">
        <w:trPr>
          <w:trHeight w:val="393"/>
        </w:trPr>
        <w:tc>
          <w:tcPr>
            <w:tcW w:w="680" w:type="dxa"/>
            <w:shd w:val="clear" w:color="auto" w:fill="auto"/>
          </w:tcPr>
          <w:p w14:paraId="21E43C0D" w14:textId="5593E956"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16.</w:t>
            </w:r>
          </w:p>
        </w:tc>
        <w:tc>
          <w:tcPr>
            <w:tcW w:w="2555" w:type="dxa"/>
            <w:shd w:val="clear" w:color="auto" w:fill="auto"/>
          </w:tcPr>
          <w:p w14:paraId="4BE08A8D" w14:textId="0534E3BB" w:rsidR="00E55D06" w:rsidRPr="006161C9" w:rsidRDefault="00E55D06" w:rsidP="00FD40BD">
            <w:pPr>
              <w:pStyle w:val="ListParagraph"/>
              <w:ind w:left="0"/>
              <w:jc w:val="left"/>
              <w:rPr>
                <w:rStyle w:val="SubtleEmphasis"/>
                <w:sz w:val="20"/>
                <w:szCs w:val="20"/>
              </w:rPr>
            </w:pPr>
            <w:r w:rsidRPr="006161C9">
              <w:rPr>
                <w:rStyle w:val="SubtleEmphasis"/>
                <w:sz w:val="20"/>
                <w:szCs w:val="20"/>
              </w:rPr>
              <w:t>Datum rojstva pacienta</w:t>
            </w:r>
          </w:p>
        </w:tc>
        <w:tc>
          <w:tcPr>
            <w:tcW w:w="1409" w:type="dxa"/>
            <w:shd w:val="clear" w:color="auto" w:fill="auto"/>
          </w:tcPr>
          <w:p w14:paraId="0030162C" w14:textId="591121DF"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4FCF4C62" w14:textId="266B6A8D" w:rsidR="00E55D06" w:rsidRPr="006161C9" w:rsidRDefault="00E55D06" w:rsidP="00FD40BD">
            <w:pPr>
              <w:pStyle w:val="ListParagraph"/>
              <w:ind w:left="0"/>
              <w:jc w:val="left"/>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29588A4" w14:textId="540B6E51" w:rsidR="00E55D06" w:rsidRPr="006161C9" w:rsidRDefault="00E55D06" w:rsidP="00FD40BD">
            <w:pPr>
              <w:pStyle w:val="ListParagraph"/>
              <w:ind w:left="0"/>
              <w:jc w:val="left"/>
              <w:rPr>
                <w:rStyle w:val="SubtleEmphasis"/>
                <w:sz w:val="20"/>
                <w:szCs w:val="20"/>
              </w:rPr>
            </w:pPr>
            <w:r w:rsidRPr="006161C9">
              <w:rPr>
                <w:rStyle w:val="SubtleEmphasis"/>
                <w:sz w:val="20"/>
                <w:szCs w:val="20"/>
              </w:rPr>
              <w:t>V verziji 2</w:t>
            </w:r>
          </w:p>
        </w:tc>
      </w:tr>
      <w:tr w:rsidR="00E55D06" w:rsidRPr="006161C9" w14:paraId="51CA3558" w14:textId="77777777" w:rsidTr="00FD40BD">
        <w:trPr>
          <w:trHeight w:val="438"/>
        </w:trPr>
        <w:tc>
          <w:tcPr>
            <w:tcW w:w="680" w:type="dxa"/>
            <w:shd w:val="clear" w:color="auto" w:fill="auto"/>
          </w:tcPr>
          <w:p w14:paraId="602DFC81"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17.</w:t>
            </w:r>
          </w:p>
        </w:tc>
        <w:tc>
          <w:tcPr>
            <w:tcW w:w="2555" w:type="dxa"/>
            <w:shd w:val="clear" w:color="auto" w:fill="auto"/>
          </w:tcPr>
          <w:p w14:paraId="5F3CD779"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Spol pacienta</w:t>
            </w:r>
          </w:p>
        </w:tc>
        <w:tc>
          <w:tcPr>
            <w:tcW w:w="1409" w:type="dxa"/>
            <w:shd w:val="clear" w:color="auto" w:fill="auto"/>
          </w:tcPr>
          <w:p w14:paraId="3C232B67"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2C44DE38"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90DCEF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V verziji 2</w:t>
            </w:r>
          </w:p>
        </w:tc>
      </w:tr>
      <w:tr w:rsidR="00E55D06" w:rsidRPr="006161C9" w14:paraId="65AA3D05" w14:textId="77777777" w:rsidTr="00FD40BD">
        <w:trPr>
          <w:trHeight w:val="555"/>
        </w:trPr>
        <w:tc>
          <w:tcPr>
            <w:tcW w:w="680" w:type="dxa"/>
            <w:shd w:val="clear" w:color="auto" w:fill="auto"/>
          </w:tcPr>
          <w:p w14:paraId="556D59B8"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18.</w:t>
            </w:r>
          </w:p>
        </w:tc>
        <w:tc>
          <w:tcPr>
            <w:tcW w:w="2555" w:type="dxa"/>
            <w:shd w:val="clear" w:color="auto" w:fill="auto"/>
          </w:tcPr>
          <w:p w14:paraId="5F17BF22"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Tip naročila</w:t>
            </w:r>
          </w:p>
        </w:tc>
        <w:tc>
          <w:tcPr>
            <w:tcW w:w="1409" w:type="dxa"/>
            <w:shd w:val="clear" w:color="auto" w:fill="auto"/>
          </w:tcPr>
          <w:p w14:paraId="2D0C6CA5"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(1)</w:t>
            </w:r>
          </w:p>
        </w:tc>
        <w:tc>
          <w:tcPr>
            <w:tcW w:w="661" w:type="dxa"/>
            <w:tcBorders>
              <w:right w:val="single" w:sz="4" w:space="0" w:color="auto"/>
            </w:tcBorders>
            <w:shd w:val="clear" w:color="auto" w:fill="auto"/>
          </w:tcPr>
          <w:p w14:paraId="50B0C1FE"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80F1520"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Oznaka ali gre za naročilo iz čakalne vrste ali iz urnika</w:t>
            </w:r>
          </w:p>
        </w:tc>
      </w:tr>
      <w:tr w:rsidR="00E55D06" w:rsidRPr="006161C9" w14:paraId="1C083244" w14:textId="77777777" w:rsidTr="00FD40BD">
        <w:trPr>
          <w:trHeight w:val="879"/>
        </w:trPr>
        <w:tc>
          <w:tcPr>
            <w:tcW w:w="680" w:type="dxa"/>
            <w:shd w:val="clear" w:color="auto" w:fill="auto"/>
          </w:tcPr>
          <w:p w14:paraId="4EF3E532"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19.</w:t>
            </w:r>
          </w:p>
        </w:tc>
        <w:tc>
          <w:tcPr>
            <w:tcW w:w="2555" w:type="dxa"/>
            <w:shd w:val="clear" w:color="auto" w:fill="auto"/>
          </w:tcPr>
          <w:p w14:paraId="7DAC9D1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Zaporedna številka vpisa</w:t>
            </w:r>
          </w:p>
        </w:tc>
        <w:tc>
          <w:tcPr>
            <w:tcW w:w="1409" w:type="dxa"/>
            <w:shd w:val="clear" w:color="auto" w:fill="auto"/>
          </w:tcPr>
          <w:p w14:paraId="62131A60"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(14)</w:t>
            </w:r>
          </w:p>
        </w:tc>
        <w:tc>
          <w:tcPr>
            <w:tcW w:w="661" w:type="dxa"/>
            <w:tcBorders>
              <w:right w:val="single" w:sz="4" w:space="0" w:color="auto"/>
            </w:tcBorders>
            <w:shd w:val="clear" w:color="auto" w:fill="auto"/>
          </w:tcPr>
          <w:p w14:paraId="11E7B682"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15166B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Edinstveni identifikator termina (IDT) na nacionalni ravni. Sestavljen je iz:</w:t>
            </w:r>
          </w:p>
          <w:p w14:paraId="2ADDDA30"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šifre ustanove + dveh zadnjih števk trenutnega leta + zaporedne številke v zdravstveni ustanovi</w:t>
            </w:r>
          </w:p>
        </w:tc>
      </w:tr>
      <w:tr w:rsidR="00E55D06" w:rsidRPr="006161C9" w14:paraId="21392072" w14:textId="77777777" w:rsidTr="00FD40BD">
        <w:trPr>
          <w:trHeight w:val="663"/>
        </w:trPr>
        <w:tc>
          <w:tcPr>
            <w:tcW w:w="680" w:type="dxa"/>
            <w:shd w:val="clear" w:color="auto" w:fill="auto"/>
          </w:tcPr>
          <w:p w14:paraId="017D1CFB"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20.</w:t>
            </w:r>
          </w:p>
        </w:tc>
        <w:tc>
          <w:tcPr>
            <w:tcW w:w="2555" w:type="dxa"/>
            <w:shd w:val="clear" w:color="auto" w:fill="auto"/>
          </w:tcPr>
          <w:p w14:paraId="37CD82D7"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VZD številka 1</w:t>
            </w:r>
          </w:p>
        </w:tc>
        <w:tc>
          <w:tcPr>
            <w:tcW w:w="1409" w:type="dxa"/>
            <w:shd w:val="clear" w:color="auto" w:fill="auto"/>
          </w:tcPr>
          <w:p w14:paraId="62215665"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(25)</w:t>
            </w:r>
          </w:p>
        </w:tc>
        <w:tc>
          <w:tcPr>
            <w:tcW w:w="661" w:type="dxa"/>
            <w:tcBorders>
              <w:right w:val="single" w:sz="4" w:space="0" w:color="auto"/>
            </w:tcBorders>
            <w:shd w:val="clear" w:color="auto" w:fill="auto"/>
          </w:tcPr>
          <w:p w14:paraId="33FC5E0C"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3B0C7C6"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References</w:t>
            </w:r>
            <w:proofErr w:type="spellEnd"/>
            <w:r w:rsidRPr="006161C9">
              <w:rPr>
                <w:rStyle w:val="SubtleEmphasis"/>
                <w:sz w:val="20"/>
                <w:szCs w:val="20"/>
              </w:rPr>
              <w:t xml:space="preserve"> </w:t>
            </w:r>
            <w:proofErr w:type="spellStart"/>
            <w:r w:rsidRPr="006161C9">
              <w:rPr>
                <w:rStyle w:val="SubtleEmphasis"/>
                <w:sz w:val="20"/>
                <w:szCs w:val="20"/>
              </w:rPr>
              <w:t>catalogue</w:t>
            </w:r>
            <w:proofErr w:type="spellEnd"/>
            <w:r w:rsidRPr="006161C9">
              <w:rPr>
                <w:rStyle w:val="SubtleEmphasis"/>
                <w:sz w:val="20"/>
                <w:szCs w:val="20"/>
              </w:rPr>
              <w:t xml:space="preserve"> “VZD”. First VZD </w:t>
            </w:r>
            <w:proofErr w:type="spellStart"/>
            <w:r w:rsidRPr="006161C9">
              <w:rPr>
                <w:rStyle w:val="SubtleEmphasis"/>
                <w:sz w:val="20"/>
                <w:szCs w:val="20"/>
              </w:rPr>
              <w:t>code</w:t>
            </w:r>
            <w:proofErr w:type="spellEnd"/>
            <w:r w:rsidRPr="006161C9">
              <w:rPr>
                <w:rStyle w:val="SubtleEmphasis"/>
                <w:sz w:val="20"/>
                <w:szCs w:val="20"/>
              </w:rPr>
              <w:t>;</w:t>
            </w:r>
          </w:p>
          <w:p w14:paraId="5FECF9D4"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MedicalActivityFirstTypeCode</w:t>
            </w:r>
            <w:proofErr w:type="spellEnd"/>
          </w:p>
        </w:tc>
      </w:tr>
      <w:tr w:rsidR="00E55D06" w:rsidRPr="006161C9" w14:paraId="7388E9F3" w14:textId="77777777" w:rsidTr="00FD40BD">
        <w:trPr>
          <w:trHeight w:val="618"/>
        </w:trPr>
        <w:tc>
          <w:tcPr>
            <w:tcW w:w="680" w:type="dxa"/>
            <w:shd w:val="clear" w:color="auto" w:fill="auto"/>
          </w:tcPr>
          <w:p w14:paraId="279E7481"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21.</w:t>
            </w:r>
          </w:p>
        </w:tc>
        <w:tc>
          <w:tcPr>
            <w:tcW w:w="2555" w:type="dxa"/>
            <w:shd w:val="clear" w:color="auto" w:fill="auto"/>
          </w:tcPr>
          <w:p w14:paraId="04E8507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VZD številka 2</w:t>
            </w:r>
          </w:p>
        </w:tc>
        <w:tc>
          <w:tcPr>
            <w:tcW w:w="1409" w:type="dxa"/>
            <w:shd w:val="clear" w:color="auto" w:fill="auto"/>
          </w:tcPr>
          <w:p w14:paraId="5F6358F1"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(25)</w:t>
            </w:r>
          </w:p>
        </w:tc>
        <w:tc>
          <w:tcPr>
            <w:tcW w:w="661" w:type="dxa"/>
            <w:tcBorders>
              <w:right w:val="single" w:sz="4" w:space="0" w:color="auto"/>
            </w:tcBorders>
            <w:shd w:val="clear" w:color="auto" w:fill="auto"/>
          </w:tcPr>
          <w:p w14:paraId="0157F77C"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6BE1309"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References</w:t>
            </w:r>
            <w:proofErr w:type="spellEnd"/>
            <w:r w:rsidRPr="006161C9">
              <w:rPr>
                <w:rStyle w:val="SubtleEmphasis"/>
                <w:sz w:val="20"/>
                <w:szCs w:val="20"/>
              </w:rPr>
              <w:t xml:space="preserve"> </w:t>
            </w:r>
            <w:proofErr w:type="spellStart"/>
            <w:r w:rsidRPr="006161C9">
              <w:rPr>
                <w:rStyle w:val="SubtleEmphasis"/>
                <w:sz w:val="20"/>
                <w:szCs w:val="20"/>
              </w:rPr>
              <w:t>catalogue</w:t>
            </w:r>
            <w:proofErr w:type="spellEnd"/>
            <w:r w:rsidRPr="006161C9">
              <w:rPr>
                <w:rStyle w:val="SubtleEmphasis"/>
                <w:sz w:val="20"/>
                <w:szCs w:val="20"/>
              </w:rPr>
              <w:t xml:space="preserve"> “VZD”. </w:t>
            </w:r>
            <w:proofErr w:type="spellStart"/>
            <w:r w:rsidRPr="006161C9">
              <w:rPr>
                <w:rStyle w:val="SubtleEmphasis"/>
                <w:sz w:val="20"/>
                <w:szCs w:val="20"/>
              </w:rPr>
              <w:t>Second</w:t>
            </w:r>
            <w:proofErr w:type="spellEnd"/>
            <w:r w:rsidRPr="006161C9">
              <w:rPr>
                <w:rStyle w:val="SubtleEmphasis"/>
                <w:sz w:val="20"/>
                <w:szCs w:val="20"/>
              </w:rPr>
              <w:t xml:space="preserve"> VZD </w:t>
            </w:r>
            <w:proofErr w:type="spellStart"/>
            <w:r w:rsidRPr="006161C9">
              <w:rPr>
                <w:rStyle w:val="SubtleEmphasis"/>
                <w:sz w:val="20"/>
                <w:szCs w:val="20"/>
              </w:rPr>
              <w:t>code</w:t>
            </w:r>
            <w:proofErr w:type="spellEnd"/>
            <w:r w:rsidRPr="006161C9">
              <w:rPr>
                <w:rStyle w:val="SubtleEmphasis"/>
                <w:sz w:val="20"/>
                <w:szCs w:val="20"/>
              </w:rPr>
              <w:t>;</w:t>
            </w:r>
          </w:p>
          <w:p w14:paraId="64ED0295"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MedicalActivitySecondTypeCode</w:t>
            </w:r>
            <w:proofErr w:type="spellEnd"/>
          </w:p>
        </w:tc>
      </w:tr>
      <w:tr w:rsidR="00E55D06" w:rsidRPr="006161C9" w14:paraId="26BAE95B" w14:textId="77777777" w:rsidTr="00FD40BD">
        <w:trPr>
          <w:trHeight w:val="618"/>
        </w:trPr>
        <w:tc>
          <w:tcPr>
            <w:tcW w:w="680" w:type="dxa"/>
            <w:shd w:val="clear" w:color="auto" w:fill="auto"/>
          </w:tcPr>
          <w:p w14:paraId="6684134D"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22.</w:t>
            </w:r>
          </w:p>
        </w:tc>
        <w:tc>
          <w:tcPr>
            <w:tcW w:w="2555" w:type="dxa"/>
            <w:shd w:val="clear" w:color="auto" w:fill="auto"/>
          </w:tcPr>
          <w:p w14:paraId="73E54CE8"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Datum in ura vpisa</w:t>
            </w:r>
          </w:p>
        </w:tc>
        <w:tc>
          <w:tcPr>
            <w:tcW w:w="1409" w:type="dxa"/>
            <w:shd w:val="clear" w:color="auto" w:fill="auto"/>
          </w:tcPr>
          <w:p w14:paraId="3EC45B9D"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0DFB6F47"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1E8B71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Datum in ura vpisa termina v formatu:</w:t>
            </w:r>
          </w:p>
          <w:p w14:paraId="57C4749F"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DD.MM.YYYY HH:MM</w:t>
            </w:r>
          </w:p>
        </w:tc>
      </w:tr>
      <w:tr w:rsidR="00E55D06" w:rsidRPr="006161C9" w14:paraId="1A011DBC" w14:textId="77777777" w:rsidTr="00FD40BD">
        <w:trPr>
          <w:trHeight w:val="582"/>
        </w:trPr>
        <w:tc>
          <w:tcPr>
            <w:tcW w:w="680" w:type="dxa"/>
            <w:shd w:val="clear" w:color="auto" w:fill="auto"/>
          </w:tcPr>
          <w:p w14:paraId="6B97209F" w14:textId="01E362B1"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23.</w:t>
            </w:r>
          </w:p>
        </w:tc>
        <w:tc>
          <w:tcPr>
            <w:tcW w:w="2555" w:type="dxa"/>
            <w:shd w:val="clear" w:color="auto" w:fill="auto"/>
          </w:tcPr>
          <w:p w14:paraId="1FCB686D"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Predvideni datum izvedbe zdravstvene storitve</w:t>
            </w:r>
          </w:p>
        </w:tc>
        <w:tc>
          <w:tcPr>
            <w:tcW w:w="1409" w:type="dxa"/>
            <w:shd w:val="clear" w:color="auto" w:fill="auto"/>
          </w:tcPr>
          <w:p w14:paraId="5971F064"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0320218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2B2A218"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Dobljeni termin za pregled.</w:t>
            </w:r>
          </w:p>
        </w:tc>
      </w:tr>
      <w:tr w:rsidR="00E55D06" w:rsidRPr="006161C9" w14:paraId="0E7C632F" w14:textId="77777777" w:rsidTr="00FD40BD">
        <w:trPr>
          <w:trHeight w:val="1095"/>
        </w:trPr>
        <w:tc>
          <w:tcPr>
            <w:tcW w:w="680" w:type="dxa"/>
            <w:shd w:val="clear" w:color="auto" w:fill="auto"/>
          </w:tcPr>
          <w:p w14:paraId="37DE6373" w14:textId="0B4DCE03"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24.</w:t>
            </w:r>
          </w:p>
        </w:tc>
        <w:tc>
          <w:tcPr>
            <w:tcW w:w="2555" w:type="dxa"/>
            <w:shd w:val="clear" w:color="auto" w:fill="auto"/>
          </w:tcPr>
          <w:p w14:paraId="699A00C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Stopnja nujnosti</w:t>
            </w:r>
          </w:p>
        </w:tc>
        <w:tc>
          <w:tcPr>
            <w:tcW w:w="1409" w:type="dxa"/>
            <w:shd w:val="clear" w:color="auto" w:fill="auto"/>
          </w:tcPr>
          <w:p w14:paraId="541D6774"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0716A2B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A6CE43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Ta status določi </w:t>
            </w:r>
            <w:proofErr w:type="spellStart"/>
            <w:r w:rsidRPr="006161C9">
              <w:rPr>
                <w:rStyle w:val="SubtleEmphasis"/>
                <w:sz w:val="20"/>
                <w:szCs w:val="20"/>
              </w:rPr>
              <w:t>napotni</w:t>
            </w:r>
            <w:proofErr w:type="spellEnd"/>
            <w:r w:rsidRPr="006161C9">
              <w:rPr>
                <w:rStyle w:val="SubtleEmphasis"/>
                <w:sz w:val="20"/>
                <w:szCs w:val="20"/>
              </w:rPr>
              <w:t xml:space="preserve"> zdravnik (zapisana na napotnici), če napotnice ni, pa to določi bolnica oz. bolnica lahko stopnjo nujnosti spremeni. Je lahko nujno, hitro, redno.*</w:t>
            </w:r>
          </w:p>
        </w:tc>
      </w:tr>
      <w:tr w:rsidR="00E55D06" w:rsidRPr="006161C9" w14:paraId="7407CFB1" w14:textId="77777777" w:rsidTr="00FD40BD">
        <w:trPr>
          <w:trHeight w:val="1095"/>
        </w:trPr>
        <w:tc>
          <w:tcPr>
            <w:tcW w:w="680" w:type="dxa"/>
            <w:shd w:val="clear" w:color="auto" w:fill="auto"/>
          </w:tcPr>
          <w:p w14:paraId="54F5BAF2" w14:textId="42E4F4ED"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25.</w:t>
            </w:r>
          </w:p>
        </w:tc>
        <w:tc>
          <w:tcPr>
            <w:tcW w:w="2555" w:type="dxa"/>
            <w:shd w:val="clear" w:color="auto" w:fill="auto"/>
          </w:tcPr>
          <w:p w14:paraId="7211AA9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Izvajalec, ki je pacienta uvrstil na čakalni seznam (šifra zdravstvenega delavca)</w:t>
            </w:r>
          </w:p>
        </w:tc>
        <w:tc>
          <w:tcPr>
            <w:tcW w:w="1409" w:type="dxa"/>
            <w:shd w:val="clear" w:color="auto" w:fill="auto"/>
          </w:tcPr>
          <w:p w14:paraId="2AC9F9B6"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(6)</w:t>
            </w:r>
          </w:p>
        </w:tc>
        <w:tc>
          <w:tcPr>
            <w:tcW w:w="661" w:type="dxa"/>
            <w:tcBorders>
              <w:right w:val="single" w:sz="4" w:space="0" w:color="auto"/>
            </w:tcBorders>
            <w:shd w:val="clear" w:color="auto" w:fill="auto"/>
          </w:tcPr>
          <w:p w14:paraId="217D7E08"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658B43F"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Delavec, ki je naročil pacienta. Če se je pacient naročil sam prek portala, ostane prazno</w:t>
            </w:r>
          </w:p>
        </w:tc>
      </w:tr>
      <w:tr w:rsidR="00E55D06" w:rsidRPr="006161C9" w14:paraId="56183692" w14:textId="77777777" w:rsidTr="00FD40BD">
        <w:trPr>
          <w:trHeight w:val="1055"/>
        </w:trPr>
        <w:tc>
          <w:tcPr>
            <w:tcW w:w="680" w:type="dxa"/>
            <w:shd w:val="clear" w:color="auto" w:fill="auto"/>
          </w:tcPr>
          <w:p w14:paraId="6AB7AE56" w14:textId="6494FC88"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26.</w:t>
            </w:r>
          </w:p>
        </w:tc>
        <w:tc>
          <w:tcPr>
            <w:tcW w:w="2555" w:type="dxa"/>
            <w:shd w:val="clear" w:color="auto" w:fill="auto"/>
          </w:tcPr>
          <w:p w14:paraId="23A80EF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Številka napotnice</w:t>
            </w:r>
          </w:p>
        </w:tc>
        <w:tc>
          <w:tcPr>
            <w:tcW w:w="1409" w:type="dxa"/>
            <w:shd w:val="clear" w:color="auto" w:fill="auto"/>
          </w:tcPr>
          <w:p w14:paraId="01528E32"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5725C8B0"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RE</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F90EE70"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Številka običajne ali </w:t>
            </w:r>
            <w:proofErr w:type="spellStart"/>
            <w:r w:rsidRPr="006161C9">
              <w:rPr>
                <w:rStyle w:val="SubtleEmphasis"/>
                <w:sz w:val="20"/>
                <w:szCs w:val="20"/>
              </w:rPr>
              <w:t>eNapotnice</w:t>
            </w:r>
            <w:proofErr w:type="spellEnd"/>
            <w:r w:rsidRPr="006161C9">
              <w:rPr>
                <w:rStyle w:val="SubtleEmphasis"/>
                <w:sz w:val="20"/>
                <w:szCs w:val="20"/>
              </w:rPr>
              <w:t xml:space="preserve">, podatek je obvezen za slovenske državljane, razen v izjemnih primerih (interno naročilo </w:t>
            </w:r>
            <w:r w:rsidRPr="006161C9">
              <w:rPr>
                <w:rStyle w:val="SubtleEmphasis"/>
                <w:sz w:val="20"/>
                <w:szCs w:val="20"/>
              </w:rPr>
              <w:lastRenderedPageBreak/>
              <w:t>bolnice...)**</w:t>
            </w:r>
          </w:p>
        </w:tc>
      </w:tr>
      <w:tr w:rsidR="00E55D06" w:rsidRPr="006161C9" w14:paraId="4C57BBD9" w14:textId="77777777" w:rsidTr="00FD40BD">
        <w:trPr>
          <w:trHeight w:val="825"/>
        </w:trPr>
        <w:tc>
          <w:tcPr>
            <w:tcW w:w="680" w:type="dxa"/>
            <w:shd w:val="clear" w:color="auto" w:fill="auto"/>
          </w:tcPr>
          <w:p w14:paraId="79F270DA" w14:textId="42A8D329"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lastRenderedPageBreak/>
              <w:t>27.</w:t>
            </w:r>
          </w:p>
        </w:tc>
        <w:tc>
          <w:tcPr>
            <w:tcW w:w="2555" w:type="dxa"/>
            <w:shd w:val="clear" w:color="auto" w:fill="auto"/>
          </w:tcPr>
          <w:p w14:paraId="64E05806"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Kontrolni pregled</w:t>
            </w:r>
          </w:p>
        </w:tc>
        <w:tc>
          <w:tcPr>
            <w:tcW w:w="1409" w:type="dxa"/>
            <w:shd w:val="clear" w:color="auto" w:fill="auto"/>
          </w:tcPr>
          <w:p w14:paraId="0D9DCFB3"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Da/Ne</w:t>
            </w:r>
          </w:p>
        </w:tc>
        <w:tc>
          <w:tcPr>
            <w:tcW w:w="661" w:type="dxa"/>
            <w:tcBorders>
              <w:right w:val="single" w:sz="4" w:space="0" w:color="auto"/>
            </w:tcBorders>
            <w:shd w:val="clear" w:color="auto" w:fill="auto"/>
          </w:tcPr>
          <w:p w14:paraId="7A35C09E"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B2B6F3F"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Možnost avtomatskega preverjanja v informacijskih sistemih zdravstvenih ustanov: npr. preverjanje, ali obstaja predhodna storitev z istim postopkom za pacienta. Vrednosti: Da, Ne.***</w:t>
            </w:r>
          </w:p>
        </w:tc>
      </w:tr>
      <w:tr w:rsidR="00E55D06" w:rsidRPr="006161C9" w14:paraId="776CFA4C" w14:textId="77777777" w:rsidTr="00FD40BD">
        <w:trPr>
          <w:trHeight w:val="1299"/>
        </w:trPr>
        <w:tc>
          <w:tcPr>
            <w:tcW w:w="680" w:type="dxa"/>
            <w:shd w:val="clear" w:color="auto" w:fill="auto"/>
          </w:tcPr>
          <w:p w14:paraId="5CCE4654" w14:textId="61B998FE"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28.</w:t>
            </w:r>
          </w:p>
        </w:tc>
        <w:tc>
          <w:tcPr>
            <w:tcW w:w="2555" w:type="dxa"/>
            <w:shd w:val="clear" w:color="auto" w:fill="auto"/>
          </w:tcPr>
          <w:p w14:paraId="706CDDD4"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Želja pacienta </w:t>
            </w:r>
          </w:p>
        </w:tc>
        <w:tc>
          <w:tcPr>
            <w:tcW w:w="1409" w:type="dxa"/>
            <w:shd w:val="clear" w:color="auto" w:fill="auto"/>
          </w:tcPr>
          <w:p w14:paraId="1B86FBA3"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24706C2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7F259D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Možnost avtomatskega preverjanja v informacijskih sistemih zdravstvenih ustanov: če je čas prvega prostega termina za to storitev v tej ustanovi v trenutku naročanja drugačen od tistega, ki ga je izbral pacient (razlika je večja od 2 tednov). </w:t>
            </w:r>
          </w:p>
        </w:tc>
      </w:tr>
      <w:tr w:rsidR="00E55D06" w:rsidRPr="006161C9" w14:paraId="695855EA" w14:textId="77777777" w:rsidTr="00FD40BD">
        <w:trPr>
          <w:trHeight w:val="393"/>
        </w:trPr>
        <w:tc>
          <w:tcPr>
            <w:tcW w:w="680" w:type="dxa"/>
            <w:shd w:val="clear" w:color="auto" w:fill="auto"/>
          </w:tcPr>
          <w:p w14:paraId="2ACB1F1C" w14:textId="282F44F5"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29.</w:t>
            </w:r>
          </w:p>
        </w:tc>
        <w:tc>
          <w:tcPr>
            <w:tcW w:w="2555" w:type="dxa"/>
            <w:shd w:val="clear" w:color="auto" w:fill="auto"/>
          </w:tcPr>
          <w:p w14:paraId="4D75456B"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Medicinsko pogojeno</w:t>
            </w:r>
          </w:p>
        </w:tc>
        <w:tc>
          <w:tcPr>
            <w:tcW w:w="1409" w:type="dxa"/>
            <w:shd w:val="clear" w:color="auto" w:fill="auto"/>
          </w:tcPr>
          <w:p w14:paraId="26F50851" w14:textId="77777777" w:rsidR="00E55D06" w:rsidRPr="006161C9" w:rsidRDefault="00E55D06" w:rsidP="00FD40BD">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214CDB3A"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C8304B5" w14:textId="77777777" w:rsidR="00E55D06" w:rsidRPr="006161C9" w:rsidRDefault="00E55D06" w:rsidP="00FD40BD">
            <w:pPr>
              <w:pStyle w:val="ListParagraph"/>
              <w:ind w:left="0"/>
              <w:jc w:val="left"/>
              <w:rPr>
                <w:rStyle w:val="SubtleEmphasis"/>
                <w:sz w:val="20"/>
                <w:szCs w:val="20"/>
              </w:rPr>
            </w:pPr>
            <w:r w:rsidRPr="006161C9">
              <w:rPr>
                <w:rStyle w:val="SubtleEmphasis"/>
                <w:sz w:val="20"/>
                <w:szCs w:val="20"/>
              </w:rPr>
              <w:t xml:space="preserve">Določi zdravnik. </w:t>
            </w:r>
          </w:p>
        </w:tc>
      </w:tr>
      <w:tr w:rsidR="00E55D06" w:rsidRPr="006161C9" w14:paraId="626EC55F" w14:textId="77777777" w:rsidTr="00FD40BD">
        <w:trPr>
          <w:trHeight w:val="595"/>
        </w:trPr>
        <w:tc>
          <w:tcPr>
            <w:tcW w:w="680" w:type="dxa"/>
            <w:shd w:val="clear" w:color="auto" w:fill="auto"/>
          </w:tcPr>
          <w:p w14:paraId="7CE4DAC1" w14:textId="38752812" w:rsidR="00E55D06" w:rsidRPr="006161C9" w:rsidRDefault="00E55D06" w:rsidP="001D2971">
            <w:pPr>
              <w:pStyle w:val="ListParagraph"/>
              <w:ind w:left="0"/>
              <w:rPr>
                <w:rStyle w:val="SubtleEmphasis"/>
                <w:rFonts w:cs="Tahoma"/>
                <w:sz w:val="20"/>
              </w:rPr>
            </w:pPr>
            <w:r w:rsidRPr="006161C9">
              <w:rPr>
                <w:rStyle w:val="SubtleEmphasis"/>
                <w:rFonts w:cs="Tahoma"/>
                <w:sz w:val="20"/>
              </w:rPr>
              <w:t>30.</w:t>
            </w:r>
          </w:p>
        </w:tc>
        <w:tc>
          <w:tcPr>
            <w:tcW w:w="2555" w:type="dxa"/>
            <w:shd w:val="clear" w:color="auto" w:fill="auto"/>
          </w:tcPr>
          <w:p w14:paraId="72A91BC4"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Želi določenega zdravnika</w:t>
            </w:r>
          </w:p>
        </w:tc>
        <w:tc>
          <w:tcPr>
            <w:tcW w:w="1409" w:type="dxa"/>
            <w:shd w:val="clear" w:color="auto" w:fill="auto"/>
          </w:tcPr>
          <w:p w14:paraId="5C9B1F9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Da/Ne</w:t>
            </w:r>
          </w:p>
        </w:tc>
        <w:tc>
          <w:tcPr>
            <w:tcW w:w="661" w:type="dxa"/>
            <w:tcBorders>
              <w:right w:val="single" w:sz="4" w:space="0" w:color="auto"/>
            </w:tcBorders>
            <w:shd w:val="clear" w:color="auto" w:fill="auto"/>
          </w:tcPr>
          <w:p w14:paraId="4616F72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A13BE0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Označuje, ali je termin izbran na osnovi zdravnika, ki izvaja postopek</w:t>
            </w:r>
          </w:p>
        </w:tc>
      </w:tr>
      <w:tr w:rsidR="00E55D06" w:rsidRPr="006161C9" w14:paraId="22ACC008" w14:textId="77777777" w:rsidTr="00FD40BD">
        <w:trPr>
          <w:trHeight w:val="595"/>
        </w:trPr>
        <w:tc>
          <w:tcPr>
            <w:tcW w:w="680" w:type="dxa"/>
            <w:shd w:val="clear" w:color="auto" w:fill="auto"/>
          </w:tcPr>
          <w:p w14:paraId="4E96C6D2" w14:textId="018F15CE" w:rsidR="00E55D06" w:rsidRPr="006161C9" w:rsidRDefault="00E55D06" w:rsidP="001D2971">
            <w:pPr>
              <w:pStyle w:val="ListParagraph"/>
              <w:ind w:left="0"/>
              <w:rPr>
                <w:rStyle w:val="SubtleEmphasis"/>
                <w:rFonts w:cs="Tahoma"/>
                <w:sz w:val="20"/>
              </w:rPr>
            </w:pPr>
            <w:r w:rsidRPr="006161C9">
              <w:rPr>
                <w:rStyle w:val="SubtleEmphasis"/>
                <w:rFonts w:cs="Tahoma"/>
                <w:sz w:val="20"/>
              </w:rPr>
              <w:t>31.</w:t>
            </w:r>
          </w:p>
        </w:tc>
        <w:tc>
          <w:tcPr>
            <w:tcW w:w="2555" w:type="dxa"/>
            <w:shd w:val="clear" w:color="auto" w:fill="auto"/>
          </w:tcPr>
          <w:p w14:paraId="0956430E"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Informiran o drugi ustanovi</w:t>
            </w:r>
          </w:p>
        </w:tc>
        <w:tc>
          <w:tcPr>
            <w:tcW w:w="1409" w:type="dxa"/>
            <w:shd w:val="clear" w:color="auto" w:fill="auto"/>
          </w:tcPr>
          <w:p w14:paraId="4D571E9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Da/Ne</w:t>
            </w:r>
          </w:p>
        </w:tc>
        <w:tc>
          <w:tcPr>
            <w:tcW w:w="661" w:type="dxa"/>
            <w:tcBorders>
              <w:right w:val="single" w:sz="4" w:space="0" w:color="auto"/>
            </w:tcBorders>
            <w:shd w:val="clear" w:color="auto" w:fill="auto"/>
          </w:tcPr>
          <w:p w14:paraId="223E658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EC97C27"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Označuje, ali je pacient bil obveščen/ informiran o zgodnejšem terminu v primeru, da le ta obstaja v drugi ustanovi</w:t>
            </w:r>
          </w:p>
        </w:tc>
      </w:tr>
      <w:tr w:rsidR="00E55D06" w:rsidRPr="006161C9" w14:paraId="334D7A9D" w14:textId="77777777" w:rsidTr="00FD40BD">
        <w:trPr>
          <w:trHeight w:val="595"/>
        </w:trPr>
        <w:tc>
          <w:tcPr>
            <w:tcW w:w="680" w:type="dxa"/>
            <w:shd w:val="clear" w:color="auto" w:fill="auto"/>
          </w:tcPr>
          <w:p w14:paraId="584FC0E8" w14:textId="69443C73" w:rsidR="00E55D06" w:rsidRPr="006161C9" w:rsidRDefault="00E55D06" w:rsidP="001D2971">
            <w:pPr>
              <w:pStyle w:val="ListParagraph"/>
              <w:ind w:left="0"/>
              <w:rPr>
                <w:rStyle w:val="SubtleEmphasis"/>
                <w:rFonts w:cs="Tahoma"/>
                <w:sz w:val="20"/>
              </w:rPr>
            </w:pPr>
            <w:r w:rsidRPr="006161C9">
              <w:rPr>
                <w:rStyle w:val="SubtleEmphasis"/>
                <w:rFonts w:cs="Tahoma"/>
                <w:sz w:val="20"/>
              </w:rPr>
              <w:t>32.</w:t>
            </w:r>
          </w:p>
        </w:tc>
        <w:tc>
          <w:tcPr>
            <w:tcW w:w="2555" w:type="dxa"/>
            <w:shd w:val="clear" w:color="auto" w:fill="auto"/>
          </w:tcPr>
          <w:p w14:paraId="06A8617F"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Datum in ura obvestila pacienta</w:t>
            </w:r>
          </w:p>
        </w:tc>
        <w:tc>
          <w:tcPr>
            <w:tcW w:w="1409" w:type="dxa"/>
            <w:shd w:val="clear" w:color="auto" w:fill="auto"/>
          </w:tcPr>
          <w:p w14:paraId="04B0F71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1404F34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CF6635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Datum in ura ko je pacient obveščen o terminu s strani ustanove/kdaj je dobil potrdilo o naročilu</w:t>
            </w:r>
          </w:p>
        </w:tc>
      </w:tr>
      <w:tr w:rsidR="00E55D06" w:rsidRPr="006161C9" w14:paraId="5877F7E7" w14:textId="77777777" w:rsidTr="00FD40BD">
        <w:trPr>
          <w:trHeight w:val="595"/>
        </w:trPr>
        <w:tc>
          <w:tcPr>
            <w:tcW w:w="680" w:type="dxa"/>
            <w:shd w:val="clear" w:color="auto" w:fill="auto"/>
          </w:tcPr>
          <w:p w14:paraId="3E659E7E"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33.</w:t>
            </w:r>
          </w:p>
        </w:tc>
        <w:tc>
          <w:tcPr>
            <w:tcW w:w="2555" w:type="dxa"/>
            <w:shd w:val="clear" w:color="auto" w:fill="auto"/>
          </w:tcPr>
          <w:p w14:paraId="5B7E3039"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Datum in ura prejema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130CDC7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6F7382D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D6EA33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Datum in ura ko je ustanova prejela </w:t>
            </w:r>
            <w:proofErr w:type="spellStart"/>
            <w:r w:rsidRPr="006161C9">
              <w:rPr>
                <w:rStyle w:val="SubtleEmphasis"/>
                <w:sz w:val="20"/>
                <w:szCs w:val="20"/>
              </w:rPr>
              <w:t>napotno</w:t>
            </w:r>
            <w:proofErr w:type="spellEnd"/>
            <w:r w:rsidRPr="006161C9">
              <w:rPr>
                <w:rStyle w:val="SubtleEmphasis"/>
                <w:sz w:val="20"/>
                <w:szCs w:val="20"/>
              </w:rPr>
              <w:t xml:space="preserve"> listino</w:t>
            </w:r>
          </w:p>
        </w:tc>
      </w:tr>
      <w:tr w:rsidR="00E55D06" w:rsidRPr="006161C9" w14:paraId="24B38775" w14:textId="77777777" w:rsidTr="00FD40BD">
        <w:trPr>
          <w:trHeight w:val="595"/>
        </w:trPr>
        <w:tc>
          <w:tcPr>
            <w:tcW w:w="680" w:type="dxa"/>
            <w:shd w:val="clear" w:color="auto" w:fill="auto"/>
          </w:tcPr>
          <w:p w14:paraId="0D6E35FB" w14:textId="79D005F4" w:rsidR="00E55D06" w:rsidRPr="006161C9" w:rsidRDefault="00E55D06" w:rsidP="001D2971">
            <w:pPr>
              <w:pStyle w:val="ListParagraph"/>
              <w:ind w:left="0"/>
              <w:rPr>
                <w:rStyle w:val="SubtleEmphasis"/>
                <w:rFonts w:cs="Tahoma"/>
                <w:sz w:val="20"/>
              </w:rPr>
            </w:pPr>
            <w:r w:rsidRPr="006161C9">
              <w:rPr>
                <w:rStyle w:val="SubtleEmphasis"/>
                <w:rFonts w:cs="Tahoma"/>
                <w:sz w:val="20"/>
              </w:rPr>
              <w:t>34.</w:t>
            </w:r>
          </w:p>
        </w:tc>
        <w:tc>
          <w:tcPr>
            <w:tcW w:w="2555" w:type="dxa"/>
            <w:shd w:val="clear" w:color="auto" w:fill="auto"/>
          </w:tcPr>
          <w:p w14:paraId="5819A896"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Številka predhodne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6B656A7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2CB3421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3FBFA05" w14:textId="28001885" w:rsidR="00E55D06" w:rsidRPr="006161C9" w:rsidRDefault="00E55D06" w:rsidP="00B04420">
            <w:pPr>
              <w:pStyle w:val="ListParagraph"/>
              <w:ind w:left="0"/>
              <w:rPr>
                <w:rStyle w:val="SubtleEmphasis"/>
                <w:sz w:val="20"/>
                <w:szCs w:val="20"/>
              </w:rPr>
            </w:pPr>
            <w:r w:rsidRPr="006161C9">
              <w:rPr>
                <w:rStyle w:val="SubtleEmphasis"/>
                <w:sz w:val="20"/>
                <w:szCs w:val="20"/>
              </w:rPr>
              <w:t xml:space="preserve">Številka predhodne </w:t>
            </w:r>
            <w:proofErr w:type="spellStart"/>
            <w:r w:rsidRPr="006161C9">
              <w:rPr>
                <w:rStyle w:val="SubtleEmphasis"/>
                <w:sz w:val="20"/>
                <w:szCs w:val="20"/>
              </w:rPr>
              <w:t>napotne</w:t>
            </w:r>
            <w:proofErr w:type="spellEnd"/>
            <w:r w:rsidRPr="006161C9">
              <w:rPr>
                <w:rStyle w:val="SubtleEmphasis"/>
                <w:sz w:val="20"/>
                <w:szCs w:val="20"/>
              </w:rPr>
              <w:t xml:space="preserve"> listine</w:t>
            </w:r>
            <w:r w:rsidR="00B04420" w:rsidRPr="006161C9">
              <w:rPr>
                <w:rStyle w:val="SubtleEmphasis"/>
                <w:sz w:val="20"/>
                <w:szCs w:val="20"/>
              </w:rPr>
              <w:t>. N</w:t>
            </w:r>
            <w:r w:rsidR="00A60A03" w:rsidRPr="006161C9">
              <w:rPr>
                <w:rStyle w:val="SubtleEmphasis"/>
                <w:sz w:val="20"/>
                <w:szCs w:val="20"/>
              </w:rPr>
              <w:t xml:space="preserve">a osnovi pooblastila </w:t>
            </w:r>
            <w:r w:rsidR="00B04420" w:rsidRPr="006161C9">
              <w:rPr>
                <w:rStyle w:val="SubtleEmphasis"/>
                <w:sz w:val="20"/>
                <w:szCs w:val="20"/>
              </w:rPr>
              <w:t xml:space="preserve">lahko </w:t>
            </w:r>
            <w:proofErr w:type="spellStart"/>
            <w:r w:rsidR="00B04420" w:rsidRPr="006161C9">
              <w:rPr>
                <w:rStyle w:val="SubtleEmphasis"/>
                <w:sz w:val="20"/>
                <w:szCs w:val="20"/>
              </w:rPr>
              <w:t>napotni</w:t>
            </w:r>
            <w:proofErr w:type="spellEnd"/>
            <w:r w:rsidR="00B04420" w:rsidRPr="006161C9">
              <w:rPr>
                <w:rStyle w:val="SubtleEmphasis"/>
                <w:sz w:val="20"/>
                <w:szCs w:val="20"/>
              </w:rPr>
              <w:t xml:space="preserve"> zdravnik dodatno napoti</w:t>
            </w:r>
            <w:r w:rsidR="00A60A03" w:rsidRPr="006161C9">
              <w:rPr>
                <w:rStyle w:val="SubtleEmphasis"/>
                <w:sz w:val="20"/>
                <w:szCs w:val="20"/>
              </w:rPr>
              <w:t xml:space="preserve"> pacienta na drugo obravnav</w:t>
            </w:r>
            <w:r w:rsidR="00562E2F" w:rsidRPr="006161C9">
              <w:rPr>
                <w:rStyle w:val="SubtleEmphasis"/>
                <w:sz w:val="20"/>
                <w:szCs w:val="20"/>
              </w:rPr>
              <w:t>o</w:t>
            </w:r>
            <w:r w:rsidR="00B04420" w:rsidRPr="006161C9">
              <w:rPr>
                <w:rStyle w:val="SubtleEmphasis"/>
                <w:sz w:val="20"/>
                <w:szCs w:val="20"/>
              </w:rPr>
              <w:t xml:space="preserve"> za katero izda novo napotnico</w:t>
            </w:r>
          </w:p>
        </w:tc>
      </w:tr>
      <w:tr w:rsidR="00E55D06" w:rsidRPr="006161C9" w14:paraId="46F80AD8" w14:textId="77777777" w:rsidTr="00FD40BD">
        <w:trPr>
          <w:trHeight w:val="595"/>
        </w:trPr>
        <w:tc>
          <w:tcPr>
            <w:tcW w:w="680" w:type="dxa"/>
            <w:shd w:val="clear" w:color="auto" w:fill="auto"/>
          </w:tcPr>
          <w:p w14:paraId="16604DE0" w14:textId="3C8168D0" w:rsidR="00E55D06" w:rsidRPr="006161C9" w:rsidRDefault="00E55D06" w:rsidP="001D2971">
            <w:pPr>
              <w:pStyle w:val="ListParagraph"/>
              <w:ind w:left="0"/>
              <w:rPr>
                <w:rStyle w:val="SubtleEmphasis"/>
                <w:rFonts w:cs="Tahoma"/>
                <w:sz w:val="20"/>
              </w:rPr>
            </w:pPr>
            <w:r w:rsidRPr="006161C9">
              <w:rPr>
                <w:rStyle w:val="SubtleEmphasis"/>
                <w:rFonts w:cs="Tahoma"/>
                <w:sz w:val="20"/>
              </w:rPr>
              <w:t>35.</w:t>
            </w:r>
          </w:p>
        </w:tc>
        <w:tc>
          <w:tcPr>
            <w:tcW w:w="2555" w:type="dxa"/>
            <w:shd w:val="clear" w:color="auto" w:fill="auto"/>
          </w:tcPr>
          <w:p w14:paraId="079850F6"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Šifra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7966A4E3"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71D08927"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82AA490"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BPI šifra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r>
      <w:tr w:rsidR="00E55D06" w:rsidRPr="006161C9" w14:paraId="1374FFF9" w14:textId="77777777" w:rsidTr="00FD40BD">
        <w:trPr>
          <w:trHeight w:val="595"/>
        </w:trPr>
        <w:tc>
          <w:tcPr>
            <w:tcW w:w="680" w:type="dxa"/>
            <w:shd w:val="clear" w:color="auto" w:fill="auto"/>
          </w:tcPr>
          <w:p w14:paraId="34C4D4D7" w14:textId="4B9EC11D" w:rsidR="00E55D06" w:rsidRPr="006161C9" w:rsidRDefault="00E55D06" w:rsidP="001D2971">
            <w:pPr>
              <w:pStyle w:val="ListParagraph"/>
              <w:ind w:left="0"/>
              <w:rPr>
                <w:rStyle w:val="SubtleEmphasis"/>
                <w:rFonts w:cs="Tahoma"/>
                <w:sz w:val="20"/>
              </w:rPr>
            </w:pPr>
            <w:r w:rsidRPr="006161C9">
              <w:rPr>
                <w:rStyle w:val="SubtleEmphasis"/>
                <w:rFonts w:cs="Tahoma"/>
                <w:sz w:val="20"/>
              </w:rPr>
              <w:t>36.</w:t>
            </w:r>
          </w:p>
        </w:tc>
        <w:tc>
          <w:tcPr>
            <w:tcW w:w="2555" w:type="dxa"/>
            <w:shd w:val="clear" w:color="auto" w:fill="auto"/>
          </w:tcPr>
          <w:p w14:paraId="7E2603CF"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Ime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136D15E3"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5AED5857"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E62E84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Ime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r>
      <w:tr w:rsidR="00E55D06" w:rsidRPr="006161C9" w14:paraId="383CDD9C" w14:textId="77777777" w:rsidTr="00FD40BD">
        <w:trPr>
          <w:trHeight w:val="595"/>
        </w:trPr>
        <w:tc>
          <w:tcPr>
            <w:tcW w:w="680" w:type="dxa"/>
            <w:shd w:val="clear" w:color="auto" w:fill="auto"/>
          </w:tcPr>
          <w:p w14:paraId="0A8CBEB0" w14:textId="24634F4D" w:rsidR="00E55D06" w:rsidRPr="006161C9" w:rsidRDefault="00E55D06" w:rsidP="001D2971">
            <w:pPr>
              <w:pStyle w:val="ListParagraph"/>
              <w:ind w:left="0"/>
              <w:rPr>
                <w:rStyle w:val="SubtleEmphasis"/>
                <w:rFonts w:cs="Tahoma"/>
                <w:sz w:val="20"/>
              </w:rPr>
            </w:pPr>
            <w:r w:rsidRPr="006161C9">
              <w:rPr>
                <w:rStyle w:val="SubtleEmphasis"/>
                <w:rFonts w:cs="Tahoma"/>
                <w:sz w:val="20"/>
              </w:rPr>
              <w:t>37.</w:t>
            </w:r>
          </w:p>
        </w:tc>
        <w:tc>
          <w:tcPr>
            <w:tcW w:w="2555" w:type="dxa"/>
            <w:shd w:val="clear" w:color="auto" w:fill="auto"/>
          </w:tcPr>
          <w:p w14:paraId="547C2780"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Priimek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3A0430DE"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4DD3868B"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6DD70CA"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Priimek  zdravstvenega delavca ki je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r>
      <w:tr w:rsidR="00E55D06" w:rsidRPr="006161C9" w14:paraId="764EB277" w14:textId="77777777" w:rsidTr="00FD40BD">
        <w:trPr>
          <w:trHeight w:val="595"/>
        </w:trPr>
        <w:tc>
          <w:tcPr>
            <w:tcW w:w="680" w:type="dxa"/>
            <w:shd w:val="clear" w:color="auto" w:fill="auto"/>
          </w:tcPr>
          <w:p w14:paraId="120E768D" w14:textId="10E607AE" w:rsidR="00E55D06" w:rsidRPr="006161C9" w:rsidRDefault="00E55D06" w:rsidP="001D2971">
            <w:pPr>
              <w:pStyle w:val="ListParagraph"/>
              <w:ind w:left="0"/>
              <w:rPr>
                <w:rStyle w:val="SubtleEmphasis"/>
                <w:rFonts w:cs="Tahoma"/>
                <w:sz w:val="20"/>
              </w:rPr>
            </w:pPr>
            <w:r w:rsidRPr="006161C9">
              <w:rPr>
                <w:rStyle w:val="SubtleEmphasis"/>
                <w:rFonts w:cs="Tahoma"/>
                <w:sz w:val="20"/>
              </w:rPr>
              <w:t>38.</w:t>
            </w:r>
          </w:p>
        </w:tc>
        <w:tc>
          <w:tcPr>
            <w:tcW w:w="2555" w:type="dxa"/>
            <w:shd w:val="clear" w:color="auto" w:fill="auto"/>
          </w:tcPr>
          <w:p w14:paraId="4FE6C0A2"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Datum in ura triaže </w:t>
            </w:r>
            <w:proofErr w:type="spellStart"/>
            <w:r w:rsidRPr="006161C9">
              <w:rPr>
                <w:rStyle w:val="SubtleEmphasis"/>
                <w:sz w:val="20"/>
                <w:szCs w:val="20"/>
              </w:rPr>
              <w:t>napotne</w:t>
            </w:r>
            <w:proofErr w:type="spellEnd"/>
            <w:r w:rsidRPr="006161C9">
              <w:rPr>
                <w:rStyle w:val="SubtleEmphasis"/>
                <w:sz w:val="20"/>
                <w:szCs w:val="20"/>
              </w:rPr>
              <w:t xml:space="preserve"> listine</w:t>
            </w:r>
          </w:p>
        </w:tc>
        <w:tc>
          <w:tcPr>
            <w:tcW w:w="1409" w:type="dxa"/>
            <w:shd w:val="clear" w:color="auto" w:fill="auto"/>
          </w:tcPr>
          <w:p w14:paraId="6278F6A5"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559AF214"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445D6D0"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Datum in čas, ko je zdravstveni delavec v ustanovi opravil triažo </w:t>
            </w:r>
            <w:proofErr w:type="spellStart"/>
            <w:r w:rsidRPr="006161C9">
              <w:rPr>
                <w:rStyle w:val="SubtleEmphasis"/>
                <w:sz w:val="20"/>
                <w:szCs w:val="20"/>
              </w:rPr>
              <w:t>napotne</w:t>
            </w:r>
            <w:proofErr w:type="spellEnd"/>
            <w:r w:rsidRPr="006161C9">
              <w:rPr>
                <w:rStyle w:val="SubtleEmphasis"/>
                <w:sz w:val="20"/>
                <w:szCs w:val="20"/>
              </w:rPr>
              <w:t xml:space="preserve"> listine</w:t>
            </w:r>
          </w:p>
        </w:tc>
      </w:tr>
      <w:tr w:rsidR="00E55D06" w:rsidRPr="006161C9" w14:paraId="28792A66" w14:textId="77777777" w:rsidTr="00FD40BD">
        <w:trPr>
          <w:trHeight w:val="595"/>
        </w:trPr>
        <w:tc>
          <w:tcPr>
            <w:tcW w:w="680" w:type="dxa"/>
            <w:shd w:val="clear" w:color="auto" w:fill="auto"/>
          </w:tcPr>
          <w:p w14:paraId="44217551" w14:textId="63C1555B" w:rsidR="00E55D06" w:rsidRPr="006161C9" w:rsidRDefault="00E55D06" w:rsidP="001D2971">
            <w:pPr>
              <w:pStyle w:val="ListParagraph"/>
              <w:ind w:left="0"/>
              <w:rPr>
                <w:rStyle w:val="SubtleEmphasis"/>
                <w:rFonts w:cs="Tahoma"/>
                <w:sz w:val="20"/>
              </w:rPr>
            </w:pPr>
            <w:r w:rsidRPr="006161C9">
              <w:rPr>
                <w:rStyle w:val="SubtleEmphasis"/>
                <w:rFonts w:cs="Tahoma"/>
                <w:sz w:val="20"/>
              </w:rPr>
              <w:t>39.</w:t>
            </w:r>
          </w:p>
        </w:tc>
        <w:tc>
          <w:tcPr>
            <w:tcW w:w="2555" w:type="dxa"/>
            <w:shd w:val="clear" w:color="auto" w:fill="auto"/>
          </w:tcPr>
          <w:p w14:paraId="529E8874"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Šifra zdravstvenega delavca, ki je to medicinsko indikacijo podal</w:t>
            </w:r>
          </w:p>
        </w:tc>
        <w:tc>
          <w:tcPr>
            <w:tcW w:w="1409" w:type="dxa"/>
            <w:shd w:val="clear" w:color="auto" w:fill="auto"/>
          </w:tcPr>
          <w:p w14:paraId="26E5B6CA"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55A2256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8816E81"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BPI šifra zdravstvenega delavca, ki je določil da obstaja medicinska indikacija za pregled</w:t>
            </w:r>
          </w:p>
        </w:tc>
      </w:tr>
      <w:tr w:rsidR="00E55D06" w:rsidRPr="006161C9" w14:paraId="1929C970" w14:textId="77777777" w:rsidTr="00FD40BD">
        <w:trPr>
          <w:trHeight w:val="595"/>
        </w:trPr>
        <w:tc>
          <w:tcPr>
            <w:tcW w:w="680" w:type="dxa"/>
            <w:shd w:val="clear" w:color="auto" w:fill="auto"/>
          </w:tcPr>
          <w:p w14:paraId="4B5C553C" w14:textId="0AF47847" w:rsidR="00E55D06" w:rsidRPr="006161C9" w:rsidRDefault="00E55D06" w:rsidP="001D2971">
            <w:pPr>
              <w:pStyle w:val="ListParagraph"/>
              <w:ind w:left="0"/>
              <w:rPr>
                <w:rStyle w:val="SubtleEmphasis"/>
                <w:rFonts w:cs="Tahoma"/>
                <w:sz w:val="20"/>
              </w:rPr>
            </w:pPr>
            <w:r w:rsidRPr="006161C9">
              <w:rPr>
                <w:rStyle w:val="SubtleEmphasis"/>
                <w:rFonts w:cs="Tahoma"/>
                <w:sz w:val="20"/>
              </w:rPr>
              <w:lastRenderedPageBreak/>
              <w:t>40.</w:t>
            </w:r>
          </w:p>
        </w:tc>
        <w:tc>
          <w:tcPr>
            <w:tcW w:w="2555" w:type="dxa"/>
            <w:shd w:val="clear" w:color="auto" w:fill="auto"/>
          </w:tcPr>
          <w:p w14:paraId="303EB1E5"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Ime zdravstvenega delavca, ki je to medicinsko indikacijo podal</w:t>
            </w:r>
          </w:p>
        </w:tc>
        <w:tc>
          <w:tcPr>
            <w:tcW w:w="1409" w:type="dxa"/>
            <w:shd w:val="clear" w:color="auto" w:fill="auto"/>
          </w:tcPr>
          <w:p w14:paraId="703B6286"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313FA1B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12AFC9B"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Ime  zdravstvenega delavca, ki je določil da obstaja medicinska indikacija za pregled</w:t>
            </w:r>
          </w:p>
        </w:tc>
      </w:tr>
      <w:tr w:rsidR="00E55D06" w:rsidRPr="006161C9" w14:paraId="6FCF4747" w14:textId="77777777" w:rsidTr="00FD40BD">
        <w:trPr>
          <w:trHeight w:val="595"/>
        </w:trPr>
        <w:tc>
          <w:tcPr>
            <w:tcW w:w="680" w:type="dxa"/>
            <w:shd w:val="clear" w:color="auto" w:fill="auto"/>
          </w:tcPr>
          <w:p w14:paraId="73217C5D" w14:textId="5FB6E4B4" w:rsidR="00E55D06" w:rsidRPr="006161C9" w:rsidRDefault="00E55D06" w:rsidP="001D2971">
            <w:pPr>
              <w:pStyle w:val="ListParagraph"/>
              <w:ind w:left="0"/>
              <w:rPr>
                <w:rStyle w:val="SubtleEmphasis"/>
                <w:rFonts w:cs="Tahoma"/>
                <w:sz w:val="20"/>
              </w:rPr>
            </w:pPr>
            <w:r w:rsidRPr="006161C9">
              <w:rPr>
                <w:rStyle w:val="SubtleEmphasis"/>
                <w:rFonts w:cs="Tahoma"/>
                <w:sz w:val="20"/>
              </w:rPr>
              <w:t>41.</w:t>
            </w:r>
          </w:p>
        </w:tc>
        <w:tc>
          <w:tcPr>
            <w:tcW w:w="2555" w:type="dxa"/>
            <w:shd w:val="clear" w:color="auto" w:fill="auto"/>
          </w:tcPr>
          <w:p w14:paraId="66AD0234"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Priimek zdravstvenega delavca, ki je to medicinsko indikacijo podal</w:t>
            </w:r>
          </w:p>
        </w:tc>
        <w:tc>
          <w:tcPr>
            <w:tcW w:w="1409" w:type="dxa"/>
            <w:shd w:val="clear" w:color="auto" w:fill="auto"/>
          </w:tcPr>
          <w:p w14:paraId="163A8000"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5D4D442F"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83DA42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Priimek  zdravstvenega delavca, ki je določil da obstaja medicinska indikacija za pregled</w:t>
            </w:r>
          </w:p>
        </w:tc>
      </w:tr>
      <w:tr w:rsidR="00E55D06" w:rsidRPr="006161C9" w14:paraId="2D502862" w14:textId="77777777" w:rsidTr="00FD40BD">
        <w:trPr>
          <w:trHeight w:val="595"/>
        </w:trPr>
        <w:tc>
          <w:tcPr>
            <w:tcW w:w="680" w:type="dxa"/>
            <w:shd w:val="clear" w:color="auto" w:fill="auto"/>
          </w:tcPr>
          <w:p w14:paraId="7DEE6A32" w14:textId="0670ADFA" w:rsidR="00E55D06" w:rsidRPr="006161C9" w:rsidRDefault="00E55D06" w:rsidP="001D2971">
            <w:pPr>
              <w:pStyle w:val="ListParagraph"/>
              <w:ind w:left="0"/>
              <w:rPr>
                <w:rStyle w:val="SubtleEmphasis"/>
                <w:rFonts w:cs="Tahoma"/>
                <w:sz w:val="20"/>
              </w:rPr>
            </w:pPr>
            <w:r w:rsidRPr="006161C9">
              <w:rPr>
                <w:rStyle w:val="SubtleEmphasis"/>
                <w:rFonts w:cs="Tahoma"/>
                <w:sz w:val="20"/>
              </w:rPr>
              <w:t>42.</w:t>
            </w:r>
          </w:p>
        </w:tc>
        <w:tc>
          <w:tcPr>
            <w:tcW w:w="2555" w:type="dxa"/>
            <w:shd w:val="clear" w:color="auto" w:fill="auto"/>
          </w:tcPr>
          <w:p w14:paraId="3E6D06A9"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Želja pacienta glede izbire točno določenega izvajalca zdravstvene dejavnosti, zdravstvenega delavca ali zdravstvenega sodelavca - Šifra zdravstvenega delavca ali zdravstvenega sodelavca</w:t>
            </w:r>
          </w:p>
        </w:tc>
        <w:tc>
          <w:tcPr>
            <w:tcW w:w="1409" w:type="dxa"/>
            <w:shd w:val="clear" w:color="auto" w:fill="auto"/>
          </w:tcPr>
          <w:p w14:paraId="77A55D07"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1DEEDB5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F62688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BPI šifra zdravstvenega delavca za katerega pacient želi da izvaja zdravstveno storitev</w:t>
            </w:r>
          </w:p>
        </w:tc>
      </w:tr>
      <w:tr w:rsidR="00E55D06" w:rsidRPr="006161C9" w14:paraId="06BB2C73" w14:textId="77777777" w:rsidTr="00FD40BD">
        <w:trPr>
          <w:trHeight w:val="595"/>
        </w:trPr>
        <w:tc>
          <w:tcPr>
            <w:tcW w:w="680" w:type="dxa"/>
            <w:shd w:val="clear" w:color="auto" w:fill="auto"/>
          </w:tcPr>
          <w:p w14:paraId="7729F377" w14:textId="2BCF0878" w:rsidR="00E55D06" w:rsidRPr="006161C9" w:rsidRDefault="00E55D06" w:rsidP="001D2971">
            <w:pPr>
              <w:pStyle w:val="ListParagraph"/>
              <w:ind w:left="0"/>
              <w:rPr>
                <w:rStyle w:val="SubtleEmphasis"/>
                <w:rFonts w:cs="Tahoma"/>
                <w:sz w:val="20"/>
              </w:rPr>
            </w:pPr>
            <w:r w:rsidRPr="006161C9">
              <w:rPr>
                <w:rStyle w:val="SubtleEmphasis"/>
                <w:rFonts w:cs="Tahoma"/>
                <w:sz w:val="20"/>
              </w:rPr>
              <w:t>43.</w:t>
            </w:r>
          </w:p>
        </w:tc>
        <w:tc>
          <w:tcPr>
            <w:tcW w:w="2555" w:type="dxa"/>
            <w:shd w:val="clear" w:color="auto" w:fill="auto"/>
          </w:tcPr>
          <w:p w14:paraId="1F6E2175"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Želja pacienta glede izbire točno določenega izvajalca zdravstvene dejavnosti, zdravstvenega delavca ali zdravstvenega sodelavca - Ime zdravstvenega delavca ali zdravstvenega sodelavca</w:t>
            </w:r>
          </w:p>
        </w:tc>
        <w:tc>
          <w:tcPr>
            <w:tcW w:w="1409" w:type="dxa"/>
            <w:shd w:val="clear" w:color="auto" w:fill="auto"/>
          </w:tcPr>
          <w:p w14:paraId="5F06377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0C8B497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68D532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Ime  zdravstvenega delavca za katerega pacient želi da izvaja zdravstveno storitev</w:t>
            </w:r>
          </w:p>
        </w:tc>
      </w:tr>
      <w:tr w:rsidR="00E55D06" w:rsidRPr="006161C9" w14:paraId="0ADA4CBC" w14:textId="77777777" w:rsidTr="00FD40BD">
        <w:trPr>
          <w:trHeight w:val="595"/>
        </w:trPr>
        <w:tc>
          <w:tcPr>
            <w:tcW w:w="680" w:type="dxa"/>
            <w:shd w:val="clear" w:color="auto" w:fill="auto"/>
          </w:tcPr>
          <w:p w14:paraId="55A4FD3C" w14:textId="4084A35C" w:rsidR="00E55D06" w:rsidRPr="006161C9" w:rsidRDefault="00E55D06" w:rsidP="001D2971">
            <w:pPr>
              <w:pStyle w:val="ListParagraph"/>
              <w:ind w:left="0"/>
              <w:rPr>
                <w:rStyle w:val="SubtleEmphasis"/>
                <w:rFonts w:cs="Tahoma"/>
                <w:sz w:val="20"/>
              </w:rPr>
            </w:pPr>
            <w:r w:rsidRPr="006161C9">
              <w:rPr>
                <w:rStyle w:val="SubtleEmphasis"/>
                <w:rFonts w:cs="Tahoma"/>
                <w:sz w:val="20"/>
              </w:rPr>
              <w:t>44.</w:t>
            </w:r>
          </w:p>
        </w:tc>
        <w:tc>
          <w:tcPr>
            <w:tcW w:w="2555" w:type="dxa"/>
            <w:shd w:val="clear" w:color="auto" w:fill="auto"/>
          </w:tcPr>
          <w:p w14:paraId="3593CF3F"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Želja pacienta glede izbire točno določenega izvajalca zdravstvene dejavnosti, zdravstvenega delavca ali zdravstvenega sodelavca - Priimek zdravstvenega delavca ali zdravstvenega sodelavca</w:t>
            </w:r>
          </w:p>
        </w:tc>
        <w:tc>
          <w:tcPr>
            <w:tcW w:w="1409" w:type="dxa"/>
            <w:shd w:val="clear" w:color="auto" w:fill="auto"/>
          </w:tcPr>
          <w:p w14:paraId="028285AC"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644ECC88"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3E096E53" w14:textId="1AFB0877" w:rsidR="00E55D06" w:rsidRPr="006161C9" w:rsidRDefault="00E55D06" w:rsidP="001D2971">
            <w:pPr>
              <w:pStyle w:val="ListParagraph"/>
              <w:ind w:left="0"/>
              <w:rPr>
                <w:rStyle w:val="SubtleEmphasis"/>
                <w:sz w:val="20"/>
                <w:szCs w:val="20"/>
              </w:rPr>
            </w:pPr>
            <w:r w:rsidRPr="006161C9">
              <w:rPr>
                <w:rStyle w:val="SubtleEmphasis"/>
                <w:sz w:val="20"/>
                <w:szCs w:val="20"/>
              </w:rPr>
              <w:t>Priimek zdravstvenega delavca za katerega pacient želi</w:t>
            </w:r>
            <w:r w:rsidR="00627A5A" w:rsidRPr="006161C9">
              <w:rPr>
                <w:rStyle w:val="SubtleEmphasis"/>
                <w:sz w:val="20"/>
                <w:szCs w:val="20"/>
              </w:rPr>
              <w:t>,</w:t>
            </w:r>
            <w:r w:rsidRPr="006161C9">
              <w:rPr>
                <w:rStyle w:val="SubtleEmphasis"/>
                <w:sz w:val="20"/>
                <w:szCs w:val="20"/>
              </w:rPr>
              <w:t xml:space="preserve"> da izvaja zdravstveno storitev</w:t>
            </w:r>
          </w:p>
        </w:tc>
      </w:tr>
      <w:tr w:rsidR="00E55D06" w:rsidRPr="006161C9" w14:paraId="6371FC67" w14:textId="77777777" w:rsidTr="00FD40BD">
        <w:trPr>
          <w:trHeight w:val="595"/>
        </w:trPr>
        <w:tc>
          <w:tcPr>
            <w:tcW w:w="680" w:type="dxa"/>
            <w:shd w:val="clear" w:color="auto" w:fill="auto"/>
          </w:tcPr>
          <w:p w14:paraId="73BE6EF5" w14:textId="3B7BCA01" w:rsidR="00E55D06" w:rsidRPr="006161C9" w:rsidRDefault="00E55D06" w:rsidP="001D2971">
            <w:pPr>
              <w:pStyle w:val="ListParagraph"/>
              <w:ind w:left="0"/>
              <w:rPr>
                <w:rStyle w:val="SubtleEmphasis"/>
                <w:rFonts w:cs="Tahoma"/>
                <w:sz w:val="20"/>
              </w:rPr>
            </w:pPr>
            <w:r w:rsidRPr="006161C9">
              <w:rPr>
                <w:rStyle w:val="SubtleEmphasis"/>
                <w:rFonts w:cs="Tahoma"/>
                <w:sz w:val="20"/>
              </w:rPr>
              <w:t>45.</w:t>
            </w:r>
          </w:p>
        </w:tc>
        <w:tc>
          <w:tcPr>
            <w:tcW w:w="2555" w:type="dxa"/>
            <w:shd w:val="clear" w:color="auto" w:fill="auto"/>
          </w:tcPr>
          <w:p w14:paraId="6BB3A2B7"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Želja pacienta glede izbire nadomestnega termina – prvi prosti ponujeni termin</w:t>
            </w:r>
          </w:p>
        </w:tc>
        <w:tc>
          <w:tcPr>
            <w:tcW w:w="1409" w:type="dxa"/>
            <w:shd w:val="clear" w:color="auto" w:fill="auto"/>
          </w:tcPr>
          <w:p w14:paraId="65762E1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01D3A3B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F3D7303" w14:textId="2B807DD2" w:rsidR="00E55D06" w:rsidRPr="006161C9" w:rsidRDefault="00E55D06" w:rsidP="001D2971">
            <w:pPr>
              <w:pStyle w:val="ListParagraph"/>
              <w:ind w:left="0"/>
              <w:rPr>
                <w:rStyle w:val="SubtleEmphasis"/>
                <w:sz w:val="20"/>
                <w:szCs w:val="20"/>
              </w:rPr>
            </w:pPr>
            <w:r w:rsidRPr="006161C9">
              <w:rPr>
                <w:rStyle w:val="SubtleEmphasis"/>
                <w:sz w:val="20"/>
                <w:szCs w:val="20"/>
              </w:rPr>
              <w:t>Prvi termin</w:t>
            </w:r>
            <w:r w:rsidR="00627A5A" w:rsidRPr="006161C9">
              <w:rPr>
                <w:rStyle w:val="SubtleEmphasis"/>
                <w:sz w:val="20"/>
                <w:szCs w:val="20"/>
              </w:rPr>
              <w:t>,</w:t>
            </w:r>
            <w:r w:rsidRPr="006161C9">
              <w:rPr>
                <w:rStyle w:val="SubtleEmphasis"/>
                <w:sz w:val="20"/>
                <w:szCs w:val="20"/>
              </w:rPr>
              <w:t xml:space="preserve"> ki je ponujen pacientu v primeru njegove želje za kasnejši termin</w:t>
            </w:r>
          </w:p>
        </w:tc>
      </w:tr>
      <w:tr w:rsidR="00E55D06" w:rsidRPr="006161C9" w14:paraId="6FFCE643" w14:textId="77777777" w:rsidTr="00FD40BD">
        <w:trPr>
          <w:trHeight w:val="595"/>
        </w:trPr>
        <w:tc>
          <w:tcPr>
            <w:tcW w:w="680" w:type="dxa"/>
            <w:shd w:val="clear" w:color="auto" w:fill="auto"/>
          </w:tcPr>
          <w:p w14:paraId="26ECE2BF" w14:textId="17014A14" w:rsidR="00E55D06" w:rsidRPr="006161C9" w:rsidRDefault="00E55D06" w:rsidP="001D2971">
            <w:pPr>
              <w:pStyle w:val="ListParagraph"/>
              <w:ind w:left="0"/>
              <w:rPr>
                <w:rStyle w:val="SubtleEmphasis"/>
                <w:rFonts w:cs="Tahoma"/>
                <w:sz w:val="20"/>
              </w:rPr>
            </w:pPr>
            <w:r w:rsidRPr="006161C9">
              <w:rPr>
                <w:rStyle w:val="SubtleEmphasis"/>
                <w:rFonts w:cs="Tahoma"/>
                <w:sz w:val="20"/>
              </w:rPr>
              <w:t>46.</w:t>
            </w:r>
          </w:p>
        </w:tc>
        <w:tc>
          <w:tcPr>
            <w:tcW w:w="2555" w:type="dxa"/>
            <w:shd w:val="clear" w:color="auto" w:fill="auto"/>
          </w:tcPr>
          <w:p w14:paraId="68C37F5E"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Okvirni termin izvedbe zdravstvene storitve</w:t>
            </w:r>
          </w:p>
        </w:tc>
        <w:tc>
          <w:tcPr>
            <w:tcW w:w="1409" w:type="dxa"/>
            <w:shd w:val="clear" w:color="auto" w:fill="auto"/>
          </w:tcPr>
          <w:p w14:paraId="2EFA2C04"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4E775A63"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3D36600" w14:textId="16782A4A" w:rsidR="00E55D06" w:rsidRPr="006161C9" w:rsidRDefault="00E55D06" w:rsidP="001D2971">
            <w:pPr>
              <w:pStyle w:val="ListParagraph"/>
              <w:ind w:left="0"/>
              <w:rPr>
                <w:rStyle w:val="SubtleEmphasis"/>
                <w:sz w:val="20"/>
                <w:szCs w:val="20"/>
              </w:rPr>
            </w:pPr>
            <w:r w:rsidRPr="006161C9">
              <w:rPr>
                <w:rStyle w:val="SubtleEmphasis"/>
                <w:sz w:val="20"/>
                <w:szCs w:val="20"/>
              </w:rPr>
              <w:t>Datum in čas okvirnega termina</w:t>
            </w:r>
            <w:r w:rsidR="00627A5A" w:rsidRPr="006161C9">
              <w:rPr>
                <w:rStyle w:val="SubtleEmphasis"/>
                <w:sz w:val="20"/>
                <w:szCs w:val="20"/>
              </w:rPr>
              <w:t>,</w:t>
            </w:r>
            <w:r w:rsidRPr="006161C9">
              <w:rPr>
                <w:rStyle w:val="SubtleEmphasis"/>
                <w:sz w:val="20"/>
                <w:szCs w:val="20"/>
              </w:rPr>
              <w:t xml:space="preserve"> če je obstajal pred pravim terminom naročila</w:t>
            </w:r>
          </w:p>
        </w:tc>
      </w:tr>
      <w:tr w:rsidR="00E55D06" w:rsidRPr="006161C9" w14:paraId="4C847EC1" w14:textId="77777777" w:rsidTr="00FD40BD">
        <w:trPr>
          <w:trHeight w:val="595"/>
        </w:trPr>
        <w:tc>
          <w:tcPr>
            <w:tcW w:w="680" w:type="dxa"/>
            <w:shd w:val="clear" w:color="auto" w:fill="auto"/>
          </w:tcPr>
          <w:p w14:paraId="541A977E" w14:textId="2783A035" w:rsidR="00E55D06" w:rsidRPr="006161C9" w:rsidRDefault="00E55D06" w:rsidP="001D2971">
            <w:pPr>
              <w:pStyle w:val="ListParagraph"/>
              <w:ind w:left="0"/>
              <w:rPr>
                <w:rStyle w:val="SubtleEmphasis"/>
                <w:rFonts w:cs="Tahoma"/>
                <w:sz w:val="20"/>
              </w:rPr>
            </w:pPr>
            <w:r w:rsidRPr="006161C9">
              <w:rPr>
                <w:rStyle w:val="SubtleEmphasis"/>
                <w:rFonts w:cs="Tahoma"/>
                <w:sz w:val="20"/>
              </w:rPr>
              <w:t>47.</w:t>
            </w:r>
          </w:p>
        </w:tc>
        <w:tc>
          <w:tcPr>
            <w:tcW w:w="2555" w:type="dxa"/>
            <w:shd w:val="clear" w:color="auto" w:fill="auto"/>
          </w:tcPr>
          <w:p w14:paraId="1B32A00E"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Podatki o </w:t>
            </w:r>
            <w:proofErr w:type="spellStart"/>
            <w:r w:rsidRPr="006161C9">
              <w:rPr>
                <w:rStyle w:val="SubtleEmphasis"/>
                <w:sz w:val="20"/>
                <w:szCs w:val="20"/>
              </w:rPr>
              <w:t>prenaročitvi</w:t>
            </w:r>
            <w:proofErr w:type="spellEnd"/>
            <w:r w:rsidRPr="006161C9">
              <w:rPr>
                <w:rStyle w:val="SubtleEmphasis"/>
                <w:sz w:val="20"/>
                <w:szCs w:val="20"/>
              </w:rPr>
              <w:t xml:space="preserve"> pacienta iz razlogov izvajalca zdravstvene dejavnosti - datum prvotnega termin</w:t>
            </w:r>
          </w:p>
        </w:tc>
        <w:tc>
          <w:tcPr>
            <w:tcW w:w="1409" w:type="dxa"/>
            <w:shd w:val="clear" w:color="auto" w:fill="auto"/>
          </w:tcPr>
          <w:p w14:paraId="0033066B"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Datetime</w:t>
            </w:r>
            <w:proofErr w:type="spellEnd"/>
          </w:p>
        </w:tc>
        <w:tc>
          <w:tcPr>
            <w:tcW w:w="661" w:type="dxa"/>
            <w:tcBorders>
              <w:right w:val="single" w:sz="4" w:space="0" w:color="auto"/>
            </w:tcBorders>
            <w:shd w:val="clear" w:color="auto" w:fill="auto"/>
          </w:tcPr>
          <w:p w14:paraId="4089D55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02CB4E38"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 xml:space="preserve">Podatek o dejanskem terminu naročila, če je prišlo do spremembe termina </w:t>
            </w:r>
          </w:p>
        </w:tc>
      </w:tr>
      <w:tr w:rsidR="00E55D06" w:rsidRPr="006161C9" w14:paraId="3F4A4AF1" w14:textId="77777777" w:rsidTr="00FD40BD">
        <w:trPr>
          <w:trHeight w:val="595"/>
        </w:trPr>
        <w:tc>
          <w:tcPr>
            <w:tcW w:w="680" w:type="dxa"/>
            <w:shd w:val="clear" w:color="auto" w:fill="auto"/>
          </w:tcPr>
          <w:p w14:paraId="11FF85BD"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48.</w:t>
            </w:r>
          </w:p>
        </w:tc>
        <w:tc>
          <w:tcPr>
            <w:tcW w:w="2555" w:type="dxa"/>
            <w:shd w:val="clear" w:color="auto" w:fill="auto"/>
          </w:tcPr>
          <w:p w14:paraId="12BA630D"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Podatki o </w:t>
            </w:r>
            <w:proofErr w:type="spellStart"/>
            <w:r w:rsidRPr="006161C9">
              <w:rPr>
                <w:rStyle w:val="SubtleEmphasis"/>
                <w:sz w:val="20"/>
                <w:szCs w:val="20"/>
              </w:rPr>
              <w:t>prenaročitvi</w:t>
            </w:r>
            <w:proofErr w:type="spellEnd"/>
            <w:r w:rsidRPr="006161C9">
              <w:rPr>
                <w:rStyle w:val="SubtleEmphasis"/>
                <w:sz w:val="20"/>
                <w:szCs w:val="20"/>
              </w:rPr>
              <w:t xml:space="preserve"> pacienta iz razlogov izvajalca zdravstvene dejavnosti - razlog za </w:t>
            </w:r>
            <w:proofErr w:type="spellStart"/>
            <w:r w:rsidRPr="006161C9">
              <w:rPr>
                <w:rStyle w:val="SubtleEmphasis"/>
                <w:sz w:val="20"/>
                <w:szCs w:val="20"/>
              </w:rPr>
              <w:t>prenaročitev</w:t>
            </w:r>
            <w:proofErr w:type="spellEnd"/>
          </w:p>
        </w:tc>
        <w:tc>
          <w:tcPr>
            <w:tcW w:w="1409" w:type="dxa"/>
            <w:shd w:val="clear" w:color="auto" w:fill="auto"/>
          </w:tcPr>
          <w:p w14:paraId="1376B6D4"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4C5092F8"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A23178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Razlog spremembe termina naročila, če je do njega prišlo</w:t>
            </w:r>
          </w:p>
        </w:tc>
      </w:tr>
      <w:tr w:rsidR="00E55D06" w:rsidRPr="006161C9" w14:paraId="09E60178" w14:textId="77777777" w:rsidTr="00FD40BD">
        <w:trPr>
          <w:trHeight w:val="595"/>
        </w:trPr>
        <w:tc>
          <w:tcPr>
            <w:tcW w:w="680" w:type="dxa"/>
            <w:shd w:val="clear" w:color="auto" w:fill="auto"/>
          </w:tcPr>
          <w:p w14:paraId="2029E289"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lastRenderedPageBreak/>
              <w:t>49.</w:t>
            </w:r>
          </w:p>
        </w:tc>
        <w:tc>
          <w:tcPr>
            <w:tcW w:w="2555" w:type="dxa"/>
            <w:shd w:val="clear" w:color="auto" w:fill="auto"/>
          </w:tcPr>
          <w:p w14:paraId="01E4533A"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Način uvrstitve na čakalni seznam</w:t>
            </w:r>
          </w:p>
        </w:tc>
        <w:tc>
          <w:tcPr>
            <w:tcW w:w="1409" w:type="dxa"/>
            <w:shd w:val="clear" w:color="auto" w:fill="auto"/>
          </w:tcPr>
          <w:p w14:paraId="2F59870D"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189ED34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201CBF5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Način po katerem je pacient uvrščen na čakalni seznam</w:t>
            </w:r>
          </w:p>
        </w:tc>
      </w:tr>
      <w:tr w:rsidR="00E55D06" w:rsidRPr="006161C9" w14:paraId="67FF0AE7" w14:textId="77777777" w:rsidTr="00FD40BD">
        <w:trPr>
          <w:trHeight w:val="735"/>
        </w:trPr>
        <w:tc>
          <w:tcPr>
            <w:tcW w:w="680" w:type="dxa"/>
            <w:shd w:val="clear" w:color="auto" w:fill="auto"/>
          </w:tcPr>
          <w:p w14:paraId="57D3124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50.</w:t>
            </w:r>
          </w:p>
        </w:tc>
        <w:tc>
          <w:tcPr>
            <w:tcW w:w="2555" w:type="dxa"/>
            <w:shd w:val="clear" w:color="auto" w:fill="auto"/>
          </w:tcPr>
          <w:p w14:paraId="5771757A"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Sprememba stopnje nujnosti</w:t>
            </w:r>
          </w:p>
        </w:tc>
        <w:tc>
          <w:tcPr>
            <w:tcW w:w="1409" w:type="dxa"/>
            <w:shd w:val="clear" w:color="auto" w:fill="auto"/>
          </w:tcPr>
          <w:p w14:paraId="36B4A5EF"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661" w:type="dxa"/>
            <w:tcBorders>
              <w:right w:val="single" w:sz="4" w:space="0" w:color="auto"/>
            </w:tcBorders>
            <w:shd w:val="clear" w:color="auto" w:fill="auto"/>
          </w:tcPr>
          <w:p w14:paraId="4B4E88C8"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O</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EE23B06"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Sprememba stopnje nujnosti na naročilu, če ustanova smatra, da je na napotnici nepravilna</w:t>
            </w:r>
          </w:p>
        </w:tc>
      </w:tr>
    </w:tbl>
    <w:p w14:paraId="3E5222D3" w14:textId="579A9D1C" w:rsidR="00E55D06" w:rsidRPr="006161C9" w:rsidRDefault="00E55D06" w:rsidP="00E55D06">
      <w:pPr>
        <w:pStyle w:val="Caption"/>
      </w:pPr>
      <w:bookmarkStart w:id="49" w:name="_Toc63169538"/>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3</w:t>
      </w:r>
      <w:r w:rsidRPr="006161C9">
        <w:rPr>
          <w:noProof/>
        </w:rPr>
        <w:fldChar w:fldCharType="end"/>
      </w:r>
      <w:r w:rsidRPr="006161C9">
        <w:t>: Seznam podatkov, ki se zbirajo</w:t>
      </w:r>
      <w:bookmarkEnd w:id="49"/>
    </w:p>
    <w:p w14:paraId="700EC97F" w14:textId="77777777" w:rsidR="00E55D06" w:rsidRPr="006161C9" w:rsidRDefault="00E55D06" w:rsidP="00E55D06">
      <w:pPr>
        <w:rPr>
          <w:rStyle w:val="SubtleEmphasis"/>
          <w:rFonts w:ascii="Arial" w:hAnsi="Arial" w:cs="Arial"/>
        </w:rPr>
      </w:pPr>
    </w:p>
    <w:p w14:paraId="02550CF8" w14:textId="77777777" w:rsidR="00E55D06" w:rsidRPr="006161C9" w:rsidRDefault="00E55D06" w:rsidP="00E55D06">
      <w:pPr>
        <w:ind w:left="709"/>
      </w:pPr>
      <w:r w:rsidRPr="006161C9">
        <w:t>(*) - Za EU paciente, ki niso slovenski državljani, stopnjo nujnosti definira bolnišnica.</w:t>
      </w:r>
    </w:p>
    <w:p w14:paraId="13DF3514" w14:textId="77777777" w:rsidR="00E55D06" w:rsidRPr="006161C9" w:rsidRDefault="00E55D06" w:rsidP="00E55D06">
      <w:pPr>
        <w:ind w:left="709"/>
      </w:pPr>
      <w:r w:rsidRPr="006161C9">
        <w:t>(**) – če napotnica dovoljuje nadaljevano obravnavo pacienta (npr. napotnica velja 6 mesecev in pacient lahko v tem času opravi več pregledov, zdravnik  lahko pacienta naroči tudi na kateri drug postopek (CT ali UZ) brez dodatne napotnice), se generira toliko naročil/terminov, kolikor je/bo pacient opravil pregledov; pri tem je številka napotnice vedno enaka, spreminjata pa se identifikator storitve in IDT.</w:t>
      </w:r>
    </w:p>
    <w:p w14:paraId="7503EF78" w14:textId="77777777" w:rsidR="00E55D06" w:rsidRPr="006161C9" w:rsidRDefault="00E55D06" w:rsidP="00E55D06">
      <w:pPr>
        <w:ind w:left="709"/>
      </w:pPr>
      <w:r w:rsidRPr="006161C9">
        <w:t>(***) – Uvedejo se indikatorji naročila/termina, ki označujejo tista naročila/termine, ki ne gredo v analizo čakalnih dob.</w:t>
      </w:r>
    </w:p>
    <w:p w14:paraId="3306D012" w14:textId="77777777" w:rsidR="00E55D06" w:rsidRPr="006161C9" w:rsidRDefault="00E55D06" w:rsidP="00E55D06">
      <w:pPr>
        <w:pStyle w:val="ListParagraph"/>
        <w:spacing w:before="120" w:after="120"/>
        <w:ind w:left="2517"/>
        <w:rPr>
          <w:rStyle w:val="SubtleEmphasis"/>
          <w:rFonts w:ascii="Arial" w:hAnsi="Arial" w:cs="Arial"/>
          <w:sz w:val="20"/>
          <w:szCs w:val="20"/>
        </w:rPr>
      </w:pPr>
    </w:p>
    <w:p w14:paraId="27691796" w14:textId="77777777" w:rsidR="00E55D06" w:rsidRPr="006161C9" w:rsidRDefault="00E55D06" w:rsidP="00CB0CFB">
      <w:pPr>
        <w:pStyle w:val="Heading3"/>
      </w:pPr>
      <w:bookmarkStart w:id="50" w:name="_Toc63169564"/>
      <w:r w:rsidRPr="006161C9">
        <w:t>Indikatorji naročil</w:t>
      </w:r>
      <w:bookmarkEnd w:id="50"/>
    </w:p>
    <w:p w14:paraId="05BA8F31" w14:textId="77777777" w:rsidR="00E55D06" w:rsidRPr="006161C9" w:rsidRDefault="00E55D06" w:rsidP="00E55D06">
      <w:r w:rsidRPr="006161C9">
        <w:t>Obstaja več vzrokov "dolgih" čakalnih dob, na katere ni mogoče neposredno vplivati in zaradi katerih pacient izbere termin, ki je kasnejši od dejanskega konca čakalnega seznama (prvega možnega termina). Pacient s tem bolj podaljša čakalno dobo (ki se računa kot povprečje časa čakanja pacientov na čakalnem seznamu) kot bi jo, če izbral prvi prosti termin. Identificirani so bili naslednji vzroki:</w:t>
      </w:r>
    </w:p>
    <w:p w14:paraId="6113F908" w14:textId="77777777" w:rsidR="00E55D06" w:rsidRPr="006161C9" w:rsidRDefault="00E55D06" w:rsidP="006049A2">
      <w:pPr>
        <w:numPr>
          <w:ilvl w:val="0"/>
          <w:numId w:val="8"/>
        </w:numPr>
      </w:pPr>
      <w:r w:rsidRPr="006161C9">
        <w:t>Kontrolni pregled</w:t>
      </w:r>
    </w:p>
    <w:p w14:paraId="56458484" w14:textId="77777777" w:rsidR="00E55D06" w:rsidRPr="006161C9" w:rsidRDefault="00E55D06" w:rsidP="006049A2">
      <w:pPr>
        <w:numPr>
          <w:ilvl w:val="0"/>
          <w:numId w:val="8"/>
        </w:numPr>
      </w:pPr>
      <w:r w:rsidRPr="006161C9">
        <w:t>Želja pacienta</w:t>
      </w:r>
    </w:p>
    <w:p w14:paraId="43F9A946" w14:textId="77777777" w:rsidR="00E55D06" w:rsidRPr="006161C9" w:rsidRDefault="00E55D06" w:rsidP="006049A2">
      <w:pPr>
        <w:numPr>
          <w:ilvl w:val="0"/>
          <w:numId w:val="8"/>
        </w:numPr>
      </w:pPr>
      <w:r w:rsidRPr="006161C9">
        <w:t>Medicinsko pogojeno</w:t>
      </w:r>
    </w:p>
    <w:p w14:paraId="5BDFBCCB" w14:textId="77777777" w:rsidR="00E55D06" w:rsidRPr="006161C9" w:rsidRDefault="00E55D06" w:rsidP="00E55D06">
      <w:r w:rsidRPr="006161C9">
        <w:t xml:space="preserve">Čakalni seznam zbira indikatorje, s katerimi se naročila z vsaj enim označenim indikatorjem izločijo iz izračunavanja povprečne čakalne dobe na čakalnih seznamih. </w:t>
      </w:r>
    </w:p>
    <w:p w14:paraId="315A93D6" w14:textId="77777777" w:rsidR="00E55D06" w:rsidRPr="006161C9" w:rsidRDefault="00E55D06" w:rsidP="00E55D06">
      <w:r w:rsidRPr="006161C9">
        <w:t xml:space="preserve">Če pacient zahteva naročilo/termin, „ki ni pred želenim datumom“, torej ne sprejme prvega ponujenega termina (premaknjenega za varnostno obdobje – </w:t>
      </w:r>
      <w:proofErr w:type="spellStart"/>
      <w:r w:rsidRPr="006161C9">
        <w:t>parametrizirano</w:t>
      </w:r>
      <w:proofErr w:type="spellEnd"/>
      <w:r w:rsidRPr="006161C9">
        <w:t>, npr. 2 tedna), se njegovo naročilo/termin ne upošteva pri izračunu čakalne dobe in se obravnava kot izrecna pacientova želja. Vse situacije, ki se beležijo kot želja pacienta, so naslednje:</w:t>
      </w:r>
    </w:p>
    <w:p w14:paraId="7AE63548" w14:textId="77777777" w:rsidR="00E55D06" w:rsidRPr="006161C9" w:rsidRDefault="00E55D06" w:rsidP="006049A2">
      <w:pPr>
        <w:numPr>
          <w:ilvl w:val="0"/>
          <w:numId w:val="8"/>
        </w:numPr>
      </w:pPr>
      <w:r w:rsidRPr="006161C9">
        <w:t>kasnejši termin na željo pacienta</w:t>
      </w:r>
    </w:p>
    <w:p w14:paraId="6C97025D" w14:textId="77777777" w:rsidR="00E55D06" w:rsidRPr="006161C9" w:rsidRDefault="00E55D06" w:rsidP="006049A2">
      <w:pPr>
        <w:numPr>
          <w:ilvl w:val="0"/>
          <w:numId w:val="8"/>
        </w:numPr>
      </w:pPr>
      <w:r w:rsidRPr="006161C9">
        <w:t>prestavljen termin na željo pacienta</w:t>
      </w:r>
    </w:p>
    <w:p w14:paraId="7842A9AF" w14:textId="77777777" w:rsidR="00E55D06" w:rsidRPr="006161C9" w:rsidRDefault="00E55D06" w:rsidP="006049A2">
      <w:pPr>
        <w:numPr>
          <w:ilvl w:val="0"/>
          <w:numId w:val="8"/>
        </w:numPr>
      </w:pPr>
      <w:r w:rsidRPr="006161C9">
        <w:t>prestavljen termin iz razlogov na strani ustanove</w:t>
      </w:r>
    </w:p>
    <w:p w14:paraId="3074A12D" w14:textId="77777777" w:rsidR="00E55D06" w:rsidRPr="006161C9" w:rsidRDefault="00E55D06" w:rsidP="006049A2">
      <w:pPr>
        <w:numPr>
          <w:ilvl w:val="0"/>
          <w:numId w:val="8"/>
        </w:numPr>
      </w:pPr>
      <w:r w:rsidRPr="006161C9">
        <w:t>zgodnejši termin na zahtevo zdravnika ZZZS</w:t>
      </w:r>
    </w:p>
    <w:p w14:paraId="055805E8" w14:textId="77777777" w:rsidR="00E55D06" w:rsidRPr="006161C9" w:rsidRDefault="00E55D06" w:rsidP="00E55D06">
      <w:r w:rsidRPr="006161C9">
        <w:t>V nadaljevanju je opisanih par situacij, do katerih prihaja pri naročanju pacientov, ter njihov vpliv na spremljanje čakalnega seznama:</w:t>
      </w:r>
    </w:p>
    <w:p w14:paraId="1CE73E7F" w14:textId="77777777" w:rsidR="00E55D06" w:rsidRPr="006161C9" w:rsidRDefault="00E55D06" w:rsidP="006049A2">
      <w:pPr>
        <w:numPr>
          <w:ilvl w:val="0"/>
          <w:numId w:val="9"/>
        </w:numPr>
      </w:pPr>
      <w:r w:rsidRPr="006161C9">
        <w:t xml:space="preserve">Pacient je za želeno zdravstveno ustanovo v trenutku naročanja dobil prvi prosti termin in pacient rezervira termin, ki od prvega prostega termina ne odstopa (ni kasnejši) za </w:t>
      </w:r>
      <w:r w:rsidRPr="006161C9">
        <w:lastRenderedPageBreak/>
        <w:t>več kot za dva tedna (parameter). Rezervirani termini te vrste se upoštevajo v statistiki izračuna povprečne čakalne dobe.</w:t>
      </w:r>
    </w:p>
    <w:p w14:paraId="6E553DDD" w14:textId="77777777" w:rsidR="00E55D06" w:rsidRPr="006161C9" w:rsidRDefault="00E55D06" w:rsidP="006049A2">
      <w:pPr>
        <w:numPr>
          <w:ilvl w:val="0"/>
          <w:numId w:val="9"/>
        </w:numPr>
      </w:pPr>
      <w:r w:rsidRPr="006161C9">
        <w:t>Pacient je za želeno zdravstveno ustanovo v trenutku naročanja dobil prvi prosti termin. Pacient je izbral  termin, ki za več kot dva tedna (parameter) odstopa (je kasnejši) od prvega prostega blok termina. Rezervirani termini te vrste se ne upoštevajo v statistiki izračunavanja povprečne čakalne dobe, ker gre pri takih terminih za "pacientovo željo".</w:t>
      </w:r>
    </w:p>
    <w:p w14:paraId="57333C2C" w14:textId="77777777" w:rsidR="00E55D06" w:rsidRPr="006161C9" w:rsidRDefault="00E55D06" w:rsidP="006049A2">
      <w:pPr>
        <w:numPr>
          <w:ilvl w:val="0"/>
          <w:numId w:val="9"/>
        </w:numPr>
      </w:pPr>
      <w:r w:rsidRPr="006161C9">
        <w:t>Pacient je za želeno ustanovo dobil termin, ki ne izpolnjuje predpisanega roka za izvedbo storitve, pri neki drugi zdravstveni ustanovi pa bi lahko dobil termin, ki predpisani rok izpolnjuje. Pacient mora biti pri izbiri termina v ustanovi, ki roka ne izpolnjuje, obveščen s sporočilom, da obstaja zdravstvena ustanova, v kateri lahko želeno storitev dobi prej. Če pacient tudi po prejetem obvestilu izbere termin želene zdravstvene ustanove, rezervirani termin ne šteje za "pacientovo željo" in se upošteva v statistiki izračuna povprečne čakalne dobe.</w:t>
      </w:r>
    </w:p>
    <w:p w14:paraId="63984B9C" w14:textId="77777777" w:rsidR="00E55D06" w:rsidRPr="006161C9" w:rsidRDefault="00E55D06" w:rsidP="006049A2">
      <w:pPr>
        <w:numPr>
          <w:ilvl w:val="0"/>
          <w:numId w:val="9"/>
        </w:numPr>
      </w:pPr>
      <w:r w:rsidRPr="006161C9">
        <w:t>Pacient niti pri eni zdravstveni ustanovi ni dobil termina, ki izpolnjuje predpisani časovni rok za izvedbo storitve. Pacient mora biti v tem primeru obveščen, da lahko v zvezi z nadaljnjim zdravljenjem kontaktira ZZZS ali pa izbere enega od ponujenih terminov (točen tekst obvestila bo definiral ZZZS).</w:t>
      </w:r>
    </w:p>
    <w:p w14:paraId="64998187" w14:textId="77777777" w:rsidR="00E55D06" w:rsidRPr="006161C9" w:rsidRDefault="00E55D06" w:rsidP="00E55D06">
      <w:r w:rsidRPr="006161C9">
        <w:t>Pojem "pacientova želja" se uporablja tudi pri vpisovanju pacientov v čakalni seznam (interni čakalni seznam) tako, da pacient ob vpisu na interni čakalni seznam poudari, da želi termin po določenem datumu zaradi osebnih razlogov, razloga na strani ustanove ali zahtevka ZZZS zdravnika. Delavci zdravstvenih ustanov v tem primeru pri dodeljevanju terminov preskočijo pacienta in mu pošljejo termin, zdravnika ali ustanovo, ki ustreza njegovim željam.</w:t>
      </w:r>
    </w:p>
    <w:p w14:paraId="700AFA6C" w14:textId="77777777" w:rsidR="00E55D06" w:rsidRPr="006161C9" w:rsidRDefault="00E55D06" w:rsidP="00E55D06">
      <w:r w:rsidRPr="006161C9">
        <w:t>Oznaka termina medicinsko pogojeno lahko vsebuje eno od možnosti:</w:t>
      </w:r>
    </w:p>
    <w:p w14:paraId="7035EE07" w14:textId="77777777" w:rsidR="00E55D06" w:rsidRPr="006161C9" w:rsidRDefault="00E55D06" w:rsidP="006049A2">
      <w:pPr>
        <w:numPr>
          <w:ilvl w:val="0"/>
          <w:numId w:val="8"/>
        </w:numPr>
      </w:pPr>
      <w:r w:rsidRPr="006161C9">
        <w:t xml:space="preserve">medicinska indikacija za preiskavo ob točno določenem času (pregled/preiskava vezana na določeno obdobje) </w:t>
      </w:r>
    </w:p>
    <w:p w14:paraId="5FF978DA" w14:textId="77777777" w:rsidR="00E55D06" w:rsidRPr="006161C9" w:rsidRDefault="00E55D06" w:rsidP="006049A2">
      <w:pPr>
        <w:numPr>
          <w:ilvl w:val="0"/>
          <w:numId w:val="8"/>
        </w:numPr>
      </w:pPr>
      <w:r w:rsidRPr="006161C9">
        <w:t xml:space="preserve">medicinska indikacija za izvedbo pred drugo zdravstveno storitvijo (operacijo ali kontrolnim pregledom)     </w:t>
      </w:r>
    </w:p>
    <w:p w14:paraId="009E3C35" w14:textId="77777777" w:rsidR="00E55D06" w:rsidRPr="006161C9" w:rsidRDefault="00E55D06" w:rsidP="006049A2">
      <w:pPr>
        <w:numPr>
          <w:ilvl w:val="0"/>
          <w:numId w:val="8"/>
        </w:numPr>
      </w:pPr>
      <w:r w:rsidRPr="006161C9">
        <w:t xml:space="preserve">vezano na potrebne predhodne preiskave </w:t>
      </w:r>
    </w:p>
    <w:p w14:paraId="51787E24" w14:textId="77777777" w:rsidR="00E55D06" w:rsidRPr="006161C9" w:rsidRDefault="00E55D06" w:rsidP="006049A2">
      <w:pPr>
        <w:numPr>
          <w:ilvl w:val="0"/>
          <w:numId w:val="8"/>
        </w:numPr>
      </w:pPr>
      <w:r w:rsidRPr="006161C9">
        <w:t>uvrstitev na podlagi internih triažnih kriterijev oz. pridruženega stanja pacienta v okviru stopnje nujnosti</w:t>
      </w:r>
    </w:p>
    <w:p w14:paraId="168C1076" w14:textId="77777777" w:rsidR="00E55D06" w:rsidRPr="006161C9" w:rsidRDefault="00E55D06" w:rsidP="00E55D06"/>
    <w:p w14:paraId="16603498" w14:textId="7C77594A" w:rsidR="00E55D06" w:rsidRPr="006161C9" w:rsidRDefault="00E55D06" w:rsidP="006049A2">
      <w:pPr>
        <w:pStyle w:val="Heading2"/>
        <w:numPr>
          <w:ilvl w:val="1"/>
          <w:numId w:val="58"/>
        </w:numPr>
      </w:pPr>
      <w:bookmarkStart w:id="51" w:name="_Toc63169565"/>
      <w:r w:rsidRPr="006161C9">
        <w:t>Priklic realiziranih in preklicanih naročil iz sistema naročanja zdravstvenih ustanov</w:t>
      </w:r>
      <w:bookmarkEnd w:id="51"/>
    </w:p>
    <w:p w14:paraId="1B58531F" w14:textId="67E4C03E" w:rsidR="0096629D" w:rsidRPr="006161C9" w:rsidRDefault="00E55D06" w:rsidP="00E55D06">
      <w:r w:rsidRPr="006161C9">
        <w:t>V nadaljevanju je opisan proces sprejemanja realiziranih in preklicanih naročil iz vseh zdravstvenih sistemov ki uporabljajo eNaročanje. Proces se izvaja na isti način kot tudi sprejem obstoječih naročil. Centralni sistem periodično poziva ustanove za sprejemanje vseh realiziranih in preklicanih naročil in na ta način zbira potrebne podatke. Podatki se zbirajo na dnevni bazi s čemer se zagotavlja dnevna točnost podatkov za vsako ustanovo in to za vsako storitev iz VZS šifranta posebej. Zaradi velike količine podatkov je predviden prenos podatkov v nočnem terminu, ko je obremenitev lokalnih sistemov najmanjša.</w:t>
      </w:r>
    </w:p>
    <w:p w14:paraId="107FA704" w14:textId="2997B3E9" w:rsidR="00CF7BA2" w:rsidRPr="006161C9" w:rsidRDefault="00B066B6" w:rsidP="00E55D06">
      <w:pPr>
        <w:rPr>
          <w:rFonts w:eastAsiaTheme="minorHAnsi"/>
          <w:szCs w:val="22"/>
        </w:rPr>
      </w:pPr>
      <w:r w:rsidRPr="006161C9">
        <w:rPr>
          <w:noProof/>
        </w:rPr>
        <mc:AlternateContent>
          <mc:Choice Requires="wpg">
            <w:drawing>
              <wp:anchor distT="0" distB="0" distL="114300" distR="114300" simplePos="0" relativeHeight="251687936" behindDoc="0" locked="0" layoutInCell="1" allowOverlap="1" wp14:anchorId="7510AE16" wp14:editId="5D8C7A1A">
                <wp:simplePos x="0" y="0"/>
                <wp:positionH relativeFrom="margin">
                  <wp:posOffset>845185</wp:posOffset>
                </wp:positionH>
                <wp:positionV relativeFrom="paragraph">
                  <wp:posOffset>170180</wp:posOffset>
                </wp:positionV>
                <wp:extent cx="3632200" cy="2162175"/>
                <wp:effectExtent l="0" t="0" r="25400" b="28575"/>
                <wp:wrapNone/>
                <wp:docPr id="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2162175"/>
                          <a:chOff x="3500" y="9808"/>
                          <a:chExt cx="5720" cy="3405"/>
                        </a:xfrm>
                      </wpg:grpSpPr>
                      <wps:wsp>
                        <wps:cNvPr id="8" name="Text Box 648"/>
                        <wps:cNvSpPr txBox="1">
                          <a:spLocks noChangeArrowheads="1"/>
                        </wps:cNvSpPr>
                        <wps:spPr bwMode="auto">
                          <a:xfrm>
                            <a:off x="7913" y="12074"/>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DB26B" w14:textId="77777777" w:rsidR="00A27E5F" w:rsidRPr="002A785F" w:rsidRDefault="00A27E5F" w:rsidP="00E55D06">
                              <w:pPr>
                                <w:jc w:val="center"/>
                                <w:rPr>
                                  <w:rFonts w:ascii="Arial" w:hAnsi="Arial" w:cs="Arial"/>
                                  <w:sz w:val="20"/>
                                  <w:szCs w:val="20"/>
                                </w:rPr>
                              </w:pPr>
                              <w:r w:rsidRPr="002A785F">
                                <w:rPr>
                                  <w:rFonts w:ascii="Arial" w:hAnsi="Arial"/>
                                  <w:sz w:val="20"/>
                                  <w:szCs w:val="20"/>
                                </w:rPr>
                                <w:t>…</w:t>
                              </w:r>
                            </w:p>
                          </w:txbxContent>
                        </wps:txbx>
                        <wps:bodyPr rot="0" vert="horz" wrap="square" lIns="91440" tIns="45720" rIns="91440" bIns="45720" anchor="t" anchorCtr="0" upright="1">
                          <a:noAutofit/>
                        </wps:bodyPr>
                      </wps:wsp>
                      <wpg:grpSp>
                        <wpg:cNvPr id="9" name="Group 825"/>
                        <wpg:cNvGrpSpPr>
                          <a:grpSpLocks/>
                        </wpg:cNvGrpSpPr>
                        <wpg:grpSpPr bwMode="auto">
                          <a:xfrm>
                            <a:off x="3500" y="9808"/>
                            <a:ext cx="5720" cy="3405"/>
                            <a:chOff x="5248" y="1408"/>
                            <a:chExt cx="5720" cy="3163"/>
                          </a:xfrm>
                        </wpg:grpSpPr>
                        <wps:wsp>
                          <wps:cNvPr id="10" name="AutoShape 650"/>
                          <wps:cNvSpPr>
                            <a:spLocks noChangeArrowheads="1"/>
                          </wps:cNvSpPr>
                          <wps:spPr bwMode="auto">
                            <a:xfrm>
                              <a:off x="9568" y="1408"/>
                              <a:ext cx="1400" cy="655"/>
                            </a:xfrm>
                            <a:prstGeom prst="flowChartMagneticDisk">
                              <a:avLst/>
                            </a:prstGeom>
                            <a:solidFill>
                              <a:srgbClr val="FFFFFF"/>
                            </a:solidFill>
                            <a:ln w="9525">
                              <a:solidFill>
                                <a:srgbClr val="000000"/>
                              </a:solidFill>
                              <a:round/>
                              <a:headEnd/>
                              <a:tailEnd/>
                            </a:ln>
                          </wps:spPr>
                          <wps:txbx>
                            <w:txbxContent>
                              <w:p w14:paraId="78EAE750"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BSN</w:t>
                                </w:r>
                              </w:p>
                            </w:txbxContent>
                          </wps:txbx>
                          <wps:bodyPr rot="0" vert="horz" wrap="square" lIns="91440" tIns="45720" rIns="91440" bIns="45720" anchor="t" anchorCtr="0" upright="1">
                            <a:noAutofit/>
                          </wps:bodyPr>
                        </wps:wsp>
                        <wps:wsp>
                          <wps:cNvPr id="1" name="AutoShape 652"/>
                          <wps:cNvSpPr>
                            <a:spLocks noChangeArrowheads="1"/>
                          </wps:cNvSpPr>
                          <wps:spPr bwMode="auto">
                            <a:xfrm>
                              <a:off x="5248" y="2823"/>
                              <a:ext cx="2265" cy="1748"/>
                            </a:xfrm>
                            <a:prstGeom prst="flowChartMagneticDisk">
                              <a:avLst/>
                            </a:prstGeom>
                            <a:solidFill>
                              <a:srgbClr val="D8D8D8"/>
                            </a:solidFill>
                            <a:ln w="9525">
                              <a:solidFill>
                                <a:srgbClr val="000000"/>
                              </a:solidFill>
                              <a:round/>
                              <a:headEnd/>
                              <a:tailEnd/>
                            </a:ln>
                          </wps:spPr>
                          <wps:txbx>
                            <w:txbxContent>
                              <w:p w14:paraId="5FE6DCAF" w14:textId="77777777" w:rsidR="00A27E5F" w:rsidRPr="002A785F" w:rsidRDefault="00A27E5F" w:rsidP="00E55D06">
                                <w:pPr>
                                  <w:spacing w:before="0" w:line="240" w:lineRule="auto"/>
                                  <w:rPr>
                                    <w:rFonts w:ascii="Arial" w:hAnsi="Arial" w:cs="Arial"/>
                                    <w:sz w:val="20"/>
                                    <w:szCs w:val="20"/>
                                  </w:rPr>
                                </w:pPr>
                              </w:p>
                              <w:p w14:paraId="36AD204F" w14:textId="77777777" w:rsidR="00A27E5F" w:rsidRPr="002A785F" w:rsidRDefault="00A27E5F" w:rsidP="00E55D06">
                                <w:pPr>
                                  <w:spacing w:before="0" w:line="240" w:lineRule="auto"/>
                                  <w:rPr>
                                    <w:rFonts w:ascii="Arial" w:hAnsi="Arial" w:cs="Arial"/>
                                    <w:sz w:val="20"/>
                                    <w:szCs w:val="20"/>
                                  </w:rPr>
                                </w:pPr>
                              </w:p>
                              <w:p w14:paraId="2ABD3E68" w14:textId="77777777" w:rsidR="00A27E5F" w:rsidRPr="002A785F" w:rsidRDefault="00A27E5F" w:rsidP="00E55D06">
                                <w:pPr>
                                  <w:spacing w:before="0" w:line="240" w:lineRule="auto"/>
                                  <w:jc w:val="center"/>
                                  <w:rPr>
                                    <w:rFonts w:ascii="Arial" w:hAnsi="Arial" w:cs="Arial"/>
                                    <w:sz w:val="20"/>
                                    <w:szCs w:val="20"/>
                                  </w:rPr>
                                </w:pPr>
                                <w:r w:rsidRPr="002A785F">
                                  <w:rPr>
                                    <w:rFonts w:ascii="Arial" w:hAnsi="Arial"/>
                                    <w:sz w:val="20"/>
                                    <w:szCs w:val="20"/>
                                  </w:rPr>
                                  <w:t>Seznami</w:t>
                                </w:r>
                              </w:p>
                            </w:txbxContent>
                          </wps:txbx>
                          <wps:bodyPr rot="0" vert="horz" wrap="square" lIns="91440" tIns="45720" rIns="91440" bIns="45720" anchor="t" anchorCtr="0" upright="1">
                            <a:noAutofit/>
                          </wps:bodyPr>
                        </wps:wsp>
                        <wps:wsp>
                          <wps:cNvPr id="12" name="AutoShape 653"/>
                          <wps:cNvSpPr>
                            <a:spLocks noChangeArrowheads="1"/>
                          </wps:cNvSpPr>
                          <wps:spPr bwMode="auto">
                            <a:xfrm>
                              <a:off x="5248" y="1408"/>
                              <a:ext cx="2265" cy="2105"/>
                            </a:xfrm>
                            <a:prstGeom prst="flowChartMagneticDisk">
                              <a:avLst/>
                            </a:prstGeom>
                            <a:solidFill>
                              <a:srgbClr val="FFFFFF"/>
                            </a:solidFill>
                            <a:ln w="9525">
                              <a:solidFill>
                                <a:srgbClr val="000000"/>
                              </a:solidFill>
                              <a:round/>
                              <a:headEnd/>
                              <a:tailEnd/>
                            </a:ln>
                          </wps:spPr>
                          <wps:txbx>
                            <w:txbxContent>
                              <w:p w14:paraId="335491B0"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Centralni komunikacijski servisi</w:t>
                                </w:r>
                              </w:p>
                            </w:txbxContent>
                          </wps:txbx>
                          <wps:bodyPr rot="0" vert="horz" wrap="square" lIns="91440" tIns="45720" rIns="91440" bIns="45720" anchor="t" anchorCtr="0" upright="1">
                            <a:noAutofit/>
                          </wps:bodyPr>
                        </wps:wsp>
                        <wps:wsp>
                          <wps:cNvPr id="13" name="Text Box 654"/>
                          <wps:cNvSpPr txBox="1">
                            <a:spLocks noChangeArrowheads="1"/>
                          </wps:cNvSpPr>
                          <wps:spPr bwMode="auto">
                            <a:xfrm>
                              <a:off x="8246" y="14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EFE11"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4" name="AutoShape 655"/>
                          <wps:cNvCnPr>
                            <a:cxnSpLocks noChangeShapeType="1"/>
                          </wps:cNvCnPr>
                          <wps:spPr bwMode="auto">
                            <a:xfrm>
                              <a:off x="7513" y="17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6"/>
                          <wps:cNvSpPr>
                            <a:spLocks noChangeArrowheads="1"/>
                          </wps:cNvSpPr>
                          <wps:spPr bwMode="auto">
                            <a:xfrm>
                              <a:off x="9568" y="2065"/>
                              <a:ext cx="1400" cy="653"/>
                            </a:xfrm>
                            <a:prstGeom prst="flowChartMagneticDisk">
                              <a:avLst/>
                            </a:prstGeom>
                            <a:solidFill>
                              <a:srgbClr val="FFFFFF"/>
                            </a:solidFill>
                            <a:ln w="9525">
                              <a:solidFill>
                                <a:srgbClr val="000000"/>
                              </a:solidFill>
                              <a:round/>
                              <a:headEnd/>
                              <a:tailEnd/>
                            </a:ln>
                          </wps:spPr>
                          <wps:txbx>
                            <w:txbxContent>
                              <w:p w14:paraId="1FD46059"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6" name="AutoShape 657"/>
                          <wps:cNvSpPr>
                            <a:spLocks noChangeArrowheads="1"/>
                          </wps:cNvSpPr>
                          <wps:spPr bwMode="auto">
                            <a:xfrm>
                              <a:off x="9568" y="2723"/>
                              <a:ext cx="1400" cy="651"/>
                            </a:xfrm>
                            <a:prstGeom prst="flowChartMagneticDisk">
                              <a:avLst/>
                            </a:prstGeom>
                            <a:solidFill>
                              <a:srgbClr val="FFFFFF"/>
                            </a:solidFill>
                            <a:ln w="9525">
                              <a:solidFill>
                                <a:srgbClr val="000000"/>
                              </a:solidFill>
                              <a:round/>
                              <a:headEnd/>
                              <a:tailEnd/>
                            </a:ln>
                          </wps:spPr>
                          <wps:txbx>
                            <w:txbxContent>
                              <w:p w14:paraId="3937A024"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wps:txbx>
                          <wps:bodyPr rot="0" vert="horz" wrap="square" lIns="91440" tIns="45720" rIns="91440" bIns="45720" anchor="t" anchorCtr="0" upright="1">
                            <a:noAutofit/>
                          </wps:bodyPr>
                        </wps:wsp>
                        <wps:wsp>
                          <wps:cNvPr id="17" name="Text Box 658"/>
                          <wps:cNvSpPr txBox="1">
                            <a:spLocks noChangeArrowheads="1"/>
                          </wps:cNvSpPr>
                          <wps:spPr bwMode="auto">
                            <a:xfrm>
                              <a:off x="8231" y="175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22DF5" w14:textId="77777777" w:rsidR="00A27E5F" w:rsidRPr="002A785F" w:rsidRDefault="00A27E5F" w:rsidP="00E55D06">
                                <w:pPr>
                                  <w:spacing w:before="2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18" name="Text Box 659"/>
                          <wps:cNvSpPr txBox="1">
                            <a:spLocks noChangeArrowheads="1"/>
                          </wps:cNvSpPr>
                          <wps:spPr bwMode="auto">
                            <a:xfrm>
                              <a:off x="8216" y="202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BCDBC"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19" name="AutoShape 660"/>
                          <wps:cNvCnPr>
                            <a:cxnSpLocks noChangeShapeType="1"/>
                          </wps:cNvCnPr>
                          <wps:spPr bwMode="auto">
                            <a:xfrm rot="10800000">
                              <a:off x="7513" y="184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661"/>
                          <wps:cNvCnPr>
                            <a:cxnSpLocks noChangeShapeType="1"/>
                          </wps:cNvCnPr>
                          <wps:spPr bwMode="auto">
                            <a:xfrm>
                              <a:off x="7498" y="231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662"/>
                          <wps:cNvSpPr txBox="1">
                            <a:spLocks noChangeArrowheads="1"/>
                          </wps:cNvSpPr>
                          <wps:spPr bwMode="auto">
                            <a:xfrm>
                              <a:off x="8246" y="234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E2E1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23" name="AutoShape 663"/>
                          <wps:cNvCnPr>
                            <a:cxnSpLocks noChangeShapeType="1"/>
                          </wps:cNvCnPr>
                          <wps:spPr bwMode="auto">
                            <a:xfrm rot="10800000">
                              <a:off x="7498" y="240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664"/>
                          <wps:cNvSpPr txBox="1">
                            <a:spLocks noChangeArrowheads="1"/>
                          </wps:cNvSpPr>
                          <wps:spPr bwMode="auto">
                            <a:xfrm>
                              <a:off x="8216" y="2638"/>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62A8D"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wps:txbx>
                          <wps:bodyPr rot="0" vert="horz" wrap="square" lIns="91440" tIns="45720" rIns="91440" bIns="45720" anchor="t" anchorCtr="0" upright="1">
                            <a:noAutofit/>
                          </wps:bodyPr>
                        </wps:wsp>
                        <wps:wsp>
                          <wps:cNvPr id="27" name="AutoShape 665"/>
                          <wps:cNvCnPr>
                            <a:cxnSpLocks noChangeShapeType="1"/>
                          </wps:cNvCnPr>
                          <wps:spPr bwMode="auto">
                            <a:xfrm>
                              <a:off x="7513" y="2928"/>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666"/>
                          <wps:cNvSpPr txBox="1">
                            <a:spLocks noChangeArrowheads="1"/>
                          </wps:cNvSpPr>
                          <wps:spPr bwMode="auto">
                            <a:xfrm>
                              <a:off x="8231"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77416"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wps:txbx>
                          <wps:bodyPr rot="0" vert="horz" wrap="square" lIns="91440" tIns="45720" rIns="91440" bIns="45720" anchor="t" anchorCtr="0" upright="1">
                            <a:noAutofit/>
                          </wps:bodyPr>
                        </wps:wsp>
                        <wps:wsp>
                          <wps:cNvPr id="235" name="AutoShape 667"/>
                          <wps:cNvCnPr>
                            <a:cxnSpLocks noChangeShapeType="1"/>
                          </wps:cNvCnPr>
                          <wps:spPr bwMode="auto">
                            <a:xfrm rot="10800000">
                              <a:off x="7513" y="3013"/>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668"/>
                          <wps:cNvCnPr>
                            <a:cxnSpLocks noChangeShapeType="1"/>
                          </wps:cNvCnPr>
                          <wps:spPr bwMode="auto">
                            <a:xfrm rot="5400000">
                              <a:off x="5959" y="3437"/>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Text Box 669"/>
                          <wps:cNvSpPr txBox="1">
                            <a:spLocks noChangeArrowheads="1"/>
                          </wps:cNvSpPr>
                          <wps:spPr bwMode="auto">
                            <a:xfrm>
                              <a:off x="5968" y="2953"/>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0B838" w14:textId="77777777" w:rsidR="00A27E5F" w:rsidRPr="002A785F" w:rsidRDefault="00A27E5F" w:rsidP="00E55D06">
                                <w:pPr>
                                  <w:spacing w:before="0" w:after="0" w:line="240" w:lineRule="auto"/>
                                  <w:jc w:val="center"/>
                                  <w:rPr>
                                    <w:rFonts w:ascii="Arial" w:hAnsi="Arial" w:cs="Arial"/>
                                    <w:sz w:val="20"/>
                                    <w:szCs w:val="20"/>
                                  </w:rPr>
                                </w:pPr>
                                <w:r w:rsidRPr="002A785F">
                                  <w:rPr>
                                    <w:rFonts w:ascii="Arial" w:hAnsi="Arial"/>
                                    <w:sz w:val="20"/>
                                    <w:szCs w:val="20"/>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10AE16" id="_x0000_s1124" style="position:absolute;left:0;text-align:left;margin-left:66.55pt;margin-top:13.4pt;width:286pt;height:170.25pt;z-index:251687936;mso-position-horizontal-relative:margin;mso-position-vertical-relative:text" coordorigin="3500,9808" coordsize="572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">
                <v:shape id="Text Box 648" o:spid="_x0000_s1125" type="#_x0000_t202" style="position:absolute;left:7913;top:12074;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DB26B" w14:textId="77777777" w:rsidR="00A27E5F" w:rsidRPr="002A785F" w:rsidRDefault="00A27E5F" w:rsidP="00E55D06">
                        <w:pPr>
                          <w:jc w:val="center"/>
                          <w:rPr>
                            <w:rFonts w:ascii="Arial" w:hAnsi="Arial" w:cs="Arial"/>
                            <w:sz w:val="20"/>
                            <w:szCs w:val="20"/>
                          </w:rPr>
                        </w:pPr>
                        <w:r w:rsidRPr="002A785F">
                          <w:rPr>
                            <w:rFonts w:ascii="Arial" w:hAnsi="Arial"/>
                            <w:sz w:val="20"/>
                            <w:szCs w:val="20"/>
                          </w:rPr>
                          <w:t>…</w:t>
                        </w:r>
                      </w:p>
                    </w:txbxContent>
                  </v:textbox>
                </v:shape>
                <v:group id="Group 825" o:spid="_x0000_s1126" style="position:absolute;left:3500;top:9808;width:5720;height:3405" coordorigin="5248,1408" coordsize="5720,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AutoShape 650" o:spid="_x0000_s1127" type="#_x0000_t132" style="position:absolute;left:9568;top:1408;width:1400;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">
                    <v:textbox>
                      <w:txbxContent>
                        <w:p w14:paraId="78EAE750"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BSN</w:t>
                          </w:r>
                        </w:p>
                      </w:txbxContent>
                    </v:textbox>
                  </v:shape>
                  <v:shape id="AutoShape 652" o:spid="_x0000_s1128" type="#_x0000_t132" style="position:absolute;left:5248;top:2823;width:2265;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" fillcolor="#d8d8d8">
                    <v:textbox>
                      <w:txbxContent>
                        <w:p w14:paraId="5FE6DCAF" w14:textId="77777777" w:rsidR="00A27E5F" w:rsidRPr="002A785F" w:rsidRDefault="00A27E5F" w:rsidP="00E55D06">
                          <w:pPr>
                            <w:spacing w:before="0" w:line="240" w:lineRule="auto"/>
                            <w:rPr>
                              <w:rFonts w:ascii="Arial" w:hAnsi="Arial" w:cs="Arial"/>
                              <w:sz w:val="20"/>
                              <w:szCs w:val="20"/>
                            </w:rPr>
                          </w:pPr>
                        </w:p>
                        <w:p w14:paraId="36AD204F" w14:textId="77777777" w:rsidR="00A27E5F" w:rsidRPr="002A785F" w:rsidRDefault="00A27E5F" w:rsidP="00E55D06">
                          <w:pPr>
                            <w:spacing w:before="0" w:line="240" w:lineRule="auto"/>
                            <w:rPr>
                              <w:rFonts w:ascii="Arial" w:hAnsi="Arial" w:cs="Arial"/>
                              <w:sz w:val="20"/>
                              <w:szCs w:val="20"/>
                            </w:rPr>
                          </w:pPr>
                        </w:p>
                        <w:p w14:paraId="2ABD3E68" w14:textId="77777777" w:rsidR="00A27E5F" w:rsidRPr="002A785F" w:rsidRDefault="00A27E5F" w:rsidP="00E55D06">
                          <w:pPr>
                            <w:spacing w:before="0" w:line="240" w:lineRule="auto"/>
                            <w:jc w:val="center"/>
                            <w:rPr>
                              <w:rFonts w:ascii="Arial" w:hAnsi="Arial" w:cs="Arial"/>
                              <w:sz w:val="20"/>
                              <w:szCs w:val="20"/>
                            </w:rPr>
                          </w:pPr>
                          <w:r w:rsidRPr="002A785F">
                            <w:rPr>
                              <w:rFonts w:ascii="Arial" w:hAnsi="Arial"/>
                              <w:sz w:val="20"/>
                              <w:szCs w:val="20"/>
                            </w:rPr>
                            <w:t>Seznami</w:t>
                          </w:r>
                        </w:p>
                      </w:txbxContent>
                    </v:textbox>
                  </v:shape>
                  <v:shape id="AutoShape 653" o:spid="_x0000_s1129" type="#_x0000_t132" style="position:absolute;left:5248;top:1408;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">
                    <v:textbox>
                      <w:txbxContent>
                        <w:p w14:paraId="335491B0"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Centralni komunikacijski servisi</w:t>
                          </w:r>
                        </w:p>
                      </w:txbxContent>
                    </v:textbox>
                  </v:shape>
                  <v:shape id="Text Box 654" o:spid="_x0000_s1130" type="#_x0000_t202" style="position:absolute;left:8246;top:145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27EFE11"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55" o:spid="_x0000_s1131" type="#_x0000_t32" style="position:absolute;left:7513;top:174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6" o:spid="_x0000_s1132" type="#_x0000_t132" style="position:absolute;left:9568;top:2065;width:140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">
                    <v:textbox>
                      <w:txbxContent>
                        <w:p w14:paraId="1FD46059"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v:textbox>
                  </v:shape>
                  <v:shape id="AutoShape 657" o:spid="_x0000_s1133" type="#_x0000_t132" style="position:absolute;left:9568;top:2723;width:140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">
                    <v:textbox>
                      <w:txbxContent>
                        <w:p w14:paraId="3937A024" w14:textId="77777777" w:rsidR="00A27E5F" w:rsidRPr="002A785F" w:rsidRDefault="00A27E5F" w:rsidP="00E55D06">
                          <w:pPr>
                            <w:spacing w:before="0"/>
                            <w:jc w:val="center"/>
                            <w:rPr>
                              <w:rFonts w:ascii="Arial" w:hAnsi="Arial"/>
                              <w:sz w:val="20"/>
                              <w:szCs w:val="20"/>
                            </w:rPr>
                          </w:pPr>
                          <w:r>
                            <w:rPr>
                              <w:rFonts w:ascii="Arial" w:hAnsi="Arial"/>
                              <w:sz w:val="20"/>
                              <w:szCs w:val="20"/>
                            </w:rPr>
                            <w:t>BSN</w:t>
                          </w:r>
                        </w:p>
                      </w:txbxContent>
                    </v:textbox>
                  </v:shape>
                  <v:shape id="Text Box 658" o:spid="_x0000_s1134" type="#_x0000_t202" style="position:absolute;left:8231;top:175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1222DF5" w14:textId="77777777" w:rsidR="00A27E5F" w:rsidRPr="002A785F" w:rsidRDefault="00A27E5F" w:rsidP="00E55D06">
                          <w:pPr>
                            <w:spacing w:before="20"/>
                            <w:jc w:val="center"/>
                            <w:rPr>
                              <w:rFonts w:ascii="Arial" w:hAnsi="Arial" w:cs="Arial"/>
                              <w:sz w:val="20"/>
                              <w:szCs w:val="20"/>
                            </w:rPr>
                          </w:pPr>
                          <w:r w:rsidRPr="002A785F">
                            <w:rPr>
                              <w:rFonts w:ascii="Arial" w:hAnsi="Arial"/>
                              <w:sz w:val="20"/>
                              <w:szCs w:val="20"/>
                            </w:rPr>
                            <w:t>b</w:t>
                          </w:r>
                        </w:p>
                      </w:txbxContent>
                    </v:textbox>
                  </v:shape>
                  <v:shape id="Text Box 659" o:spid="_x0000_s1135" type="#_x0000_t202" style="position:absolute;left:8216;top:202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01EBCDBC"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60" o:spid="_x0000_s1136" type="#_x0000_t32" style="position:absolute;left:7513;top:1848;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">
                    <v:stroke endarrow="block"/>
                  </v:shape>
                  <v:shape id="AutoShape 661" o:spid="_x0000_s1137" type="#_x0000_t32" style="position:absolute;left:7498;top:231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Text Box 662" o:spid="_x0000_s1138" type="#_x0000_t202" style="position:absolute;left:8246;top:234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14DE2E14"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v:textbox>
                  </v:shape>
                  <v:shape id="AutoShape 663" o:spid="_x0000_s1139" type="#_x0000_t32" style="position:absolute;left:7498;top:2403;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">
                    <v:stroke endarrow="block"/>
                  </v:shape>
                  <v:shape id="Text Box 664" o:spid="_x0000_s1140" type="#_x0000_t202" style="position:absolute;left:8216;top:2638;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1662A8D"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a</w:t>
                          </w:r>
                        </w:p>
                      </w:txbxContent>
                    </v:textbox>
                  </v:shape>
                  <v:shape id="AutoShape 665" o:spid="_x0000_s1141" type="#_x0000_t32" style="position:absolute;left:7513;top:2928;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shape id="Text Box 666" o:spid="_x0000_s1142" type="#_x0000_t202" style="position:absolute;left:8231;top:295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9677416" w14:textId="77777777" w:rsidR="00A27E5F" w:rsidRPr="002A785F" w:rsidRDefault="00A27E5F" w:rsidP="00E55D06">
                          <w:pPr>
                            <w:spacing w:before="0"/>
                            <w:jc w:val="center"/>
                            <w:rPr>
                              <w:rFonts w:ascii="Arial" w:hAnsi="Arial" w:cs="Arial"/>
                              <w:sz w:val="20"/>
                              <w:szCs w:val="20"/>
                            </w:rPr>
                          </w:pPr>
                          <w:r w:rsidRPr="002A785F">
                            <w:rPr>
                              <w:rFonts w:ascii="Arial" w:hAnsi="Arial"/>
                              <w:sz w:val="20"/>
                              <w:szCs w:val="20"/>
                            </w:rPr>
                            <w:t>b</w:t>
                          </w:r>
                        </w:p>
                      </w:txbxContent>
                    </v:textbox>
                  </v:shape>
                  <v:shape id="AutoShape 667" o:spid="_x0000_s1143" type="#_x0000_t32" style="position:absolute;left:7513;top:3013;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">
                    <v:stroke endarrow="block"/>
                  </v:shape>
                  <v:shape id="AutoShape 668" o:spid="_x0000_s1144" type="#_x0000_t32" style="position:absolute;left:5959;top:3437;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">
                    <v:stroke endarrow="block"/>
                  </v:shape>
                  <v:shape id="Text Box 669" o:spid="_x0000_s1145" type="#_x0000_t202" style="position:absolute;left:5968;top:2953;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7540B838" w14:textId="77777777" w:rsidR="00A27E5F" w:rsidRPr="002A785F" w:rsidRDefault="00A27E5F" w:rsidP="00E55D06">
                          <w:pPr>
                            <w:spacing w:before="0" w:after="0" w:line="240" w:lineRule="auto"/>
                            <w:jc w:val="center"/>
                            <w:rPr>
                              <w:rFonts w:ascii="Arial" w:hAnsi="Arial" w:cs="Arial"/>
                              <w:sz w:val="20"/>
                              <w:szCs w:val="20"/>
                            </w:rPr>
                          </w:pPr>
                          <w:r w:rsidRPr="002A785F">
                            <w:rPr>
                              <w:rFonts w:ascii="Arial" w:hAnsi="Arial"/>
                              <w:sz w:val="20"/>
                              <w:szCs w:val="20"/>
                            </w:rPr>
                            <w:t>c</w:t>
                          </w:r>
                        </w:p>
                      </w:txbxContent>
                    </v:textbox>
                  </v:shape>
                </v:group>
                <w10:wrap anchorx="margin"/>
              </v:group>
            </w:pict>
          </mc:Fallback>
        </mc:AlternateContent>
      </w:r>
    </w:p>
    <w:p w14:paraId="1F46F7B7" w14:textId="4408FA56" w:rsidR="00BD0164" w:rsidRPr="006161C9" w:rsidRDefault="00BD0164" w:rsidP="00E55D06">
      <w:pPr>
        <w:rPr>
          <w:rFonts w:eastAsiaTheme="minorHAnsi"/>
          <w:szCs w:val="22"/>
        </w:rPr>
      </w:pPr>
    </w:p>
    <w:p w14:paraId="2DCFE85F" w14:textId="69056191" w:rsidR="00BD0164" w:rsidRPr="006161C9" w:rsidRDefault="00BD0164" w:rsidP="00E55D06">
      <w:pPr>
        <w:rPr>
          <w:rFonts w:eastAsiaTheme="minorHAnsi"/>
          <w:szCs w:val="22"/>
        </w:rPr>
      </w:pPr>
    </w:p>
    <w:p w14:paraId="0322D4C4" w14:textId="6A492267" w:rsidR="00BD0164" w:rsidRPr="006161C9" w:rsidRDefault="00BD0164" w:rsidP="00E55D06">
      <w:pPr>
        <w:rPr>
          <w:rFonts w:eastAsiaTheme="minorHAnsi"/>
          <w:szCs w:val="22"/>
        </w:rPr>
      </w:pPr>
    </w:p>
    <w:p w14:paraId="12B9BEA6" w14:textId="7AD3A458" w:rsidR="00BD0164" w:rsidRPr="006161C9" w:rsidRDefault="00BD0164" w:rsidP="00E55D06">
      <w:pPr>
        <w:rPr>
          <w:rFonts w:eastAsiaTheme="minorHAnsi"/>
          <w:szCs w:val="22"/>
        </w:rPr>
      </w:pPr>
    </w:p>
    <w:p w14:paraId="2454AD18" w14:textId="5A75D1B8" w:rsidR="00BD0164" w:rsidRPr="006161C9" w:rsidRDefault="00BD0164" w:rsidP="00E55D06">
      <w:pPr>
        <w:rPr>
          <w:rFonts w:eastAsiaTheme="minorHAnsi"/>
          <w:szCs w:val="22"/>
        </w:rPr>
      </w:pPr>
    </w:p>
    <w:p w14:paraId="7D5688F7" w14:textId="7BD15BE5" w:rsidR="00BD0164" w:rsidRPr="006161C9" w:rsidRDefault="00BD0164" w:rsidP="00E55D06">
      <w:pPr>
        <w:rPr>
          <w:rFonts w:eastAsiaTheme="minorHAnsi"/>
          <w:szCs w:val="22"/>
        </w:rPr>
      </w:pPr>
    </w:p>
    <w:p w14:paraId="29BF5D40" w14:textId="2D6919DF" w:rsidR="00BD0164" w:rsidRPr="006161C9" w:rsidRDefault="00BD0164" w:rsidP="00E55D06">
      <w:pPr>
        <w:rPr>
          <w:rFonts w:eastAsiaTheme="minorHAnsi"/>
          <w:szCs w:val="22"/>
        </w:rPr>
      </w:pPr>
    </w:p>
    <w:p w14:paraId="34124DA3" w14:textId="3D3946F3" w:rsidR="00BD0164" w:rsidRPr="006161C9" w:rsidRDefault="00BD0164" w:rsidP="00E55D06">
      <w:pPr>
        <w:rPr>
          <w:rFonts w:eastAsiaTheme="minorHAnsi"/>
          <w:szCs w:val="22"/>
        </w:rPr>
      </w:pPr>
    </w:p>
    <w:p w14:paraId="59639EDC" w14:textId="5DD23BCE" w:rsidR="00BD0164" w:rsidRPr="006161C9" w:rsidRDefault="00BD0164" w:rsidP="00E55D06">
      <w:pPr>
        <w:rPr>
          <w:rFonts w:eastAsiaTheme="minorHAnsi"/>
          <w:szCs w:val="22"/>
        </w:rPr>
      </w:pPr>
    </w:p>
    <w:p w14:paraId="654D3E87" w14:textId="5F64A213" w:rsidR="00BD0164" w:rsidRPr="006161C9" w:rsidRDefault="00BD0164" w:rsidP="00E55D06">
      <w:pPr>
        <w:rPr>
          <w:rFonts w:eastAsiaTheme="minorHAnsi"/>
          <w:szCs w:val="22"/>
        </w:rPr>
      </w:pPr>
    </w:p>
    <w:p w14:paraId="32AA955C" w14:textId="77777777" w:rsidR="00BD0164" w:rsidRPr="006161C9" w:rsidRDefault="00BD0164" w:rsidP="00E55D06">
      <w:pPr>
        <w:rPr>
          <w:rFonts w:eastAsiaTheme="minorHAnsi"/>
          <w:szCs w:val="22"/>
        </w:rPr>
      </w:pPr>
    </w:p>
    <w:p w14:paraId="206F74B1" w14:textId="77777777" w:rsidR="00E55D06" w:rsidRPr="006161C9" w:rsidRDefault="00E55D06" w:rsidP="00E55D06">
      <w:r w:rsidRPr="006161C9">
        <w:t>Centralni sistem mora znotraj tega procesa zbirati:</w:t>
      </w:r>
    </w:p>
    <w:p w14:paraId="6EDC5D66" w14:textId="77777777" w:rsidR="00E55D06" w:rsidRPr="006161C9" w:rsidRDefault="00E55D06" w:rsidP="006049A2">
      <w:pPr>
        <w:widowControl/>
        <w:numPr>
          <w:ilvl w:val="0"/>
          <w:numId w:val="50"/>
        </w:numPr>
        <w:suppressAutoHyphens w:val="0"/>
        <w:rPr>
          <w:rFonts w:eastAsia="Times New Roman"/>
        </w:rPr>
      </w:pPr>
      <w:r w:rsidRPr="006161C9">
        <w:rPr>
          <w:rFonts w:eastAsia="Times New Roman"/>
        </w:rPr>
        <w:t>Podatke o realiziranih naročilih – torej tistih naročil, kjer je pacient prišel, in storitev je bila izvedena</w:t>
      </w:r>
    </w:p>
    <w:p w14:paraId="16F80D9D" w14:textId="77777777" w:rsidR="00E55D06" w:rsidRPr="006161C9" w:rsidRDefault="00E55D06" w:rsidP="006049A2">
      <w:pPr>
        <w:widowControl/>
        <w:numPr>
          <w:ilvl w:val="0"/>
          <w:numId w:val="50"/>
        </w:numPr>
        <w:suppressAutoHyphens w:val="0"/>
        <w:rPr>
          <w:rFonts w:eastAsia="Times New Roman"/>
        </w:rPr>
      </w:pPr>
      <w:r w:rsidRPr="006161C9">
        <w:rPr>
          <w:rFonts w:eastAsia="Times New Roman"/>
        </w:rPr>
        <w:t>Podatke o preklicanih naročilih – torej tistih naročil, ki jih je preklical pacient, njegov primerni zdravnik ali sama ustanova</w:t>
      </w:r>
    </w:p>
    <w:p w14:paraId="452F07BE" w14:textId="2110C3F6" w:rsidR="00E55D06" w:rsidRPr="006161C9" w:rsidRDefault="00E55D06" w:rsidP="00E55D06">
      <w:pPr>
        <w:pStyle w:val="BodyText"/>
        <w:rPr>
          <w:rFonts w:ascii="Arial" w:hAnsi="Arial" w:cs="Arial"/>
        </w:rPr>
      </w:pPr>
      <w:r w:rsidRPr="006161C9">
        <w:rPr>
          <w:noProof/>
        </w:rPr>
        <w:t xml:space="preserve"> </w:t>
      </w:r>
    </w:p>
    <w:p w14:paraId="458DCF3A" w14:textId="77777777" w:rsidR="00E55D06" w:rsidRPr="006161C9" w:rsidRDefault="00E55D06" w:rsidP="00E55D06">
      <w:pPr>
        <w:pStyle w:val="BodyText"/>
        <w:rPr>
          <w:rFonts w:ascii="Arial" w:hAnsi="Arial"/>
        </w:rPr>
      </w:pPr>
    </w:p>
    <w:p w14:paraId="60FD4418" w14:textId="76A41752" w:rsidR="00E55D06" w:rsidRPr="006161C9" w:rsidRDefault="00E55D06" w:rsidP="00E55D06">
      <w:pPr>
        <w:pStyle w:val="BodyText"/>
        <w:rPr>
          <w:rFonts w:ascii="Arial" w:hAnsi="Arial"/>
        </w:rPr>
      </w:pPr>
    </w:p>
    <w:tbl>
      <w:tblPr>
        <w:tblW w:w="8706" w:type="dxa"/>
        <w:tblInd w:w="3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17"/>
        <w:gridCol w:w="2774"/>
        <w:gridCol w:w="1222"/>
        <w:gridCol w:w="1197"/>
        <w:gridCol w:w="1374"/>
        <w:gridCol w:w="1222"/>
      </w:tblGrid>
      <w:tr w:rsidR="00E55D06" w:rsidRPr="006161C9" w14:paraId="5AD6D6D0" w14:textId="77777777" w:rsidTr="001D2971">
        <w:trPr>
          <w:trHeight w:val="832"/>
          <w:tblHeader/>
        </w:trPr>
        <w:tc>
          <w:tcPr>
            <w:tcW w:w="917" w:type="dxa"/>
            <w:shd w:val="clear" w:color="auto" w:fill="A8D08D"/>
          </w:tcPr>
          <w:p w14:paraId="6F2A3BD6" w14:textId="77777777" w:rsidR="00E55D06" w:rsidRPr="006161C9" w:rsidRDefault="00E55D06" w:rsidP="001D2971">
            <w:pPr>
              <w:pStyle w:val="TableHeading"/>
              <w:rPr>
                <w:sz w:val="20"/>
                <w:szCs w:val="20"/>
              </w:rPr>
            </w:pPr>
            <w:r w:rsidRPr="006161C9">
              <w:rPr>
                <w:sz w:val="20"/>
                <w:szCs w:val="20"/>
              </w:rPr>
              <w:t>Označba</w:t>
            </w:r>
          </w:p>
        </w:tc>
        <w:tc>
          <w:tcPr>
            <w:tcW w:w="2774" w:type="dxa"/>
            <w:shd w:val="clear" w:color="auto" w:fill="A8D08D"/>
          </w:tcPr>
          <w:p w14:paraId="424668E5"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222" w:type="dxa"/>
            <w:shd w:val="clear" w:color="auto" w:fill="A8D08D"/>
          </w:tcPr>
          <w:p w14:paraId="2232DF40" w14:textId="77777777" w:rsidR="00E55D06" w:rsidRPr="006161C9" w:rsidRDefault="00E55D06" w:rsidP="001D2971">
            <w:pPr>
              <w:pStyle w:val="TableHeading"/>
              <w:rPr>
                <w:sz w:val="20"/>
                <w:szCs w:val="20"/>
              </w:rPr>
            </w:pPr>
            <w:r w:rsidRPr="006161C9">
              <w:rPr>
                <w:sz w:val="20"/>
                <w:szCs w:val="20"/>
              </w:rPr>
              <w:t>Izhodišče</w:t>
            </w:r>
          </w:p>
        </w:tc>
        <w:tc>
          <w:tcPr>
            <w:tcW w:w="1197" w:type="dxa"/>
            <w:shd w:val="clear" w:color="auto" w:fill="A8D08D"/>
          </w:tcPr>
          <w:p w14:paraId="14AB6DB9" w14:textId="77777777" w:rsidR="00E55D06" w:rsidRPr="006161C9" w:rsidRDefault="00E55D06" w:rsidP="001D2971">
            <w:pPr>
              <w:pStyle w:val="TableHeading"/>
              <w:rPr>
                <w:sz w:val="20"/>
                <w:szCs w:val="20"/>
              </w:rPr>
            </w:pPr>
            <w:r w:rsidRPr="006161C9">
              <w:rPr>
                <w:sz w:val="20"/>
                <w:szCs w:val="20"/>
              </w:rPr>
              <w:t>Cilj</w:t>
            </w:r>
          </w:p>
        </w:tc>
        <w:tc>
          <w:tcPr>
            <w:tcW w:w="1374" w:type="dxa"/>
            <w:shd w:val="clear" w:color="auto" w:fill="A8D08D"/>
          </w:tcPr>
          <w:p w14:paraId="0F9D1306" w14:textId="77777777" w:rsidR="00E55D06" w:rsidRPr="006161C9" w:rsidRDefault="00E55D06" w:rsidP="001D2971">
            <w:pPr>
              <w:pStyle w:val="TableHeading"/>
              <w:rPr>
                <w:sz w:val="20"/>
                <w:szCs w:val="20"/>
              </w:rPr>
            </w:pPr>
            <w:r w:rsidRPr="006161C9">
              <w:rPr>
                <w:sz w:val="20"/>
                <w:szCs w:val="20"/>
              </w:rPr>
              <w:t>Dogodek (sprožilec)</w:t>
            </w:r>
          </w:p>
        </w:tc>
        <w:tc>
          <w:tcPr>
            <w:tcW w:w="1222" w:type="dxa"/>
            <w:shd w:val="clear" w:color="auto" w:fill="A8D08D"/>
          </w:tcPr>
          <w:p w14:paraId="17EF853B" w14:textId="77777777" w:rsidR="00E55D06" w:rsidRPr="006161C9" w:rsidRDefault="00E55D06" w:rsidP="001D2971">
            <w:pPr>
              <w:pStyle w:val="TableHeading"/>
              <w:rPr>
                <w:sz w:val="20"/>
                <w:szCs w:val="20"/>
              </w:rPr>
            </w:pPr>
            <w:r w:rsidRPr="006161C9">
              <w:rPr>
                <w:sz w:val="20"/>
                <w:szCs w:val="20"/>
              </w:rPr>
              <w:t>Pogostost</w:t>
            </w:r>
          </w:p>
        </w:tc>
      </w:tr>
      <w:tr w:rsidR="00E55D06" w:rsidRPr="006161C9" w14:paraId="7764071D" w14:textId="77777777" w:rsidTr="001D2971">
        <w:trPr>
          <w:trHeight w:hRule="exact" w:val="60"/>
          <w:tblHeader/>
        </w:trPr>
        <w:tc>
          <w:tcPr>
            <w:tcW w:w="917" w:type="dxa"/>
            <w:shd w:val="pct50" w:color="auto" w:fill="auto"/>
          </w:tcPr>
          <w:p w14:paraId="7EFBD41B" w14:textId="77777777" w:rsidR="00E55D06" w:rsidRPr="006161C9" w:rsidRDefault="00E55D06" w:rsidP="001D2971">
            <w:pPr>
              <w:pStyle w:val="TableText0"/>
              <w:rPr>
                <w:rFonts w:ascii="Tahoma" w:hAnsi="Tahoma" w:cs="Tahoma"/>
              </w:rPr>
            </w:pPr>
          </w:p>
        </w:tc>
        <w:tc>
          <w:tcPr>
            <w:tcW w:w="2774" w:type="dxa"/>
            <w:shd w:val="pct50" w:color="auto" w:fill="auto"/>
          </w:tcPr>
          <w:p w14:paraId="1E051B41" w14:textId="77777777" w:rsidR="00E55D06" w:rsidRPr="006161C9" w:rsidRDefault="00E55D06" w:rsidP="001D2971">
            <w:pPr>
              <w:pStyle w:val="TableText0"/>
              <w:rPr>
                <w:rFonts w:ascii="Tahoma" w:hAnsi="Tahoma" w:cs="Tahoma"/>
              </w:rPr>
            </w:pPr>
          </w:p>
        </w:tc>
        <w:tc>
          <w:tcPr>
            <w:tcW w:w="1222" w:type="dxa"/>
            <w:shd w:val="pct50" w:color="auto" w:fill="auto"/>
          </w:tcPr>
          <w:p w14:paraId="44F34170" w14:textId="77777777" w:rsidR="00E55D06" w:rsidRPr="006161C9" w:rsidRDefault="00E55D06" w:rsidP="001D2971">
            <w:pPr>
              <w:pStyle w:val="TableText0"/>
              <w:rPr>
                <w:rFonts w:ascii="Tahoma" w:hAnsi="Tahoma" w:cs="Tahoma"/>
              </w:rPr>
            </w:pPr>
          </w:p>
        </w:tc>
        <w:tc>
          <w:tcPr>
            <w:tcW w:w="1197" w:type="dxa"/>
            <w:shd w:val="pct50" w:color="auto" w:fill="auto"/>
          </w:tcPr>
          <w:p w14:paraId="432241B3" w14:textId="77777777" w:rsidR="00E55D06" w:rsidRPr="006161C9" w:rsidRDefault="00E55D06" w:rsidP="001D2971">
            <w:pPr>
              <w:pStyle w:val="TableText0"/>
              <w:rPr>
                <w:rFonts w:ascii="Tahoma" w:hAnsi="Tahoma" w:cs="Tahoma"/>
              </w:rPr>
            </w:pPr>
          </w:p>
        </w:tc>
        <w:tc>
          <w:tcPr>
            <w:tcW w:w="1374" w:type="dxa"/>
            <w:shd w:val="pct50" w:color="auto" w:fill="auto"/>
          </w:tcPr>
          <w:p w14:paraId="143F4BF8" w14:textId="77777777" w:rsidR="00E55D06" w:rsidRPr="006161C9" w:rsidRDefault="00E55D06" w:rsidP="001D2971">
            <w:pPr>
              <w:pStyle w:val="TableText0"/>
              <w:rPr>
                <w:rFonts w:ascii="Tahoma" w:hAnsi="Tahoma" w:cs="Tahoma"/>
              </w:rPr>
            </w:pPr>
          </w:p>
        </w:tc>
        <w:tc>
          <w:tcPr>
            <w:tcW w:w="1222" w:type="dxa"/>
            <w:shd w:val="pct50" w:color="auto" w:fill="auto"/>
          </w:tcPr>
          <w:p w14:paraId="5B5217B3" w14:textId="77777777" w:rsidR="00E55D06" w:rsidRPr="006161C9" w:rsidRDefault="00E55D06" w:rsidP="001D2971">
            <w:pPr>
              <w:pStyle w:val="TableText0"/>
              <w:rPr>
                <w:rFonts w:ascii="Tahoma" w:hAnsi="Tahoma" w:cs="Tahoma"/>
              </w:rPr>
            </w:pPr>
          </w:p>
        </w:tc>
      </w:tr>
      <w:tr w:rsidR="00E55D06" w:rsidRPr="006161C9" w14:paraId="11F59364" w14:textId="77777777" w:rsidTr="001D2971">
        <w:trPr>
          <w:trHeight w:val="363"/>
        </w:trPr>
        <w:tc>
          <w:tcPr>
            <w:tcW w:w="917" w:type="dxa"/>
          </w:tcPr>
          <w:p w14:paraId="5371E29D"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2774" w:type="dxa"/>
          </w:tcPr>
          <w:p w14:paraId="530F7D45" w14:textId="77777777" w:rsidR="00E55D06" w:rsidRPr="006161C9" w:rsidRDefault="00E55D06" w:rsidP="001D2971">
            <w:pPr>
              <w:pStyle w:val="TableText0"/>
              <w:rPr>
                <w:rFonts w:ascii="Tahoma" w:hAnsi="Tahoma" w:cs="Tahoma"/>
              </w:rPr>
            </w:pPr>
            <w:r w:rsidRPr="006161C9">
              <w:rPr>
                <w:rFonts w:ascii="Tahoma" w:hAnsi="Tahoma" w:cs="Tahoma"/>
              </w:rPr>
              <w:t>Sprejem realiziranih in preklicanih naročil za bolnišnico in dano storitev</w:t>
            </w:r>
          </w:p>
        </w:tc>
        <w:tc>
          <w:tcPr>
            <w:tcW w:w="1222" w:type="dxa"/>
          </w:tcPr>
          <w:p w14:paraId="1445B0E9"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97" w:type="dxa"/>
          </w:tcPr>
          <w:p w14:paraId="50A0A340"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374" w:type="dxa"/>
          </w:tcPr>
          <w:p w14:paraId="3DA3A877" w14:textId="77777777" w:rsidR="00E55D06" w:rsidRPr="006161C9" w:rsidRDefault="00E55D06" w:rsidP="001D2971">
            <w:pPr>
              <w:pStyle w:val="TableText0"/>
              <w:rPr>
                <w:rFonts w:ascii="Tahoma" w:hAnsi="Tahoma" w:cs="Tahoma"/>
              </w:rPr>
            </w:pPr>
            <w:r w:rsidRPr="006161C9">
              <w:rPr>
                <w:rFonts w:ascii="Tahoma" w:hAnsi="Tahoma" w:cs="Tahoma"/>
              </w:rPr>
              <w:t>Redni „</w:t>
            </w:r>
            <w:proofErr w:type="spellStart"/>
            <w:r w:rsidRPr="006161C9">
              <w:rPr>
                <w:rFonts w:ascii="Tahoma" w:hAnsi="Tahoma" w:cs="Tahoma"/>
              </w:rPr>
              <w:t>job</w:t>
            </w:r>
            <w:proofErr w:type="spellEnd"/>
            <w:r w:rsidRPr="006161C9">
              <w:rPr>
                <w:rFonts w:ascii="Tahoma" w:hAnsi="Tahoma" w:cs="Tahoma"/>
              </w:rPr>
              <w:t>“ na CKS</w:t>
            </w:r>
          </w:p>
        </w:tc>
        <w:tc>
          <w:tcPr>
            <w:tcW w:w="1222" w:type="dxa"/>
          </w:tcPr>
          <w:p w14:paraId="4A82AB61" w14:textId="77777777" w:rsidR="00E55D06" w:rsidRPr="006161C9" w:rsidRDefault="00E55D06" w:rsidP="001D2971">
            <w:pPr>
              <w:pStyle w:val="TableText0"/>
              <w:rPr>
                <w:rFonts w:ascii="Tahoma" w:hAnsi="Tahoma" w:cs="Tahoma"/>
              </w:rPr>
            </w:pPr>
            <w:r w:rsidRPr="006161C9">
              <w:rPr>
                <w:rFonts w:ascii="Tahoma" w:hAnsi="Tahoma" w:cs="Tahoma"/>
              </w:rPr>
              <w:t>Dnevno</w:t>
            </w:r>
          </w:p>
        </w:tc>
      </w:tr>
      <w:tr w:rsidR="00E55D06" w:rsidRPr="006161C9" w14:paraId="0F5D0E49" w14:textId="77777777" w:rsidTr="001D2971">
        <w:trPr>
          <w:trHeight w:val="363"/>
        </w:trPr>
        <w:tc>
          <w:tcPr>
            <w:tcW w:w="917" w:type="dxa"/>
          </w:tcPr>
          <w:p w14:paraId="15240D11"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2774" w:type="dxa"/>
          </w:tcPr>
          <w:p w14:paraId="2315FF52" w14:textId="77777777" w:rsidR="00E55D06" w:rsidRPr="006161C9" w:rsidRDefault="00E55D06" w:rsidP="001D2971">
            <w:pPr>
              <w:pStyle w:val="TableText0"/>
              <w:rPr>
                <w:rFonts w:ascii="Tahoma" w:hAnsi="Tahoma" w:cs="Tahoma"/>
              </w:rPr>
            </w:pPr>
            <w:r w:rsidRPr="006161C9">
              <w:rPr>
                <w:rFonts w:ascii="Tahoma" w:hAnsi="Tahoma" w:cs="Tahoma"/>
              </w:rPr>
              <w:t>Dostava realiziranih in preklicanih naročil za bolnišnico in dano storitev</w:t>
            </w:r>
          </w:p>
        </w:tc>
        <w:tc>
          <w:tcPr>
            <w:tcW w:w="1222" w:type="dxa"/>
          </w:tcPr>
          <w:p w14:paraId="1DF0C4D5" w14:textId="77777777" w:rsidR="00E55D06" w:rsidRPr="006161C9" w:rsidRDefault="00E55D06" w:rsidP="001D2971">
            <w:pPr>
              <w:pStyle w:val="TableText0"/>
              <w:rPr>
                <w:rFonts w:ascii="Tahoma" w:hAnsi="Tahoma" w:cs="Tahoma"/>
              </w:rPr>
            </w:pPr>
            <w:r w:rsidRPr="006161C9">
              <w:rPr>
                <w:rFonts w:ascii="Tahoma" w:hAnsi="Tahoma" w:cs="Tahoma"/>
              </w:rPr>
              <w:t>BSN</w:t>
            </w:r>
          </w:p>
        </w:tc>
        <w:tc>
          <w:tcPr>
            <w:tcW w:w="1197" w:type="dxa"/>
          </w:tcPr>
          <w:p w14:paraId="38BBE344"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374" w:type="dxa"/>
          </w:tcPr>
          <w:p w14:paraId="1B0A70E9"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1222" w:type="dxa"/>
          </w:tcPr>
          <w:p w14:paraId="7A9A5FE0" w14:textId="77777777" w:rsidR="00E55D06" w:rsidRPr="006161C9" w:rsidRDefault="00E55D06" w:rsidP="001D2971">
            <w:pPr>
              <w:pStyle w:val="TableText0"/>
              <w:rPr>
                <w:rFonts w:ascii="Tahoma" w:hAnsi="Tahoma" w:cs="Tahoma"/>
              </w:rPr>
            </w:pPr>
            <w:r w:rsidRPr="006161C9">
              <w:rPr>
                <w:rFonts w:ascii="Tahoma" w:hAnsi="Tahoma" w:cs="Tahoma"/>
              </w:rPr>
              <w:t>Dnevno</w:t>
            </w:r>
          </w:p>
        </w:tc>
      </w:tr>
      <w:tr w:rsidR="00E55D06" w:rsidRPr="006161C9" w14:paraId="3B1E3AE6" w14:textId="77777777" w:rsidTr="001D2971">
        <w:trPr>
          <w:trHeight w:val="363"/>
        </w:trPr>
        <w:tc>
          <w:tcPr>
            <w:tcW w:w="917" w:type="dxa"/>
          </w:tcPr>
          <w:p w14:paraId="7FF9CE5F" w14:textId="77777777" w:rsidR="00E55D06" w:rsidRPr="006161C9" w:rsidRDefault="00E55D06" w:rsidP="001D2971">
            <w:pPr>
              <w:pStyle w:val="TableText0"/>
              <w:rPr>
                <w:rFonts w:ascii="Tahoma" w:hAnsi="Tahoma" w:cs="Tahoma"/>
              </w:rPr>
            </w:pPr>
            <w:r w:rsidRPr="006161C9">
              <w:rPr>
                <w:rFonts w:ascii="Tahoma" w:hAnsi="Tahoma" w:cs="Tahoma"/>
              </w:rPr>
              <w:t>c</w:t>
            </w:r>
          </w:p>
        </w:tc>
        <w:tc>
          <w:tcPr>
            <w:tcW w:w="2774" w:type="dxa"/>
          </w:tcPr>
          <w:p w14:paraId="2D6F1A22" w14:textId="77777777" w:rsidR="00E55D06" w:rsidRPr="006161C9" w:rsidRDefault="00E55D06" w:rsidP="001D2971">
            <w:pPr>
              <w:pStyle w:val="TableText0"/>
              <w:rPr>
                <w:rFonts w:ascii="Tahoma" w:hAnsi="Tahoma" w:cs="Tahoma"/>
              </w:rPr>
            </w:pPr>
            <w:r w:rsidRPr="006161C9">
              <w:rPr>
                <w:rFonts w:ascii="Tahoma" w:hAnsi="Tahoma" w:cs="Tahoma"/>
              </w:rPr>
              <w:t xml:space="preserve">Shranjevanje naročil v bazo </w:t>
            </w:r>
            <w:proofErr w:type="spellStart"/>
            <w:r w:rsidRPr="006161C9">
              <w:rPr>
                <w:rFonts w:ascii="Tahoma" w:hAnsi="Tahoma" w:cs="Tahoma"/>
              </w:rPr>
              <w:t>eSeznamov</w:t>
            </w:r>
            <w:proofErr w:type="spellEnd"/>
          </w:p>
        </w:tc>
        <w:tc>
          <w:tcPr>
            <w:tcW w:w="1222" w:type="dxa"/>
          </w:tcPr>
          <w:p w14:paraId="1A4A5B80"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197" w:type="dxa"/>
          </w:tcPr>
          <w:p w14:paraId="31A50C7A" w14:textId="31A66779"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374" w:type="dxa"/>
          </w:tcPr>
          <w:p w14:paraId="23DC6908" w14:textId="77777777" w:rsidR="00E55D06" w:rsidRPr="006161C9" w:rsidRDefault="00E55D06" w:rsidP="001D2971">
            <w:pPr>
              <w:pStyle w:val="TableText0"/>
              <w:rPr>
                <w:rFonts w:ascii="Tahoma" w:hAnsi="Tahoma" w:cs="Tahoma"/>
              </w:rPr>
            </w:pPr>
            <w:r w:rsidRPr="006161C9">
              <w:rPr>
                <w:rFonts w:ascii="Tahoma" w:hAnsi="Tahoma" w:cs="Tahoma"/>
              </w:rPr>
              <w:t>b</w:t>
            </w:r>
          </w:p>
        </w:tc>
        <w:tc>
          <w:tcPr>
            <w:tcW w:w="1222" w:type="dxa"/>
          </w:tcPr>
          <w:p w14:paraId="59B62109" w14:textId="77777777" w:rsidR="00E55D06" w:rsidRPr="006161C9" w:rsidRDefault="00E55D06" w:rsidP="001D2971">
            <w:pPr>
              <w:pStyle w:val="TableText0"/>
              <w:keepNext/>
              <w:rPr>
                <w:rFonts w:ascii="Tahoma" w:hAnsi="Tahoma" w:cs="Tahoma"/>
              </w:rPr>
            </w:pPr>
            <w:r w:rsidRPr="006161C9">
              <w:rPr>
                <w:rFonts w:ascii="Tahoma" w:hAnsi="Tahoma" w:cs="Tahoma"/>
              </w:rPr>
              <w:t>Dnevno</w:t>
            </w:r>
          </w:p>
        </w:tc>
      </w:tr>
    </w:tbl>
    <w:p w14:paraId="11C66139" w14:textId="220974A0" w:rsidR="00E55D06" w:rsidRPr="006161C9" w:rsidRDefault="00E55D06" w:rsidP="00E55D06">
      <w:pPr>
        <w:pStyle w:val="Caption"/>
      </w:pPr>
      <w:bookmarkStart w:id="52" w:name="_Toc63169539"/>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4</w:t>
      </w:r>
      <w:r w:rsidRPr="006161C9">
        <w:rPr>
          <w:noProof/>
        </w:rPr>
        <w:fldChar w:fldCharType="end"/>
      </w:r>
      <w:r w:rsidRPr="006161C9">
        <w:t>: Informacijski tokovi za priklic obstoječih naročil</w:t>
      </w:r>
      <w:bookmarkEnd w:id="52"/>
    </w:p>
    <w:p w14:paraId="028C8F1E" w14:textId="4E371DDC" w:rsidR="00E55D06" w:rsidRPr="006161C9" w:rsidRDefault="00E55D06" w:rsidP="00E55D06">
      <w:pPr>
        <w:rPr>
          <w:rFonts w:ascii="Calibri" w:eastAsiaTheme="minorHAnsi" w:hAnsi="Calibri"/>
          <w:color w:val="1F497D"/>
          <w:szCs w:val="22"/>
        </w:rPr>
      </w:pPr>
      <w:r w:rsidRPr="006161C9">
        <w:rPr>
          <w:rFonts w:ascii="Arial" w:hAnsi="Arial" w:cs="Arial"/>
          <w:color w:val="222222"/>
        </w:rPr>
        <w:t xml:space="preserve">Centralni sistem bo od ustanove v zahtevku zaprosil za vsa realizirana in preklicana naročila z datumom, od katerega dalje pričakuje, da bo ustanova poslala podatke. To bo običajno datum od prejšnjega dne, vendar če centralni sistem iz nekega razloga ne prejme podatkov za določeno obdobje, jih bo zahteval od zadnjega datuma po katerem ima zbrana vsa realizirana in preklicana naročila. </w:t>
      </w:r>
    </w:p>
    <w:p w14:paraId="655B2958" w14:textId="29DCD81D" w:rsidR="00E55D06" w:rsidRPr="006161C9" w:rsidRDefault="00E55D06" w:rsidP="00E518E0">
      <w:pPr>
        <w:pStyle w:val="Heading3"/>
      </w:pPr>
      <w:bookmarkStart w:id="53" w:name="_Toc508719078"/>
      <w:bookmarkStart w:id="54" w:name="_Toc63169566"/>
      <w:bookmarkEnd w:id="53"/>
      <w:r w:rsidRPr="006161C9">
        <w:t>Seznam podatkov, ki se zbirajo</w:t>
      </w:r>
      <w:bookmarkEnd w:id="54"/>
    </w:p>
    <w:p w14:paraId="754DFEB1" w14:textId="3620C044" w:rsidR="00E55D06" w:rsidRPr="006161C9" w:rsidRDefault="00E55D06" w:rsidP="00E55D06">
      <w:r w:rsidRPr="006161C9">
        <w:t>V nadaljevanju so opredeljeni podatki o realiziranim</w:t>
      </w:r>
      <w:r w:rsidR="00CD312D" w:rsidRPr="006161C9">
        <w:t>i in odpovedanimi naročili</w:t>
      </w:r>
      <w:r w:rsidRPr="006161C9">
        <w:t>, ki se morajo zbirati v procesu priklica skladno z zahtevami o poročanju in pravilnikom.</w:t>
      </w:r>
    </w:p>
    <w:p w14:paraId="4C30C875" w14:textId="67C5E820" w:rsidR="00E55D06" w:rsidRPr="006161C9" w:rsidRDefault="00E55D06" w:rsidP="00E55D06">
      <w:r w:rsidRPr="006161C9">
        <w:t>Uvede se legenda obveznosti (</w:t>
      </w:r>
      <w:proofErr w:type="spellStart"/>
      <w:r w:rsidRPr="006161C9">
        <w:t>Obv</w:t>
      </w:r>
      <w:proofErr w:type="spellEnd"/>
      <w:r w:rsidRPr="006161C9">
        <w:t>) podatkov:</w:t>
      </w:r>
    </w:p>
    <w:p w14:paraId="06870999" w14:textId="2331F631" w:rsidR="00E55D06" w:rsidRPr="006161C9" w:rsidRDefault="00E55D06" w:rsidP="006049A2">
      <w:pPr>
        <w:numPr>
          <w:ilvl w:val="0"/>
          <w:numId w:val="7"/>
        </w:numPr>
      </w:pPr>
      <w:r w:rsidRPr="006161C9">
        <w:lastRenderedPageBreak/>
        <w:t>R (</w:t>
      </w:r>
      <w:proofErr w:type="spellStart"/>
      <w:r w:rsidRPr="006161C9">
        <w:t>required</w:t>
      </w:r>
      <w:proofErr w:type="spellEnd"/>
      <w:r w:rsidRPr="006161C9">
        <w:t>) – obvezen</w:t>
      </w:r>
    </w:p>
    <w:p w14:paraId="0587E4F0" w14:textId="77777777" w:rsidR="00E55D06" w:rsidRPr="006161C9" w:rsidRDefault="00E55D06" w:rsidP="006049A2">
      <w:pPr>
        <w:numPr>
          <w:ilvl w:val="0"/>
          <w:numId w:val="7"/>
        </w:numPr>
      </w:pPr>
      <w:r w:rsidRPr="006161C9">
        <w:t>RE (</w:t>
      </w:r>
      <w:proofErr w:type="spellStart"/>
      <w:r w:rsidRPr="006161C9">
        <w:t>required</w:t>
      </w:r>
      <w:proofErr w:type="spellEnd"/>
      <w:r w:rsidRPr="006161C9">
        <w:t xml:space="preserve"> </w:t>
      </w:r>
      <w:proofErr w:type="spellStart"/>
      <w:r w:rsidRPr="006161C9">
        <w:t>or</w:t>
      </w:r>
      <w:proofErr w:type="spellEnd"/>
      <w:r w:rsidRPr="006161C9">
        <w:t xml:space="preserve"> </w:t>
      </w:r>
      <w:proofErr w:type="spellStart"/>
      <w:r w:rsidRPr="006161C9">
        <w:t>empty</w:t>
      </w:r>
      <w:proofErr w:type="spellEnd"/>
      <w:r w:rsidRPr="006161C9">
        <w:t>) – obvezen, če obstaja</w:t>
      </w:r>
    </w:p>
    <w:p w14:paraId="49668110" w14:textId="77777777" w:rsidR="00E55D06" w:rsidRPr="006161C9" w:rsidRDefault="00E55D06" w:rsidP="006049A2">
      <w:pPr>
        <w:numPr>
          <w:ilvl w:val="0"/>
          <w:numId w:val="7"/>
        </w:numPr>
      </w:pPr>
      <w:r w:rsidRPr="006161C9">
        <w:t>O (</w:t>
      </w:r>
      <w:proofErr w:type="spellStart"/>
      <w:r w:rsidRPr="006161C9">
        <w:t>optional</w:t>
      </w:r>
      <w:proofErr w:type="spellEnd"/>
      <w:r w:rsidRPr="006161C9">
        <w:t>) – izbiren</w:t>
      </w:r>
    </w:p>
    <w:p w14:paraId="7C720D4A" w14:textId="77777777" w:rsidR="00E55D06" w:rsidRPr="006161C9" w:rsidRDefault="00E55D06" w:rsidP="006049A2">
      <w:pPr>
        <w:numPr>
          <w:ilvl w:val="0"/>
          <w:numId w:val="7"/>
        </w:numPr>
      </w:pPr>
      <w:r w:rsidRPr="006161C9">
        <w:t>C (</w:t>
      </w:r>
      <w:proofErr w:type="spellStart"/>
      <w:r w:rsidRPr="006161C9">
        <w:t>conditional</w:t>
      </w:r>
      <w:proofErr w:type="spellEnd"/>
      <w:r w:rsidRPr="006161C9">
        <w:t>) – pogojen, obstoj podatka je odvisen od drugega podatka</w:t>
      </w:r>
    </w:p>
    <w:p w14:paraId="3E74BEDA" w14:textId="77777777" w:rsidR="00E55D06" w:rsidRPr="006161C9" w:rsidRDefault="00E55D06" w:rsidP="00E55D06">
      <w:pPr>
        <w:pStyle w:val="BodyText"/>
        <w:rPr>
          <w:rFonts w:ascii="Arial" w:hAnsi="Arial"/>
        </w:rPr>
      </w:pP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2379"/>
        <w:gridCol w:w="1585"/>
        <w:gridCol w:w="792"/>
        <w:gridCol w:w="3967"/>
      </w:tblGrid>
      <w:tr w:rsidR="00E55D06" w:rsidRPr="006161C9" w14:paraId="057CD9C7" w14:textId="77777777" w:rsidTr="001D2971">
        <w:trPr>
          <w:trHeight w:val="356"/>
        </w:trPr>
        <w:tc>
          <w:tcPr>
            <w:tcW w:w="680" w:type="dxa"/>
            <w:shd w:val="clear" w:color="auto" w:fill="A8D08D"/>
          </w:tcPr>
          <w:p w14:paraId="1FCA8B7C" w14:textId="77777777" w:rsidR="00E55D06" w:rsidRPr="006161C9" w:rsidRDefault="00E55D06" w:rsidP="001D2971">
            <w:pPr>
              <w:pStyle w:val="ListParagraph"/>
              <w:ind w:left="0"/>
              <w:jc w:val="center"/>
              <w:rPr>
                <w:rStyle w:val="SubtleEmphasis"/>
                <w:rFonts w:cs="Tahoma"/>
                <w:b/>
                <w:sz w:val="20"/>
                <w:szCs w:val="20"/>
              </w:rPr>
            </w:pPr>
            <w:proofErr w:type="spellStart"/>
            <w:r w:rsidRPr="006161C9">
              <w:rPr>
                <w:rStyle w:val="SubtleEmphasis"/>
                <w:rFonts w:cs="Tahoma"/>
                <w:b/>
                <w:sz w:val="20"/>
              </w:rPr>
              <w:t>Zšt</w:t>
            </w:r>
            <w:proofErr w:type="spellEnd"/>
            <w:r w:rsidRPr="006161C9">
              <w:rPr>
                <w:rStyle w:val="SubtleEmphasis"/>
                <w:rFonts w:cs="Tahoma"/>
                <w:b/>
                <w:sz w:val="20"/>
              </w:rPr>
              <w:t>.</w:t>
            </w:r>
          </w:p>
        </w:tc>
        <w:tc>
          <w:tcPr>
            <w:tcW w:w="2379" w:type="dxa"/>
            <w:shd w:val="clear" w:color="auto" w:fill="A8D08D"/>
          </w:tcPr>
          <w:p w14:paraId="3855E92B" w14:textId="77777777" w:rsidR="00E55D06" w:rsidRPr="006161C9" w:rsidRDefault="00E55D06" w:rsidP="001D2971">
            <w:pPr>
              <w:pStyle w:val="ListParagraph"/>
              <w:ind w:left="0"/>
              <w:rPr>
                <w:rStyle w:val="SubtleEmphasis"/>
                <w:rFonts w:cs="Tahoma"/>
                <w:b/>
                <w:sz w:val="20"/>
                <w:szCs w:val="20"/>
              </w:rPr>
            </w:pPr>
            <w:r w:rsidRPr="006161C9">
              <w:rPr>
                <w:rStyle w:val="SubtleEmphasis"/>
                <w:rFonts w:cs="Tahoma"/>
                <w:b/>
                <w:sz w:val="20"/>
              </w:rPr>
              <w:t>Naziv</w:t>
            </w:r>
          </w:p>
        </w:tc>
        <w:tc>
          <w:tcPr>
            <w:tcW w:w="1585" w:type="dxa"/>
            <w:shd w:val="clear" w:color="auto" w:fill="A8D08D"/>
          </w:tcPr>
          <w:p w14:paraId="52DED749" w14:textId="77777777" w:rsidR="00E55D06" w:rsidRPr="006161C9" w:rsidRDefault="00E55D06" w:rsidP="001D2971">
            <w:pPr>
              <w:pStyle w:val="ListParagraph"/>
              <w:ind w:left="0"/>
              <w:jc w:val="center"/>
              <w:rPr>
                <w:rStyle w:val="SubtleEmphasis"/>
                <w:rFonts w:cs="Tahoma"/>
                <w:b/>
                <w:sz w:val="20"/>
                <w:szCs w:val="20"/>
              </w:rPr>
            </w:pPr>
            <w:r w:rsidRPr="006161C9">
              <w:rPr>
                <w:rStyle w:val="SubtleEmphasis"/>
                <w:rFonts w:cs="Tahoma"/>
                <w:b/>
                <w:sz w:val="20"/>
              </w:rPr>
              <w:t>Tip</w:t>
            </w:r>
          </w:p>
        </w:tc>
        <w:tc>
          <w:tcPr>
            <w:tcW w:w="792" w:type="dxa"/>
            <w:tcBorders>
              <w:right w:val="single" w:sz="4" w:space="0" w:color="auto"/>
            </w:tcBorders>
            <w:shd w:val="clear" w:color="auto" w:fill="A8D08D"/>
          </w:tcPr>
          <w:p w14:paraId="49F5DBFE" w14:textId="77777777" w:rsidR="00E55D06" w:rsidRPr="006161C9" w:rsidRDefault="00E55D06" w:rsidP="001D2971">
            <w:pPr>
              <w:pStyle w:val="ListParagraph"/>
              <w:ind w:left="0"/>
              <w:jc w:val="center"/>
              <w:rPr>
                <w:rStyle w:val="SubtleEmphasis"/>
                <w:rFonts w:cs="Tahoma"/>
                <w:b/>
                <w:sz w:val="20"/>
                <w:szCs w:val="20"/>
              </w:rPr>
            </w:pPr>
            <w:proofErr w:type="spellStart"/>
            <w:r w:rsidRPr="006161C9">
              <w:rPr>
                <w:rStyle w:val="SubtleEmphasis"/>
                <w:rFonts w:cs="Tahoma"/>
                <w:b/>
                <w:sz w:val="20"/>
              </w:rPr>
              <w:t>Obv</w:t>
            </w:r>
            <w:proofErr w:type="spellEnd"/>
          </w:p>
        </w:tc>
        <w:tc>
          <w:tcPr>
            <w:tcW w:w="3967" w:type="dxa"/>
            <w:tcBorders>
              <w:top w:val="single" w:sz="4" w:space="0" w:color="auto"/>
              <w:left w:val="single" w:sz="4" w:space="0" w:color="auto"/>
              <w:bottom w:val="single" w:sz="4" w:space="0" w:color="auto"/>
              <w:right w:val="single" w:sz="4" w:space="0" w:color="auto"/>
            </w:tcBorders>
            <w:shd w:val="clear" w:color="auto" w:fill="A8D08D"/>
          </w:tcPr>
          <w:p w14:paraId="78057C42" w14:textId="77777777" w:rsidR="00E55D06" w:rsidRPr="006161C9" w:rsidRDefault="00E55D06" w:rsidP="001D2971">
            <w:pPr>
              <w:pStyle w:val="ListParagraph"/>
              <w:ind w:left="0"/>
              <w:jc w:val="center"/>
              <w:rPr>
                <w:rStyle w:val="SubtleEmphasis"/>
                <w:rFonts w:cs="Tahoma"/>
                <w:b/>
                <w:sz w:val="20"/>
                <w:szCs w:val="20"/>
              </w:rPr>
            </w:pPr>
            <w:r w:rsidRPr="006161C9">
              <w:rPr>
                <w:rStyle w:val="SubtleEmphasis"/>
                <w:rFonts w:cs="Tahoma"/>
                <w:b/>
                <w:sz w:val="20"/>
              </w:rPr>
              <w:t>Opis</w:t>
            </w:r>
          </w:p>
        </w:tc>
      </w:tr>
      <w:tr w:rsidR="00E55D06" w:rsidRPr="006161C9" w14:paraId="66D56E8E" w14:textId="77777777" w:rsidTr="001D2971">
        <w:trPr>
          <w:trHeight w:val="581"/>
        </w:trPr>
        <w:tc>
          <w:tcPr>
            <w:tcW w:w="680" w:type="dxa"/>
            <w:shd w:val="clear" w:color="auto" w:fill="auto"/>
          </w:tcPr>
          <w:p w14:paraId="21BB6D0E" w14:textId="77777777" w:rsidR="00E55D06" w:rsidRPr="006161C9" w:rsidRDefault="00E55D06" w:rsidP="001D2971">
            <w:pPr>
              <w:pStyle w:val="ListParagraph"/>
              <w:ind w:left="0"/>
              <w:rPr>
                <w:rStyle w:val="SubtleEmphasis"/>
                <w:rFonts w:cs="Tahoma"/>
                <w:sz w:val="20"/>
                <w:szCs w:val="20"/>
              </w:rPr>
            </w:pPr>
            <w:r w:rsidRPr="006161C9">
              <w:rPr>
                <w:rStyle w:val="SubtleEmphasis"/>
                <w:rFonts w:cs="Tahoma"/>
                <w:sz w:val="20"/>
              </w:rPr>
              <w:t>1.</w:t>
            </w:r>
          </w:p>
        </w:tc>
        <w:tc>
          <w:tcPr>
            <w:tcW w:w="2379" w:type="dxa"/>
            <w:shd w:val="clear" w:color="auto" w:fill="auto"/>
          </w:tcPr>
          <w:p w14:paraId="2E5369AF"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Šifra zdravstvene ustanove</w:t>
            </w:r>
          </w:p>
        </w:tc>
        <w:tc>
          <w:tcPr>
            <w:tcW w:w="1585" w:type="dxa"/>
            <w:shd w:val="clear" w:color="auto" w:fill="auto"/>
          </w:tcPr>
          <w:p w14:paraId="510A2FDF"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(5)</w:t>
            </w:r>
          </w:p>
        </w:tc>
        <w:tc>
          <w:tcPr>
            <w:tcW w:w="792" w:type="dxa"/>
            <w:tcBorders>
              <w:right w:val="single" w:sz="4" w:space="0" w:color="auto"/>
            </w:tcBorders>
            <w:shd w:val="clear" w:color="auto" w:fill="auto"/>
          </w:tcPr>
          <w:p w14:paraId="0EDB5AE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103BF291"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Šifra zdravstvene ustanove, ki dostavlja podatke</w:t>
            </w:r>
          </w:p>
        </w:tc>
      </w:tr>
      <w:tr w:rsidR="00E55D06" w:rsidRPr="006161C9" w14:paraId="2FC7C23D" w14:textId="77777777" w:rsidTr="001D2971">
        <w:trPr>
          <w:trHeight w:val="581"/>
        </w:trPr>
        <w:tc>
          <w:tcPr>
            <w:tcW w:w="680" w:type="dxa"/>
            <w:shd w:val="clear" w:color="auto" w:fill="auto"/>
          </w:tcPr>
          <w:p w14:paraId="24FF1B2C"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2.</w:t>
            </w:r>
          </w:p>
        </w:tc>
        <w:tc>
          <w:tcPr>
            <w:tcW w:w="2379" w:type="dxa"/>
            <w:shd w:val="clear" w:color="auto" w:fill="auto"/>
          </w:tcPr>
          <w:p w14:paraId="69C23BC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Specifična šifra zdravstvene ustanove</w:t>
            </w:r>
          </w:p>
        </w:tc>
        <w:tc>
          <w:tcPr>
            <w:tcW w:w="1585" w:type="dxa"/>
            <w:shd w:val="clear" w:color="auto" w:fill="auto"/>
          </w:tcPr>
          <w:p w14:paraId="5B7D18FD"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(5)</w:t>
            </w:r>
          </w:p>
        </w:tc>
        <w:tc>
          <w:tcPr>
            <w:tcW w:w="792" w:type="dxa"/>
            <w:tcBorders>
              <w:right w:val="single" w:sz="4" w:space="0" w:color="auto"/>
            </w:tcBorders>
            <w:shd w:val="clear" w:color="auto" w:fill="auto"/>
          </w:tcPr>
          <w:p w14:paraId="693482D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1E8D5A23" w14:textId="3EDF7A7F" w:rsidR="00E55D06" w:rsidRPr="006161C9" w:rsidRDefault="00E55D06" w:rsidP="00CF7BA2">
            <w:pPr>
              <w:pStyle w:val="ListParagraph"/>
              <w:ind w:left="0"/>
              <w:jc w:val="left"/>
              <w:rPr>
                <w:rStyle w:val="SubtleEmphasis"/>
                <w:sz w:val="20"/>
                <w:szCs w:val="20"/>
              </w:rPr>
            </w:pPr>
            <w:r w:rsidRPr="006161C9">
              <w:rPr>
                <w:rStyle w:val="SubtleEmphasis"/>
                <w:sz w:val="20"/>
                <w:szCs w:val="20"/>
              </w:rPr>
              <w:t>Specifična šifra zdravst</w:t>
            </w:r>
            <w:r w:rsidR="00DA50C3" w:rsidRPr="006161C9">
              <w:rPr>
                <w:rStyle w:val="SubtleEmphasis"/>
                <w:sz w:val="20"/>
                <w:szCs w:val="20"/>
              </w:rPr>
              <w:t>v</w:t>
            </w:r>
            <w:r w:rsidRPr="006161C9">
              <w:rPr>
                <w:rStyle w:val="SubtleEmphasis"/>
                <w:sz w:val="20"/>
                <w:szCs w:val="20"/>
              </w:rPr>
              <w:t>ene ustanove</w:t>
            </w:r>
            <w:r w:rsidR="00DA50C3" w:rsidRPr="006161C9">
              <w:rPr>
                <w:rStyle w:val="SubtleEmphasis"/>
                <w:sz w:val="20"/>
                <w:szCs w:val="20"/>
              </w:rPr>
              <w:t xml:space="preserve">, če v njej deluje več </w:t>
            </w:r>
            <w:r w:rsidRPr="006161C9">
              <w:rPr>
                <w:rStyle w:val="SubtleEmphasis"/>
                <w:sz w:val="20"/>
                <w:szCs w:val="20"/>
              </w:rPr>
              <w:t>SW hiš</w:t>
            </w:r>
          </w:p>
        </w:tc>
      </w:tr>
      <w:tr w:rsidR="00E55D06" w:rsidRPr="006161C9" w14:paraId="1EF648DC"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1D73699E"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3.</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FA78280"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Šifra programa oziroma zdravstvene storitve</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84659DF"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(5)</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DF26CBF"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28429FB9"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Šifra storitve, za katero se dostavljajo podatki (iz šifranta VZS)</w:t>
            </w:r>
          </w:p>
        </w:tc>
      </w:tr>
      <w:tr w:rsidR="00E55D06" w:rsidRPr="006161C9" w14:paraId="3FEC0DED"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6955F2C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4.</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21502B8B"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Zaporedna številka vpisa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BA32626"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VarChar</w:t>
            </w:r>
            <w:proofErr w:type="spellEnd"/>
            <w:r w:rsidRPr="006161C9">
              <w:rPr>
                <w:rStyle w:val="SubtleEmphasis"/>
                <w:sz w:val="20"/>
                <w:szCs w:val="20"/>
              </w:rPr>
              <w:t>(14)</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5CFB518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30746E95"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Edinstveni identifikator termina (IDT) na nacionalni ravni. Sestavljen je iz:</w:t>
            </w:r>
          </w:p>
          <w:p w14:paraId="7DC3143B"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šifre ustanove + dveh zadnjih števk trenutnega leta + zaporedne številke v zdravstveni ustanovi</w:t>
            </w:r>
          </w:p>
        </w:tc>
      </w:tr>
      <w:tr w:rsidR="00E55D06" w:rsidRPr="006161C9" w14:paraId="042FCEE7"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5DDF058D"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5.</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4FE4E4D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Bolnišnični naziv posega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B2CC8AE"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201B7F40"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59ED6B07" w14:textId="061357CB" w:rsidR="00E55D06" w:rsidRPr="006161C9" w:rsidRDefault="00E55D06" w:rsidP="00CF7BA2">
            <w:pPr>
              <w:pStyle w:val="ListParagraph"/>
              <w:ind w:left="0"/>
              <w:jc w:val="left"/>
              <w:rPr>
                <w:rStyle w:val="SubtleEmphasis"/>
                <w:sz w:val="20"/>
                <w:szCs w:val="20"/>
              </w:rPr>
            </w:pPr>
            <w:r w:rsidRPr="006161C9">
              <w:rPr>
                <w:rStyle w:val="SubtleEmphasis"/>
                <w:sz w:val="20"/>
                <w:szCs w:val="20"/>
              </w:rPr>
              <w:t>Interni bolni</w:t>
            </w:r>
            <w:r w:rsidR="00DA50C3" w:rsidRPr="006161C9">
              <w:rPr>
                <w:rStyle w:val="SubtleEmphasis"/>
                <w:sz w:val="20"/>
                <w:szCs w:val="20"/>
              </w:rPr>
              <w:t>š</w:t>
            </w:r>
            <w:r w:rsidRPr="006161C9">
              <w:rPr>
                <w:rStyle w:val="SubtleEmphasis"/>
                <w:sz w:val="20"/>
                <w:szCs w:val="20"/>
              </w:rPr>
              <w:t>ki naziv posega za VZS Ostalo</w:t>
            </w:r>
          </w:p>
        </w:tc>
      </w:tr>
      <w:tr w:rsidR="00E55D06" w:rsidRPr="006161C9" w14:paraId="1812426F"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392121D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6.</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471C68EF"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ZZZS številka zavarovane osebe</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27F27044"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Number</w:t>
            </w:r>
            <w:proofErr w:type="spellEnd"/>
            <w:r w:rsidRPr="006161C9">
              <w:rPr>
                <w:rStyle w:val="SubtleEmphasis"/>
                <w:sz w:val="20"/>
                <w:szCs w:val="20"/>
              </w:rPr>
              <w:t xml:space="preserve"> (9)</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AC9B992"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47E0D9D9"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Za slovenske državljane se pošlje številka ZZZS – obvezno, če je država zavarovanja Slovenija.</w:t>
            </w:r>
          </w:p>
        </w:tc>
      </w:tr>
      <w:tr w:rsidR="00E55D06" w:rsidRPr="006161C9" w14:paraId="19BCE092"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0F8B65AF"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7.</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71C89761"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Datum in ura izvedene zdravstvene storitve</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376455E8"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Datetime</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F406DE4"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05C477AF" w14:textId="7F449BA0" w:rsidR="00E55D06" w:rsidRPr="006161C9" w:rsidRDefault="00E55D06" w:rsidP="00CF7BA2">
            <w:pPr>
              <w:pStyle w:val="ListParagraph"/>
              <w:ind w:left="0"/>
              <w:jc w:val="left"/>
              <w:rPr>
                <w:rStyle w:val="SubtleEmphasis"/>
                <w:sz w:val="20"/>
                <w:szCs w:val="20"/>
              </w:rPr>
            </w:pPr>
            <w:r w:rsidRPr="006161C9">
              <w:rPr>
                <w:rStyle w:val="SubtleEmphasis"/>
                <w:sz w:val="20"/>
                <w:szCs w:val="20"/>
              </w:rPr>
              <w:t>Datum in ura</w:t>
            </w:r>
            <w:r w:rsidR="00DA50C3" w:rsidRPr="006161C9">
              <w:rPr>
                <w:rStyle w:val="SubtleEmphasis"/>
                <w:sz w:val="20"/>
                <w:szCs w:val="20"/>
              </w:rPr>
              <w:t>, ko</w:t>
            </w:r>
            <w:r w:rsidRPr="006161C9">
              <w:rPr>
                <w:rStyle w:val="SubtleEmphasis"/>
                <w:sz w:val="20"/>
                <w:szCs w:val="20"/>
              </w:rPr>
              <w:t xml:space="preserve"> je naročilo realizirano</w:t>
            </w:r>
          </w:p>
          <w:p w14:paraId="5D301C5C"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DD.MM.YYYY HH:MM</w:t>
            </w:r>
          </w:p>
        </w:tc>
      </w:tr>
      <w:tr w:rsidR="00E55D06" w:rsidRPr="006161C9" w14:paraId="39321978"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7E001122"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8.</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14:paraId="639E4C38"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 xml:space="preserve">Šifra zdravstvenega delavca ali zdravstvenega sodelavca, ki je zdravstveno storitev izvedel </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ADEFEBF"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7DFCFA2"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102D696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BPI šifra zdravstvenega delavca, ki je izvedel realizacijo naročila</w:t>
            </w:r>
          </w:p>
        </w:tc>
      </w:tr>
      <w:tr w:rsidR="00E55D06" w:rsidRPr="006161C9" w14:paraId="63BD8DB3"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5207E423"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9.</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13C800DD"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Ime zdravstvenega delavca ali zdravstvenega sodelavca, ki je zdravstveno storitev izvedel</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AD5D235"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7EE36BC"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08B6B154"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Ime  zdravstvenega delavca, ki je izvedel realizacijo naročila</w:t>
            </w:r>
          </w:p>
        </w:tc>
      </w:tr>
      <w:tr w:rsidR="00E55D06" w:rsidRPr="006161C9" w14:paraId="333A641A"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79F1EFF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10.</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519055DC" w14:textId="77777777" w:rsidR="00E55D06" w:rsidRPr="006161C9" w:rsidRDefault="00E55D06" w:rsidP="001D2971">
            <w:pPr>
              <w:pStyle w:val="ListParagraph"/>
              <w:ind w:left="0"/>
              <w:jc w:val="left"/>
              <w:rPr>
                <w:rStyle w:val="SubtleEmphasis"/>
                <w:sz w:val="20"/>
                <w:szCs w:val="20"/>
              </w:rPr>
            </w:pPr>
            <w:r w:rsidRPr="006161C9">
              <w:rPr>
                <w:rStyle w:val="SubtleEmphasis"/>
                <w:sz w:val="20"/>
                <w:szCs w:val="20"/>
              </w:rPr>
              <w:t>Priimek zdravstvenega delavca ali zdravstvenega sodelavca, ki je zdravstveno storitev izvedel</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293AC57F" w14:textId="77777777" w:rsidR="00E55D06" w:rsidRPr="006161C9" w:rsidRDefault="00E55D06" w:rsidP="001D2971">
            <w:pPr>
              <w:pStyle w:val="ListParagraph"/>
              <w:ind w:left="0"/>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EB7542E"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6A2547A5" w14:textId="77777777" w:rsidR="00E55D06" w:rsidRPr="006161C9" w:rsidRDefault="00E55D06" w:rsidP="001D2971">
            <w:pPr>
              <w:pStyle w:val="ListParagraph"/>
              <w:ind w:left="0"/>
              <w:rPr>
                <w:rStyle w:val="SubtleEmphasis"/>
                <w:sz w:val="20"/>
                <w:szCs w:val="20"/>
              </w:rPr>
            </w:pPr>
            <w:r w:rsidRPr="006161C9">
              <w:rPr>
                <w:rStyle w:val="SubtleEmphasis"/>
                <w:sz w:val="20"/>
                <w:szCs w:val="20"/>
              </w:rPr>
              <w:t>Priimek  zdravstvenega delavca, ki je izvedel realizacijo naročila</w:t>
            </w:r>
          </w:p>
        </w:tc>
      </w:tr>
      <w:tr w:rsidR="00E55D06" w:rsidRPr="006161C9" w14:paraId="5A3214BE"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621F0725"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11.</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5B61FE24"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Utemeljenosti napotitve</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595F93E7"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42B9E32E"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704D2284"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Podatek o utemeljenosti napotitve oziroma naročanja na zdravstveno storitev</w:t>
            </w:r>
          </w:p>
        </w:tc>
      </w:tr>
      <w:tr w:rsidR="00E55D06" w:rsidRPr="006161C9" w14:paraId="45BE8281"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4E52A15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lastRenderedPageBreak/>
              <w:t>12.</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5304DBDA"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Utemeljenost stopnje nujnosti</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7C731215"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589B24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6E8A2BC8"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Podatek o utemeljenosti določene stopnje nujnosti</w:t>
            </w:r>
          </w:p>
        </w:tc>
      </w:tr>
      <w:tr w:rsidR="00E55D06" w:rsidRPr="006161C9" w14:paraId="16D1369A"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38A1699A"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13.</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235D1183"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Datum in ura preklica naročila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4759CE4"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Datetime</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6F10A98C"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6D454E14"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Datum in ura preklica naročila</w:t>
            </w:r>
          </w:p>
        </w:tc>
      </w:tr>
      <w:tr w:rsidR="00E55D06" w:rsidRPr="006161C9" w14:paraId="2AEDEEAF"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7328639F"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14.</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F82B502"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Razlog preklica naročila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0466FD73"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E15D1A8"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261912AB"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Razlog preklica naročila iz šifranta preklicev</w:t>
            </w:r>
          </w:p>
        </w:tc>
      </w:tr>
      <w:tr w:rsidR="00E55D06" w:rsidRPr="006161C9" w14:paraId="4C121F67"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04EA6AC6"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15.</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300ECE13"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Opis razloga preklica naročila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430485D2"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F8E97BE"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O</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3C600E51"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Dodatni opis razloga preklica naročila</w:t>
            </w:r>
          </w:p>
        </w:tc>
      </w:tr>
      <w:tr w:rsidR="00E55D06" w:rsidRPr="006161C9" w14:paraId="6200131C"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6E4B946C"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16.</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489E38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Izvor/Vir preklica</w:t>
            </w: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18EB7CDB"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1D218EDD"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2B727BB2"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Po šifrantu izvora/vira preklica</w:t>
            </w:r>
          </w:p>
        </w:tc>
      </w:tr>
      <w:tr w:rsidR="00E55D06" w:rsidRPr="006161C9" w14:paraId="48DC5449" w14:textId="77777777" w:rsidTr="001D2971">
        <w:trPr>
          <w:trHeight w:val="581"/>
        </w:trPr>
        <w:tc>
          <w:tcPr>
            <w:tcW w:w="680" w:type="dxa"/>
            <w:tcBorders>
              <w:top w:val="single" w:sz="4" w:space="0" w:color="auto"/>
              <w:left w:val="single" w:sz="4" w:space="0" w:color="auto"/>
              <w:bottom w:val="single" w:sz="4" w:space="0" w:color="auto"/>
              <w:right w:val="single" w:sz="4" w:space="0" w:color="auto"/>
            </w:tcBorders>
            <w:shd w:val="clear" w:color="auto" w:fill="auto"/>
          </w:tcPr>
          <w:p w14:paraId="37EA02E6" w14:textId="77777777" w:rsidR="00E55D06" w:rsidRPr="006161C9" w:rsidRDefault="00E55D06" w:rsidP="001D2971">
            <w:pPr>
              <w:pStyle w:val="ListParagraph"/>
              <w:ind w:left="0"/>
              <w:rPr>
                <w:rStyle w:val="SubtleEmphasis"/>
                <w:rFonts w:cs="Tahoma"/>
                <w:sz w:val="20"/>
              </w:rPr>
            </w:pPr>
            <w:r w:rsidRPr="006161C9">
              <w:rPr>
                <w:rStyle w:val="SubtleEmphasis"/>
                <w:rFonts w:cs="Tahoma"/>
                <w:sz w:val="20"/>
              </w:rPr>
              <w:t>17.</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277DF059"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Opravičenost odpovedi</w:t>
            </w:r>
          </w:p>
          <w:p w14:paraId="257A420D" w14:textId="77777777" w:rsidR="00E55D06" w:rsidRPr="006161C9" w:rsidRDefault="00E55D06" w:rsidP="00CF7BA2">
            <w:pPr>
              <w:pStyle w:val="ListParagraph"/>
              <w:ind w:left="0"/>
              <w:jc w:val="left"/>
              <w:rPr>
                <w:rStyle w:val="SubtleEmphasis"/>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auto"/>
          </w:tcPr>
          <w:p w14:paraId="5E44BDA5" w14:textId="77777777" w:rsidR="00E55D06" w:rsidRPr="006161C9" w:rsidRDefault="00E55D06" w:rsidP="00CF7BA2">
            <w:pPr>
              <w:pStyle w:val="ListParagraph"/>
              <w:ind w:left="0"/>
              <w:jc w:val="left"/>
              <w:rPr>
                <w:rStyle w:val="SubtleEmphasis"/>
                <w:sz w:val="20"/>
                <w:szCs w:val="20"/>
              </w:rPr>
            </w:pPr>
            <w:proofErr w:type="spellStart"/>
            <w:r w:rsidRPr="006161C9">
              <w:rPr>
                <w:rStyle w:val="SubtleEmphasis"/>
                <w:sz w:val="20"/>
                <w:szCs w:val="20"/>
              </w:rPr>
              <w:t>String</w:t>
            </w:r>
            <w:proofErr w:type="spellEnd"/>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0E2C4361"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R</w:t>
            </w:r>
          </w:p>
        </w:tc>
        <w:tc>
          <w:tcPr>
            <w:tcW w:w="3967" w:type="dxa"/>
            <w:tcBorders>
              <w:top w:val="single" w:sz="4" w:space="0" w:color="auto"/>
              <w:left w:val="single" w:sz="4" w:space="0" w:color="auto"/>
              <w:bottom w:val="single" w:sz="4" w:space="0" w:color="auto"/>
              <w:right w:val="single" w:sz="4" w:space="0" w:color="auto"/>
            </w:tcBorders>
            <w:shd w:val="clear" w:color="auto" w:fill="auto"/>
          </w:tcPr>
          <w:p w14:paraId="53218AF2" w14:textId="77777777" w:rsidR="00E55D06" w:rsidRPr="006161C9" w:rsidRDefault="00E55D06" w:rsidP="00CF7BA2">
            <w:pPr>
              <w:pStyle w:val="ListParagraph"/>
              <w:ind w:left="0"/>
              <w:jc w:val="left"/>
              <w:rPr>
                <w:rStyle w:val="SubtleEmphasis"/>
                <w:sz w:val="20"/>
                <w:szCs w:val="20"/>
              </w:rPr>
            </w:pPr>
            <w:r w:rsidRPr="006161C9">
              <w:rPr>
                <w:rStyle w:val="SubtleEmphasis"/>
                <w:sz w:val="20"/>
                <w:szCs w:val="20"/>
              </w:rPr>
              <w:t>Po šifrantu opravičenost odpovedi</w:t>
            </w:r>
          </w:p>
        </w:tc>
      </w:tr>
    </w:tbl>
    <w:p w14:paraId="0005CA1D" w14:textId="5C6ECD67" w:rsidR="000068AC" w:rsidRPr="00D375B7" w:rsidRDefault="00E55D06" w:rsidP="00D375B7">
      <w:pPr>
        <w:pStyle w:val="Caption"/>
        <w:ind w:firstLine="680"/>
      </w:pPr>
      <w:bookmarkStart w:id="55" w:name="_Toc367874773"/>
      <w:bookmarkStart w:id="56" w:name="_Toc369510534"/>
      <w:r w:rsidRPr="006161C9">
        <w:t>Tabela 6: Seznam podatkov, ki se zbirajo</w:t>
      </w:r>
      <w:r w:rsidRPr="006161C9" w:rsidDel="00DB3E51">
        <w:t xml:space="preserve"> </w:t>
      </w:r>
      <w:r w:rsidR="000068AC" w:rsidRPr="006161C9">
        <w:br w:type="page"/>
      </w:r>
    </w:p>
    <w:p w14:paraId="740A19ED" w14:textId="1D864F90" w:rsidR="00E55D06" w:rsidRPr="006161C9" w:rsidRDefault="00E55D06" w:rsidP="006049A2">
      <w:pPr>
        <w:pStyle w:val="Heading1"/>
        <w:numPr>
          <w:ilvl w:val="0"/>
          <w:numId w:val="58"/>
        </w:numPr>
      </w:pPr>
      <w:bookmarkStart w:id="57" w:name="_Toc63169567"/>
      <w:r w:rsidRPr="006161C9">
        <w:lastRenderedPageBreak/>
        <w:t xml:space="preserve">Model sistema </w:t>
      </w:r>
      <w:proofErr w:type="spellStart"/>
      <w:r w:rsidRPr="006161C9">
        <w:t>eNaročanja</w:t>
      </w:r>
      <w:bookmarkEnd w:id="55"/>
      <w:bookmarkEnd w:id="56"/>
      <w:bookmarkEnd w:id="57"/>
      <w:proofErr w:type="spellEnd"/>
    </w:p>
    <w:p w14:paraId="4291855F" w14:textId="77777777" w:rsidR="00E55D06" w:rsidRPr="006161C9" w:rsidRDefault="00E55D06" w:rsidP="00E55D06">
      <w:r w:rsidRPr="006161C9">
        <w:t xml:space="preserve">Cilj sistema </w:t>
      </w:r>
      <w:proofErr w:type="spellStart"/>
      <w:r w:rsidRPr="006161C9">
        <w:t>eNaročanja</w:t>
      </w:r>
      <w:proofErr w:type="spellEnd"/>
      <w:r w:rsidRPr="006161C9">
        <w:t xml:space="preserve"> je omogočiti elektronsko naročanje pacientov bodisi s strani zdravnikov primarnega zdravstvenega varstva oz. zdravnikov specialistov ter njihovih medicinskih sester bodisi s strani samih pacientov s pomočjo </w:t>
      </w:r>
      <w:proofErr w:type="spellStart"/>
      <w:r w:rsidRPr="006161C9">
        <w:t>online</w:t>
      </w:r>
      <w:proofErr w:type="spellEnd"/>
      <w:r w:rsidRPr="006161C9">
        <w:t xml:space="preserve"> portala. Pacientom kot končnim uporabnikom zdravstvenega sistema se z elektronskim naročanjem omogočijo veliki prihranki potrebnega časa za naročanje, posredno pa tudi raznih denarnih stroškov.</w:t>
      </w:r>
    </w:p>
    <w:p w14:paraId="63B66A0C" w14:textId="77777777" w:rsidR="00E55D06" w:rsidRPr="006161C9" w:rsidRDefault="00E55D06" w:rsidP="00E55D06">
      <w:r w:rsidRPr="006161C9">
        <w:t xml:space="preserve">Izhodiščna točka izgradnje arhitekture sistema eNaročanje je ohranitev specifičnega operativnega vsakodnevnega načina dela zdravstvenih ustanov v njihovi lastni pristojnosti (prek lastnih informacijskih sistemov) ter izogibanje ustvarjanju ali evidentiranju centralnega koledarja s prostimi termini za naročanje. Centralni sistem ima v tej arhitekturi samo vlogo informacijskega vozlišča med uporabniki sistema in zdravstvenimi ustanovami ter shranjuje samo osnovne podatke, ki so potrebni za delo. </w:t>
      </w:r>
    </w:p>
    <w:p w14:paraId="680F34B6" w14:textId="77777777" w:rsidR="00E55D06" w:rsidRPr="006161C9" w:rsidRDefault="00E55D06" w:rsidP="00E55D06"/>
    <w:p w14:paraId="2A66089A" w14:textId="59EB3815" w:rsidR="00E55D06" w:rsidRPr="006161C9" w:rsidRDefault="00E55D06" w:rsidP="006049A2">
      <w:pPr>
        <w:pStyle w:val="Heading2"/>
        <w:numPr>
          <w:ilvl w:val="1"/>
          <w:numId w:val="58"/>
        </w:numPr>
      </w:pPr>
      <w:bookmarkStart w:id="58" w:name="_Toc367874774"/>
      <w:bookmarkStart w:id="59" w:name="_Toc369510535"/>
      <w:bookmarkStart w:id="60" w:name="_Toc63169568"/>
      <w:r w:rsidRPr="006161C9">
        <w:t xml:space="preserve">Komponente sistema </w:t>
      </w:r>
      <w:proofErr w:type="spellStart"/>
      <w:r w:rsidRPr="006161C9">
        <w:t>eNaročanja</w:t>
      </w:r>
      <w:bookmarkEnd w:id="58"/>
      <w:bookmarkEnd w:id="59"/>
      <w:bookmarkEnd w:id="60"/>
      <w:proofErr w:type="spellEnd"/>
    </w:p>
    <w:p w14:paraId="2764D7A9" w14:textId="54030A4E" w:rsidR="00E55D06" w:rsidRPr="006161C9" w:rsidRDefault="00E55D06" w:rsidP="00E55D06">
      <w:r w:rsidRPr="006161C9">
        <w:t xml:space="preserve">Sistem </w:t>
      </w:r>
      <w:proofErr w:type="spellStart"/>
      <w:r w:rsidRPr="006161C9">
        <w:t>eNaročanja</w:t>
      </w:r>
      <w:proofErr w:type="spellEnd"/>
      <w:r w:rsidRPr="006161C9">
        <w:t xml:space="preserve"> je zasnovan kot informacijsko vozlišče, ki zdravstvenemu delavcu ali pacientu omogoča, da na enostaven način ustvari naročilo</w:t>
      </w:r>
      <w:r w:rsidR="00995EC7" w:rsidRPr="006161C9">
        <w:t xml:space="preserve"> za VZS, ki to omogočajo,</w:t>
      </w:r>
      <w:r w:rsidRPr="006161C9">
        <w:t xml:space="preserve"> v želeni zdravstveni ustanovi brez potrebe po interakciji z ljudmi v tej ustanovi, s čimer se proces naročanja občutno poenostavi in pospeši. Cel proces </w:t>
      </w:r>
      <w:proofErr w:type="spellStart"/>
      <w:r w:rsidRPr="006161C9">
        <w:t>eNaročanja</w:t>
      </w:r>
      <w:proofErr w:type="spellEnd"/>
      <w:r w:rsidRPr="006161C9">
        <w:t xml:space="preserve"> je v osnovi sestavljen iz treh enostavnih korakov:</w:t>
      </w:r>
    </w:p>
    <w:p w14:paraId="62B22E75" w14:textId="77777777" w:rsidR="00E55D06" w:rsidRPr="006161C9" w:rsidRDefault="00E55D06" w:rsidP="006049A2">
      <w:pPr>
        <w:numPr>
          <w:ilvl w:val="0"/>
          <w:numId w:val="10"/>
        </w:numPr>
      </w:pPr>
      <w:r w:rsidRPr="006161C9">
        <w:t xml:space="preserve">Uporabnik v prvem koraku </w:t>
      </w:r>
      <w:proofErr w:type="spellStart"/>
      <w:r w:rsidRPr="006161C9">
        <w:t>eNaročanja</w:t>
      </w:r>
      <w:proofErr w:type="spellEnd"/>
      <w:r w:rsidRPr="006161C9">
        <w:t xml:space="preserve"> izbere zdravstvene ustanove. Zdravstvene ustanove so razvrščene naraščajoče glede na prvi prosti blok termin, pridobljen v procesih </w:t>
      </w:r>
      <w:proofErr w:type="spellStart"/>
      <w:r w:rsidRPr="006161C9">
        <w:t>eČakalnega</w:t>
      </w:r>
      <w:proofErr w:type="spellEnd"/>
      <w:r w:rsidRPr="006161C9">
        <w:t xml:space="preserve"> seznama.</w:t>
      </w:r>
    </w:p>
    <w:p w14:paraId="68AD23F4" w14:textId="77777777" w:rsidR="00E55D06" w:rsidRPr="006161C9" w:rsidRDefault="00E55D06" w:rsidP="006049A2">
      <w:pPr>
        <w:numPr>
          <w:ilvl w:val="0"/>
          <w:numId w:val="10"/>
        </w:numPr>
      </w:pPr>
      <w:r w:rsidRPr="006161C9">
        <w:t xml:space="preserve">Drugi korak </w:t>
      </w:r>
      <w:proofErr w:type="spellStart"/>
      <w:r w:rsidRPr="006161C9">
        <w:t>eNaročanja</w:t>
      </w:r>
      <w:proofErr w:type="spellEnd"/>
      <w:r w:rsidRPr="006161C9">
        <w:t xml:space="preserve"> nastopi, ko pacient ali zdravnik </w:t>
      </w:r>
      <w:proofErr w:type="spellStart"/>
      <w:r w:rsidRPr="006161C9">
        <w:t>napotovalec</w:t>
      </w:r>
      <w:proofErr w:type="spellEnd"/>
      <w:r w:rsidRPr="006161C9">
        <w:t xml:space="preserve"> izbere ciljno zdravstveno ustanovo. Centralni sistem </w:t>
      </w:r>
      <w:proofErr w:type="spellStart"/>
      <w:r w:rsidRPr="006161C9">
        <w:t>eNaročanja</w:t>
      </w:r>
      <w:proofErr w:type="spellEnd"/>
      <w:r w:rsidRPr="006161C9">
        <w:t xml:space="preserve"> v tem koraku zahteva od bolnišničnega sistema naročanja izbrane zdravstvene ustanove proste termine v razporedu (urniku) za ciljno storitev VZS (če se dela razpored za več zdravnikov, se dostavijo termini za vsakega zdravnika posebej). Bolnišnični informacijski sistem začasno rezervira ponujene termine ter prepreči njihovo uporabo za naslednjih 2,5 minute (zadnjih 30 sekund je rezerva za počasnejšo komunikacijo, ker se na uporabnika čaka 2 minuti), oziroma dokler uporabnik ne potrdi katerega od ponujenih terminov. Če je od rezervacije termina minilo že 2,5 minute, pacient pa ni potrdil še nobenega termina, se vsi ponujeni termini sprostijo za ponovno uporabo.</w:t>
      </w:r>
    </w:p>
    <w:p w14:paraId="55494598" w14:textId="77777777" w:rsidR="00E55D06" w:rsidRPr="006161C9" w:rsidRDefault="00E55D06" w:rsidP="006049A2">
      <w:pPr>
        <w:numPr>
          <w:ilvl w:val="0"/>
          <w:numId w:val="10"/>
        </w:numPr>
      </w:pPr>
      <w:r w:rsidRPr="006161C9">
        <w:t xml:space="preserve">Tretji korak </w:t>
      </w:r>
      <w:proofErr w:type="spellStart"/>
      <w:r w:rsidRPr="006161C9">
        <w:t>eNaročanja</w:t>
      </w:r>
      <w:proofErr w:type="spellEnd"/>
      <w:r w:rsidRPr="006161C9">
        <w:t xml:space="preserve"> je potrditev enega od ponujenih terminov, ki nato ostane potrjen v razporedu bolnišničnega sistema naročanja, če le ni odpovedan v procesu odpovedovanja (bodisi prek sistema </w:t>
      </w:r>
      <w:proofErr w:type="spellStart"/>
      <w:r w:rsidRPr="006161C9">
        <w:t>eNaročanja</w:t>
      </w:r>
      <w:proofErr w:type="spellEnd"/>
      <w:r w:rsidRPr="006161C9">
        <w:t xml:space="preserve"> ali pa prek sistema BSN v dogovoru s pacientom). Ostali ponujeni termini se sprostijo za uporabo.</w:t>
      </w:r>
    </w:p>
    <w:p w14:paraId="76FFBF04" w14:textId="77777777" w:rsidR="00E55D06" w:rsidRPr="006161C9" w:rsidRDefault="00E55D06" w:rsidP="00E55D06">
      <w:r w:rsidRPr="006161C9">
        <w:t xml:space="preserve">Poudariti je treba, da se z uvedbo </w:t>
      </w:r>
      <w:proofErr w:type="spellStart"/>
      <w:r w:rsidRPr="006161C9">
        <w:t>eNaročanja</w:t>
      </w:r>
      <w:proofErr w:type="spellEnd"/>
      <w:r w:rsidRPr="006161C9">
        <w:t xml:space="preserve"> ne ukinja dosedanjega načina dela zdravstvene ustanove oz. bolnišnični sistem naročanja. To pomeni, da bo tudi vnaprej mogoče sprejemati naročila prek dosedanjih kanalov (</w:t>
      </w:r>
      <w:proofErr w:type="spellStart"/>
      <w:r w:rsidRPr="006161C9">
        <w:t>web</w:t>
      </w:r>
      <w:proofErr w:type="spellEnd"/>
      <w:r w:rsidRPr="006161C9">
        <w:t>, telefon, osebno ...).</w:t>
      </w:r>
    </w:p>
    <w:p w14:paraId="4C5004BF" w14:textId="77777777" w:rsidR="00E55D06" w:rsidRPr="006161C9" w:rsidRDefault="00E55D06" w:rsidP="00E55D06">
      <w:pPr>
        <w:rPr>
          <w:b/>
        </w:rPr>
      </w:pPr>
      <w:r w:rsidRPr="006161C9">
        <w:rPr>
          <w:b/>
        </w:rPr>
        <w:t>Glavne komponente sistema so:</w:t>
      </w:r>
    </w:p>
    <w:p w14:paraId="34D2FCD0" w14:textId="77777777" w:rsidR="00E55D06" w:rsidRPr="006161C9" w:rsidRDefault="00E55D06" w:rsidP="006049A2">
      <w:pPr>
        <w:numPr>
          <w:ilvl w:val="0"/>
          <w:numId w:val="11"/>
        </w:numPr>
      </w:pPr>
      <w:r w:rsidRPr="006161C9">
        <w:t>Centralni sistem za preiskovanje prostih terminov po ciljnih sistemih BSN</w:t>
      </w:r>
    </w:p>
    <w:p w14:paraId="1D3980D8" w14:textId="77777777" w:rsidR="00E55D06" w:rsidRPr="006161C9" w:rsidRDefault="00E55D06" w:rsidP="006049A2">
      <w:pPr>
        <w:numPr>
          <w:ilvl w:val="0"/>
          <w:numId w:val="11"/>
        </w:numPr>
      </w:pPr>
      <w:r w:rsidRPr="006161C9">
        <w:lastRenderedPageBreak/>
        <w:t>Centralni šifrant storitev naročanja</w:t>
      </w:r>
    </w:p>
    <w:p w14:paraId="4210AAAC" w14:textId="77777777" w:rsidR="00E55D06" w:rsidRPr="006161C9" w:rsidRDefault="00E55D06" w:rsidP="006049A2">
      <w:pPr>
        <w:numPr>
          <w:ilvl w:val="0"/>
          <w:numId w:val="11"/>
        </w:numPr>
      </w:pPr>
      <w:r w:rsidRPr="006161C9">
        <w:t xml:space="preserve">Centralni sistem </w:t>
      </w:r>
      <w:proofErr w:type="spellStart"/>
      <w:r w:rsidRPr="006161C9">
        <w:t>eNaročanja</w:t>
      </w:r>
      <w:proofErr w:type="spellEnd"/>
    </w:p>
    <w:p w14:paraId="147057E9" w14:textId="77777777" w:rsidR="00E55D06" w:rsidRPr="006161C9" w:rsidRDefault="00E55D06" w:rsidP="006049A2">
      <w:pPr>
        <w:numPr>
          <w:ilvl w:val="0"/>
          <w:numId w:val="11"/>
        </w:numPr>
      </w:pPr>
      <w:r w:rsidRPr="006161C9">
        <w:t>Vmesnik na ravni aplikacije/</w:t>
      </w:r>
      <w:proofErr w:type="spellStart"/>
      <w:r w:rsidRPr="006161C9">
        <w:t>web</w:t>
      </w:r>
      <w:proofErr w:type="spellEnd"/>
      <w:r w:rsidRPr="006161C9">
        <w:t xml:space="preserve"> servisa, ki omogoča naročanje</w:t>
      </w:r>
    </w:p>
    <w:p w14:paraId="34E94DCD" w14:textId="77777777" w:rsidR="00E55D06" w:rsidRPr="006161C9" w:rsidRDefault="00E55D06" w:rsidP="006049A2">
      <w:pPr>
        <w:numPr>
          <w:ilvl w:val="0"/>
          <w:numId w:val="11"/>
        </w:numPr>
      </w:pPr>
      <w:r w:rsidRPr="006161C9">
        <w:t>Vmesnik do sistemov naročanja v zdravstvenih ustanovah</w:t>
      </w:r>
    </w:p>
    <w:p w14:paraId="5A294450" w14:textId="304F0048" w:rsidR="00FD40BD" w:rsidRPr="006161C9" w:rsidRDefault="00E55D06" w:rsidP="006049A2">
      <w:pPr>
        <w:numPr>
          <w:ilvl w:val="0"/>
          <w:numId w:val="11"/>
        </w:numPr>
      </w:pPr>
      <w:r w:rsidRPr="006161C9">
        <w:t>Integracija matičnih podatkov (pacienti, napotnica ...)</w:t>
      </w:r>
    </w:p>
    <w:p w14:paraId="2085323D" w14:textId="7667D23F" w:rsidR="00FD40BD" w:rsidRPr="006161C9" w:rsidRDefault="00FD40BD" w:rsidP="00FD40BD"/>
    <w:p w14:paraId="2D29730A" w14:textId="07F9BE8A" w:rsidR="00E55D06" w:rsidRPr="006161C9" w:rsidRDefault="00E55D06" w:rsidP="00E55D06">
      <w:pPr>
        <w:rPr>
          <w:rFonts w:cs="Tahoma"/>
          <w:szCs w:val="22"/>
        </w:rPr>
      </w:pPr>
      <w:r w:rsidRPr="006161C9">
        <w:rPr>
          <w:noProof/>
        </w:rPr>
        <mc:AlternateContent>
          <mc:Choice Requires="wps">
            <w:drawing>
              <wp:anchor distT="0" distB="0" distL="114300" distR="114300" simplePos="0" relativeHeight="251689984" behindDoc="0" locked="0" layoutInCell="1" allowOverlap="1" wp14:anchorId="64896FEE" wp14:editId="1FE7532C">
                <wp:simplePos x="0" y="0"/>
                <wp:positionH relativeFrom="column">
                  <wp:posOffset>212090</wp:posOffset>
                </wp:positionH>
                <wp:positionV relativeFrom="paragraph">
                  <wp:posOffset>2311400</wp:posOffset>
                </wp:positionV>
                <wp:extent cx="5832475" cy="63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5832475" cy="635"/>
                        </a:xfrm>
                        <a:prstGeom prst="rect">
                          <a:avLst/>
                        </a:prstGeom>
                        <a:solidFill>
                          <a:prstClr val="white"/>
                        </a:solidFill>
                        <a:ln>
                          <a:noFill/>
                        </a:ln>
                      </wps:spPr>
                      <wps:txbx>
                        <w:txbxContent>
                          <w:p w14:paraId="3D6AA3FD" w14:textId="0A928F36" w:rsidR="00A27E5F" w:rsidRPr="00910951" w:rsidRDefault="00A27E5F" w:rsidP="00E55D06">
                            <w:pPr>
                              <w:pStyle w:val="Caption"/>
                              <w:rPr>
                                <w:rFonts w:eastAsia="Arial Unicode MS" w:cs="Tahoma"/>
                                <w:noProof/>
                              </w:rPr>
                            </w:pPr>
                            <w:bookmarkStart w:id="61" w:name="_Toc63169531"/>
                            <w:r>
                              <w:t xml:space="preserve">Slika </w:t>
                            </w:r>
                            <w:r>
                              <w:rPr>
                                <w:noProof/>
                              </w:rPr>
                              <w:fldChar w:fldCharType="begin"/>
                            </w:r>
                            <w:r>
                              <w:rPr>
                                <w:noProof/>
                              </w:rPr>
                              <w:instrText xml:space="preserve"> SEQ Slika \* ARABIC </w:instrText>
                            </w:r>
                            <w:r>
                              <w:rPr>
                                <w:noProof/>
                              </w:rPr>
                              <w:fldChar w:fldCharType="separate"/>
                            </w:r>
                            <w:r>
                              <w:rPr>
                                <w:noProof/>
                              </w:rPr>
                              <w:t>4</w:t>
                            </w:r>
                            <w:r>
                              <w:rPr>
                                <w:noProof/>
                              </w:rPr>
                              <w:fldChar w:fldCharType="end"/>
                            </w:r>
                            <w:r>
                              <w:t>:</w:t>
                            </w:r>
                            <w:r w:rsidRPr="006F004E">
                              <w:t xml:space="preserve"> </w:t>
                            </w:r>
                            <w:r w:rsidRPr="00D07384">
                              <w:t>Sistem eNaročanja – glavne komponente</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896FEE" id="Text Box 261" o:spid="_x0000_s1146" type="#_x0000_t202" style="position:absolute;left:0;text-align:left;margin-left:16.7pt;margin-top:182pt;width:459.2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" stroked="f">
                <v:textbox style="mso-fit-shape-to-text:t" inset="0,0,0,0">
                  <w:txbxContent>
                    <w:p w14:paraId="3D6AA3FD" w14:textId="0A928F36" w:rsidR="00A27E5F" w:rsidRPr="00910951" w:rsidRDefault="00A27E5F" w:rsidP="00E55D06">
                      <w:pPr>
                        <w:pStyle w:val="Caption"/>
                        <w:rPr>
                          <w:rFonts w:eastAsia="Arial Unicode MS" w:cs="Tahoma"/>
                          <w:noProof/>
                        </w:rPr>
                      </w:pPr>
                      <w:bookmarkStart w:id="62" w:name="_Toc63169531"/>
                      <w:r>
                        <w:t xml:space="preserve">Slika </w:t>
                      </w:r>
                      <w:r>
                        <w:rPr>
                          <w:noProof/>
                        </w:rPr>
                        <w:fldChar w:fldCharType="begin"/>
                      </w:r>
                      <w:r>
                        <w:rPr>
                          <w:noProof/>
                        </w:rPr>
                        <w:instrText xml:space="preserve"> SEQ Slika \* ARABIC </w:instrText>
                      </w:r>
                      <w:r>
                        <w:rPr>
                          <w:noProof/>
                        </w:rPr>
                        <w:fldChar w:fldCharType="separate"/>
                      </w:r>
                      <w:r>
                        <w:rPr>
                          <w:noProof/>
                        </w:rPr>
                        <w:t>4</w:t>
                      </w:r>
                      <w:r>
                        <w:rPr>
                          <w:noProof/>
                        </w:rPr>
                        <w:fldChar w:fldCharType="end"/>
                      </w:r>
                      <w:r>
                        <w:t>:</w:t>
                      </w:r>
                      <w:r w:rsidRPr="006F004E">
                        <w:t xml:space="preserve"> </w:t>
                      </w:r>
                      <w:r w:rsidRPr="00D07384">
                        <w:t>Sistem eNaročanja – glavne komponente</w:t>
                      </w:r>
                      <w:bookmarkEnd w:id="62"/>
                    </w:p>
                  </w:txbxContent>
                </v:textbox>
              </v:shape>
            </w:pict>
          </mc:Fallback>
        </mc:AlternateContent>
      </w:r>
      <w:r w:rsidR="00562E2F" w:rsidRPr="006161C9">
        <w:rPr>
          <w:rFonts w:cs="Tahoma"/>
          <w:noProof/>
          <w:szCs w:val="22"/>
        </w:rPr>
        <mc:AlternateContent>
          <mc:Choice Requires="wpg">
            <w:drawing>
              <wp:anchor distT="0" distB="0" distL="114300" distR="114300" simplePos="0" relativeHeight="251661312" behindDoc="0" locked="0" layoutInCell="1" allowOverlap="1" wp14:anchorId="6B7E24DA" wp14:editId="606F4922">
                <wp:simplePos x="0" y="0"/>
                <wp:positionH relativeFrom="column">
                  <wp:posOffset>212378</wp:posOffset>
                </wp:positionH>
                <wp:positionV relativeFrom="paragraph">
                  <wp:posOffset>48296</wp:posOffset>
                </wp:positionV>
                <wp:extent cx="5832475" cy="2205990"/>
                <wp:effectExtent l="0" t="0" r="15875" b="22860"/>
                <wp:wrapNone/>
                <wp:docPr id="11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205990"/>
                          <a:chOff x="1687" y="6401"/>
                          <a:chExt cx="9185" cy="3474"/>
                        </a:xfrm>
                      </wpg:grpSpPr>
                      <wpg:grpSp>
                        <wpg:cNvPr id="115" name="Group 174"/>
                        <wpg:cNvGrpSpPr>
                          <a:grpSpLocks/>
                        </wpg:cNvGrpSpPr>
                        <wpg:grpSpPr bwMode="auto">
                          <a:xfrm>
                            <a:off x="1687" y="6401"/>
                            <a:ext cx="9185" cy="3474"/>
                            <a:chOff x="1687" y="6401"/>
                            <a:chExt cx="9185" cy="3474"/>
                          </a:xfrm>
                        </wpg:grpSpPr>
                        <wps:wsp>
                          <wps:cNvPr id="116" name="AutoShape 671"/>
                          <wps:cNvSpPr>
                            <a:spLocks noChangeArrowheads="1"/>
                          </wps:cNvSpPr>
                          <wps:spPr bwMode="auto">
                            <a:xfrm>
                              <a:off x="9472" y="7510"/>
                              <a:ext cx="1400" cy="724"/>
                            </a:xfrm>
                            <a:prstGeom prst="flowChartMagneticDisk">
                              <a:avLst/>
                            </a:prstGeom>
                            <a:solidFill>
                              <a:srgbClr val="FFFFFF"/>
                            </a:solidFill>
                            <a:ln w="9525">
                              <a:solidFill>
                                <a:srgbClr val="000000"/>
                              </a:solidFill>
                              <a:round/>
                              <a:headEnd/>
                              <a:tailEnd/>
                            </a:ln>
                          </wps:spPr>
                          <wps:txbx>
                            <w:txbxContent>
                              <w:p w14:paraId="1372A263" w14:textId="77777777" w:rsidR="00A27E5F" w:rsidRPr="00400887" w:rsidRDefault="00A27E5F" w:rsidP="00E55D06">
                                <w:pPr>
                                  <w:spacing w:before="0" w:after="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17" name="AutoShape 672"/>
                          <wps:cNvSpPr>
                            <a:spLocks noChangeArrowheads="1"/>
                          </wps:cNvSpPr>
                          <wps:spPr bwMode="auto">
                            <a:xfrm>
                              <a:off x="1687" y="7620"/>
                              <a:ext cx="1590" cy="1495"/>
                            </a:xfrm>
                            <a:prstGeom prst="flowChartMagneticDisk">
                              <a:avLst/>
                            </a:prstGeom>
                            <a:solidFill>
                              <a:srgbClr val="FFFFFF"/>
                            </a:solidFill>
                            <a:ln w="9525">
                              <a:solidFill>
                                <a:srgbClr val="000000"/>
                              </a:solidFill>
                              <a:round/>
                              <a:headEnd/>
                              <a:tailEnd/>
                            </a:ln>
                          </wps:spPr>
                          <wps:txbx>
                            <w:txbxContent>
                              <w:p w14:paraId="4D74AA37" w14:textId="77777777" w:rsidR="00A27E5F" w:rsidRPr="00400887" w:rsidRDefault="00A27E5F" w:rsidP="00E55D06">
                                <w:pPr>
                                  <w:rPr>
                                    <w:rFonts w:ascii="Arial" w:hAnsi="Arial" w:cs="Arial"/>
                                    <w:sz w:val="20"/>
                                    <w:szCs w:val="20"/>
                                  </w:rPr>
                                </w:pPr>
                              </w:p>
                              <w:p w14:paraId="0FB2E73C" w14:textId="77777777" w:rsidR="00A27E5F" w:rsidRPr="00400887" w:rsidRDefault="00A27E5F" w:rsidP="00E55D06">
                                <w:pPr>
                                  <w:jc w:val="center"/>
                                  <w:rPr>
                                    <w:rFonts w:ascii="Arial" w:hAnsi="Arial" w:cs="Arial"/>
                                    <w:sz w:val="20"/>
                                    <w:szCs w:val="20"/>
                                  </w:rPr>
                                </w:pPr>
                                <w:r w:rsidRPr="00400887">
                                  <w:rPr>
                                    <w:rFonts w:ascii="Arial" w:hAnsi="Arial" w:cs="Arial"/>
                                    <w:sz w:val="20"/>
                                    <w:szCs w:val="20"/>
                                  </w:rPr>
                                  <w:t>Naročevalec</w:t>
                                </w:r>
                              </w:p>
                            </w:txbxContent>
                          </wps:txbx>
                          <wps:bodyPr rot="0" vert="horz" wrap="square" lIns="91440" tIns="45720" rIns="91440" bIns="45720" anchor="t" anchorCtr="0" upright="1">
                            <a:noAutofit/>
                          </wps:bodyPr>
                        </wps:wsp>
                        <wps:wsp>
                          <wps:cNvPr id="118" name="AutoShape 673"/>
                          <wps:cNvSpPr>
                            <a:spLocks noChangeArrowheads="1"/>
                          </wps:cNvSpPr>
                          <wps:spPr bwMode="auto">
                            <a:xfrm>
                              <a:off x="5167" y="7620"/>
                              <a:ext cx="2265" cy="2255"/>
                            </a:xfrm>
                            <a:prstGeom prst="flowChartMagneticDisk">
                              <a:avLst/>
                            </a:prstGeom>
                            <a:solidFill>
                              <a:srgbClr val="D8D8D8"/>
                            </a:solidFill>
                            <a:ln w="9525">
                              <a:solidFill>
                                <a:srgbClr val="000000"/>
                              </a:solidFill>
                              <a:round/>
                              <a:headEnd/>
                              <a:tailEnd/>
                            </a:ln>
                          </wps:spPr>
                          <wps:txbx>
                            <w:txbxContent>
                              <w:p w14:paraId="6CFBA72F" w14:textId="77777777" w:rsidR="00A27E5F" w:rsidRPr="00400887" w:rsidRDefault="00A27E5F" w:rsidP="00E55D06">
                                <w:pPr>
                                  <w:rPr>
                                    <w:rFonts w:ascii="Arial" w:hAnsi="Arial" w:cs="Arial"/>
                                    <w:sz w:val="20"/>
                                    <w:szCs w:val="20"/>
                                  </w:rPr>
                                </w:pPr>
                              </w:p>
                              <w:p w14:paraId="0D49A100" w14:textId="77777777" w:rsidR="00A27E5F" w:rsidRPr="00400887" w:rsidRDefault="00A27E5F" w:rsidP="00E55D06">
                                <w:pPr>
                                  <w:jc w:val="center"/>
                                  <w:rPr>
                                    <w:rFonts w:ascii="Arial" w:hAnsi="Arial" w:cs="Arial"/>
                                    <w:sz w:val="20"/>
                                    <w:szCs w:val="20"/>
                                  </w:rPr>
                                </w:pPr>
                                <w:r w:rsidRPr="00400887">
                                  <w:rPr>
                                    <w:rFonts w:ascii="Arial" w:hAnsi="Arial" w:cs="Arial"/>
                                    <w:sz w:val="20"/>
                                    <w:szCs w:val="20"/>
                                  </w:rPr>
                                  <w:t>eNaročanje</w:t>
                                </w:r>
                              </w:p>
                            </w:txbxContent>
                          </wps:txbx>
                          <wps:bodyPr rot="0" vert="horz" wrap="square" lIns="91440" tIns="45720" rIns="91440" bIns="45720" anchor="t" anchorCtr="0" upright="1">
                            <a:noAutofit/>
                          </wps:bodyPr>
                        </wps:wsp>
                        <wps:wsp>
                          <wps:cNvPr id="119" name="AutoShape 674"/>
                          <wps:cNvSpPr>
                            <a:spLocks noChangeArrowheads="1"/>
                          </wps:cNvSpPr>
                          <wps:spPr bwMode="auto">
                            <a:xfrm>
                              <a:off x="5167" y="6401"/>
                              <a:ext cx="2265" cy="1965"/>
                            </a:xfrm>
                            <a:prstGeom prst="flowChartMagneticDisk">
                              <a:avLst/>
                            </a:prstGeom>
                            <a:solidFill>
                              <a:srgbClr val="FFFFFF"/>
                            </a:solidFill>
                            <a:ln w="9525">
                              <a:solidFill>
                                <a:srgbClr val="000000"/>
                              </a:solidFill>
                              <a:round/>
                              <a:headEnd/>
                              <a:tailEnd/>
                            </a:ln>
                          </wps:spPr>
                          <wps:txbx>
                            <w:txbxContent>
                              <w:p w14:paraId="3C257C8B"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IZV</w:t>
                                </w:r>
                              </w:p>
                            </w:txbxContent>
                          </wps:txbx>
                          <wps:bodyPr rot="0" vert="horz" wrap="square" lIns="91440" tIns="45720" rIns="91440" bIns="45720" anchor="t" anchorCtr="0" upright="1">
                            <a:noAutofit/>
                          </wps:bodyPr>
                        </wps:wsp>
                        <wps:wsp>
                          <wps:cNvPr id="120" name="AutoShape 675"/>
                          <wps:cNvSpPr>
                            <a:spLocks noChangeArrowheads="1"/>
                          </wps:cNvSpPr>
                          <wps:spPr bwMode="auto">
                            <a:xfrm>
                              <a:off x="9472" y="8249"/>
                              <a:ext cx="1400" cy="694"/>
                            </a:xfrm>
                            <a:prstGeom prst="flowChartMagneticDisk">
                              <a:avLst/>
                            </a:prstGeom>
                            <a:solidFill>
                              <a:srgbClr val="FFFFFF"/>
                            </a:solidFill>
                            <a:ln w="9525">
                              <a:solidFill>
                                <a:srgbClr val="000000"/>
                              </a:solidFill>
                              <a:round/>
                              <a:headEnd/>
                              <a:tailEnd/>
                            </a:ln>
                          </wps:spPr>
                          <wps:txbx>
                            <w:txbxContent>
                              <w:p w14:paraId="5F161312"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21" name="AutoShape 676"/>
                          <wps:cNvSpPr>
                            <a:spLocks noChangeArrowheads="1"/>
                          </wps:cNvSpPr>
                          <wps:spPr bwMode="auto">
                            <a:xfrm>
                              <a:off x="9472" y="8950"/>
                              <a:ext cx="1400" cy="687"/>
                            </a:xfrm>
                            <a:prstGeom prst="flowChartMagneticDisk">
                              <a:avLst/>
                            </a:prstGeom>
                            <a:solidFill>
                              <a:srgbClr val="FFFFFF"/>
                            </a:solidFill>
                            <a:ln w="9525">
                              <a:solidFill>
                                <a:srgbClr val="000000"/>
                              </a:solidFill>
                              <a:round/>
                              <a:headEnd/>
                              <a:tailEnd/>
                            </a:ln>
                          </wps:spPr>
                          <wps:txbx>
                            <w:txbxContent>
                              <w:p w14:paraId="60639C38"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BSN</w:t>
                                </w:r>
                              </w:p>
                            </w:txbxContent>
                          </wps:txbx>
                          <wps:bodyPr rot="0" vert="horz" wrap="square" lIns="91440" tIns="45720" rIns="91440" bIns="45720" anchor="t" anchorCtr="0" upright="1">
                            <a:noAutofit/>
                          </wps:bodyPr>
                        </wps:wsp>
                        <wps:wsp>
                          <wps:cNvPr id="122" name="AutoShape 677"/>
                          <wps:cNvSpPr>
                            <a:spLocks noChangeArrowheads="1"/>
                          </wps:cNvSpPr>
                          <wps:spPr bwMode="auto">
                            <a:xfrm>
                              <a:off x="7777" y="8069"/>
                              <a:ext cx="1320" cy="765"/>
                            </a:xfrm>
                            <a:prstGeom prst="leftRightArrow">
                              <a:avLst>
                                <a:gd name="adj1" fmla="val 50000"/>
                                <a:gd name="adj2" fmla="val 345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AutoShape 678"/>
                          <wps:cNvSpPr>
                            <a:spLocks noChangeArrowheads="1"/>
                          </wps:cNvSpPr>
                          <wps:spPr bwMode="auto">
                            <a:xfrm>
                              <a:off x="3502" y="8129"/>
                              <a:ext cx="1320" cy="765"/>
                            </a:xfrm>
                            <a:prstGeom prst="leftRightArrow">
                              <a:avLst>
                                <a:gd name="adj1" fmla="val 50000"/>
                                <a:gd name="adj2" fmla="val 3451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679"/>
                          <wps:cNvSpPr>
                            <a:spLocks noChangeArrowheads="1"/>
                          </wps:cNvSpPr>
                          <wps:spPr bwMode="auto">
                            <a:xfrm rot="5400000">
                              <a:off x="5867" y="7951"/>
                              <a:ext cx="895" cy="765"/>
                            </a:xfrm>
                            <a:prstGeom prst="leftRightArrow">
                              <a:avLst>
                                <a:gd name="adj1" fmla="val 50000"/>
                                <a:gd name="adj2" fmla="val 2486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680"/>
                          <wps:cNvSpPr>
                            <a:spLocks noChangeArrowheads="1"/>
                          </wps:cNvSpPr>
                          <wps:spPr bwMode="auto">
                            <a:xfrm>
                              <a:off x="5347" y="9106"/>
                              <a:ext cx="538" cy="531"/>
                            </a:xfrm>
                            <a:prstGeom prst="flowChartConnector">
                              <a:avLst/>
                            </a:prstGeom>
                            <a:solidFill>
                              <a:srgbClr val="FFFFFF"/>
                            </a:solidFill>
                            <a:ln w="9525">
                              <a:solidFill>
                                <a:srgbClr val="000000"/>
                              </a:solidFill>
                              <a:round/>
                              <a:headEnd/>
                              <a:tailEnd/>
                            </a:ln>
                          </wps:spPr>
                          <wps:txbx>
                            <w:txbxContent>
                              <w:p w14:paraId="36E7CD29"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1</w:t>
                                </w:r>
                              </w:p>
                            </w:txbxContent>
                          </wps:txbx>
                          <wps:bodyPr rot="0" vert="horz" wrap="square" lIns="91440" tIns="45720" rIns="91440" bIns="45720" anchor="t" anchorCtr="0" upright="1">
                            <a:noAutofit/>
                          </wps:bodyPr>
                        </wps:wsp>
                        <wps:wsp>
                          <wps:cNvPr id="126" name="AutoShape 681"/>
                          <wps:cNvSpPr>
                            <a:spLocks noChangeArrowheads="1"/>
                          </wps:cNvSpPr>
                          <wps:spPr bwMode="auto">
                            <a:xfrm>
                              <a:off x="6061" y="9106"/>
                              <a:ext cx="531" cy="531"/>
                            </a:xfrm>
                            <a:prstGeom prst="flowChartConnector">
                              <a:avLst/>
                            </a:prstGeom>
                            <a:solidFill>
                              <a:srgbClr val="FFFFFF"/>
                            </a:solidFill>
                            <a:ln w="9525">
                              <a:solidFill>
                                <a:srgbClr val="000000"/>
                              </a:solidFill>
                              <a:round/>
                              <a:headEnd/>
                              <a:tailEnd/>
                            </a:ln>
                          </wps:spPr>
                          <wps:txbx>
                            <w:txbxContent>
                              <w:p w14:paraId="708A2217"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2</w:t>
                                </w:r>
                              </w:p>
                            </w:txbxContent>
                          </wps:txbx>
                          <wps:bodyPr rot="0" vert="horz" wrap="square" lIns="91440" tIns="45720" rIns="91440" bIns="45720" anchor="t" anchorCtr="0" upright="1">
                            <a:noAutofit/>
                          </wps:bodyPr>
                        </wps:wsp>
                        <wps:wsp>
                          <wps:cNvPr id="127" name="AutoShape 682"/>
                          <wps:cNvSpPr>
                            <a:spLocks noChangeArrowheads="1"/>
                          </wps:cNvSpPr>
                          <wps:spPr bwMode="auto">
                            <a:xfrm>
                              <a:off x="6768" y="9106"/>
                              <a:ext cx="514" cy="531"/>
                            </a:xfrm>
                            <a:prstGeom prst="flowChartConnector">
                              <a:avLst/>
                            </a:prstGeom>
                            <a:solidFill>
                              <a:srgbClr val="FFFFFF"/>
                            </a:solidFill>
                            <a:ln w="9525">
                              <a:solidFill>
                                <a:srgbClr val="000000"/>
                              </a:solidFill>
                              <a:round/>
                              <a:headEnd/>
                              <a:tailEnd/>
                            </a:ln>
                          </wps:spPr>
                          <wps:txbx>
                            <w:txbxContent>
                              <w:p w14:paraId="1770D1DF"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3</w:t>
                                </w:r>
                              </w:p>
                            </w:txbxContent>
                          </wps:txbx>
                          <wps:bodyPr rot="0" vert="horz" wrap="square" lIns="91440" tIns="45720" rIns="91440" bIns="45720" anchor="t" anchorCtr="0" upright="1">
                            <a:noAutofit/>
                          </wps:bodyPr>
                        </wps:wsp>
                        <wps:wsp>
                          <wps:cNvPr id="128" name="AutoShape 683"/>
                          <wps:cNvSpPr>
                            <a:spLocks noChangeArrowheads="1"/>
                          </wps:cNvSpPr>
                          <wps:spPr bwMode="auto">
                            <a:xfrm>
                              <a:off x="3952" y="8282"/>
                              <a:ext cx="450" cy="474"/>
                            </a:xfrm>
                            <a:prstGeom prst="flowChartConnector">
                              <a:avLst/>
                            </a:prstGeom>
                            <a:solidFill>
                              <a:srgbClr val="FFFFFF"/>
                            </a:solidFill>
                            <a:ln w="9525">
                              <a:solidFill>
                                <a:srgbClr val="000000"/>
                              </a:solidFill>
                              <a:round/>
                              <a:headEnd/>
                              <a:tailEnd/>
                            </a:ln>
                          </wps:spPr>
                          <wps:txbx>
                            <w:txbxContent>
                              <w:p w14:paraId="74410B90"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4</w:t>
                                </w:r>
                              </w:p>
                            </w:txbxContent>
                          </wps:txbx>
                          <wps:bodyPr rot="0" vert="horz" wrap="square" lIns="91440" tIns="45720" rIns="91440" bIns="45720" anchor="t" anchorCtr="0" upright="1">
                            <a:noAutofit/>
                          </wps:bodyPr>
                        </wps:wsp>
                        <wps:wsp>
                          <wps:cNvPr id="129" name="AutoShape 684"/>
                          <wps:cNvSpPr>
                            <a:spLocks noChangeArrowheads="1"/>
                          </wps:cNvSpPr>
                          <wps:spPr bwMode="auto">
                            <a:xfrm>
                              <a:off x="8194" y="8201"/>
                              <a:ext cx="496" cy="509"/>
                            </a:xfrm>
                            <a:prstGeom prst="flowChartConnector">
                              <a:avLst/>
                            </a:prstGeom>
                            <a:solidFill>
                              <a:srgbClr val="FFFFFF"/>
                            </a:solidFill>
                            <a:ln w="9525">
                              <a:solidFill>
                                <a:srgbClr val="000000"/>
                              </a:solidFill>
                              <a:round/>
                              <a:headEnd/>
                              <a:tailEnd/>
                            </a:ln>
                          </wps:spPr>
                          <wps:txbx>
                            <w:txbxContent>
                              <w:p w14:paraId="174F5DEE"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5</w:t>
                                </w:r>
                              </w:p>
                            </w:txbxContent>
                          </wps:txbx>
                          <wps:bodyPr rot="0" vert="horz" wrap="square" lIns="91440" tIns="45720" rIns="91440" bIns="45720" anchor="t" anchorCtr="0" upright="1">
                            <a:noAutofit/>
                          </wps:bodyPr>
                        </wps:wsp>
                      </wpg:grpSp>
                      <wps:wsp>
                        <wps:cNvPr id="130" name="AutoShape 685"/>
                        <wps:cNvSpPr>
                          <a:spLocks noChangeArrowheads="1"/>
                        </wps:cNvSpPr>
                        <wps:spPr bwMode="auto">
                          <a:xfrm>
                            <a:off x="6037" y="7340"/>
                            <a:ext cx="525" cy="516"/>
                          </a:xfrm>
                          <a:prstGeom prst="flowChartConnector">
                            <a:avLst/>
                          </a:prstGeom>
                          <a:solidFill>
                            <a:srgbClr val="FFFFFF"/>
                          </a:solidFill>
                          <a:ln w="9525">
                            <a:solidFill>
                              <a:srgbClr val="000000"/>
                            </a:solidFill>
                            <a:round/>
                            <a:headEnd/>
                            <a:tailEnd/>
                          </a:ln>
                        </wps:spPr>
                        <wps:txbx>
                          <w:txbxContent>
                            <w:p w14:paraId="741EB91D" w14:textId="77777777" w:rsidR="00A27E5F" w:rsidRPr="00400887" w:rsidRDefault="00A27E5F" w:rsidP="00E55D06">
                              <w:pPr>
                                <w:spacing w:before="0" w:after="0" w:line="240" w:lineRule="auto"/>
                                <w:rPr>
                                  <w:rFonts w:ascii="Arial" w:hAnsi="Arial" w:cs="Arial"/>
                                  <w:sz w:val="20"/>
                                  <w:szCs w:val="20"/>
                                </w:rPr>
                              </w:pPr>
                              <w:r w:rsidRPr="00400887">
                                <w:rPr>
                                  <w:rFonts w:ascii="Arial" w:hAnsi="Arial" w:cs="Arial"/>
                                  <w:sz w:val="20"/>
                                  <w:szCs w:val="20"/>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E24DA" id="Group 175" o:spid="_x0000_s1147" style="position:absolute;left:0;text-align:left;margin-left:16.7pt;margin-top:3.8pt;width:459.25pt;height:173.7pt;z-index:251661312;mso-position-horizontal-relative:text;mso-position-vertical-relative:text" coordorigin="1687,6401" coordsize="9185,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">
                <v:group id="Group 174" o:spid="_x0000_s1148" style="position:absolute;left:1687;top:6401;width:9185;height:3474" coordorigin="1687,6401" coordsize="9185,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AutoShape 671" o:spid="_x0000_s1149" type="#_x0000_t132" style="position:absolute;left:9472;top:7510;width:140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">
                    <v:textbox>
                      <w:txbxContent>
                        <w:p w14:paraId="1372A263" w14:textId="77777777" w:rsidR="00A27E5F" w:rsidRPr="00400887" w:rsidRDefault="00A27E5F" w:rsidP="00E55D06">
                          <w:pPr>
                            <w:spacing w:before="0" w:after="0" w:line="240" w:lineRule="auto"/>
                            <w:jc w:val="center"/>
                            <w:rPr>
                              <w:rFonts w:ascii="Arial" w:hAnsi="Arial" w:cs="Arial"/>
                              <w:sz w:val="20"/>
                              <w:szCs w:val="20"/>
                            </w:rPr>
                          </w:pPr>
                          <w:r w:rsidRPr="00400887">
                            <w:rPr>
                              <w:rFonts w:ascii="Arial" w:hAnsi="Arial" w:cs="Arial"/>
                              <w:sz w:val="20"/>
                              <w:szCs w:val="20"/>
                            </w:rPr>
                            <w:t>BSN</w:t>
                          </w:r>
                        </w:p>
                      </w:txbxContent>
                    </v:textbox>
                  </v:shape>
                  <v:shape id="AutoShape 672" o:spid="_x0000_s1150" type="#_x0000_t132" style="position:absolute;left:1687;top:7620;width:159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">
                    <v:textbox>
                      <w:txbxContent>
                        <w:p w14:paraId="4D74AA37" w14:textId="77777777" w:rsidR="00A27E5F" w:rsidRPr="00400887" w:rsidRDefault="00A27E5F" w:rsidP="00E55D06">
                          <w:pPr>
                            <w:rPr>
                              <w:rFonts w:ascii="Arial" w:hAnsi="Arial" w:cs="Arial"/>
                              <w:sz w:val="20"/>
                              <w:szCs w:val="20"/>
                            </w:rPr>
                          </w:pPr>
                        </w:p>
                        <w:p w14:paraId="0FB2E73C" w14:textId="77777777" w:rsidR="00A27E5F" w:rsidRPr="00400887" w:rsidRDefault="00A27E5F" w:rsidP="00E55D06">
                          <w:pPr>
                            <w:jc w:val="center"/>
                            <w:rPr>
                              <w:rFonts w:ascii="Arial" w:hAnsi="Arial" w:cs="Arial"/>
                              <w:sz w:val="20"/>
                              <w:szCs w:val="20"/>
                            </w:rPr>
                          </w:pPr>
                          <w:r w:rsidRPr="00400887">
                            <w:rPr>
                              <w:rFonts w:ascii="Arial" w:hAnsi="Arial" w:cs="Arial"/>
                              <w:sz w:val="20"/>
                              <w:szCs w:val="20"/>
                            </w:rPr>
                            <w:t>Naročevalec</w:t>
                          </w:r>
                        </w:p>
                      </w:txbxContent>
                    </v:textbox>
                  </v:shape>
                  <v:shape id="AutoShape 673" o:spid="_x0000_s1151" type="#_x0000_t132" style="position:absolute;left:5167;top:7620;width:2265;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" fillcolor="#d8d8d8">
                    <v:textbox>
                      <w:txbxContent>
                        <w:p w14:paraId="6CFBA72F" w14:textId="77777777" w:rsidR="00A27E5F" w:rsidRPr="00400887" w:rsidRDefault="00A27E5F" w:rsidP="00E55D06">
                          <w:pPr>
                            <w:rPr>
                              <w:rFonts w:ascii="Arial" w:hAnsi="Arial" w:cs="Arial"/>
                              <w:sz w:val="20"/>
                              <w:szCs w:val="20"/>
                            </w:rPr>
                          </w:pPr>
                        </w:p>
                        <w:p w14:paraId="0D49A100" w14:textId="77777777" w:rsidR="00A27E5F" w:rsidRPr="00400887" w:rsidRDefault="00A27E5F" w:rsidP="00E55D06">
                          <w:pPr>
                            <w:jc w:val="center"/>
                            <w:rPr>
                              <w:rFonts w:ascii="Arial" w:hAnsi="Arial" w:cs="Arial"/>
                              <w:sz w:val="20"/>
                              <w:szCs w:val="20"/>
                            </w:rPr>
                          </w:pPr>
                          <w:r w:rsidRPr="00400887">
                            <w:rPr>
                              <w:rFonts w:ascii="Arial" w:hAnsi="Arial" w:cs="Arial"/>
                              <w:sz w:val="20"/>
                              <w:szCs w:val="20"/>
                            </w:rPr>
                            <w:t>eNaročanje</w:t>
                          </w:r>
                        </w:p>
                      </w:txbxContent>
                    </v:textbox>
                  </v:shape>
                  <v:shape id="AutoShape 674" o:spid="_x0000_s1152" type="#_x0000_t132" style="position:absolute;left:5167;top:6401;width:2265;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">
                    <v:textbox>
                      <w:txbxContent>
                        <w:p w14:paraId="3C257C8B"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IZV</w:t>
                          </w:r>
                        </w:p>
                      </w:txbxContent>
                    </v:textbox>
                  </v:shape>
                  <v:shape id="AutoShape 675" o:spid="_x0000_s1153" type="#_x0000_t132" style="position:absolute;left:9472;top:8249;width:1400;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">
                    <v:textbox>
                      <w:txbxContent>
                        <w:p w14:paraId="5F161312"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BSN</w:t>
                          </w:r>
                        </w:p>
                      </w:txbxContent>
                    </v:textbox>
                  </v:shape>
                  <v:shape id="AutoShape 676" o:spid="_x0000_s1154" type="#_x0000_t132" style="position:absolute;left:9472;top:8950;width:140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">
                    <v:textbox>
                      <w:txbxContent>
                        <w:p w14:paraId="60639C38"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BSN</w:t>
                          </w:r>
                        </w:p>
                      </w:txbxContent>
                    </v:textbox>
                  </v:shape>
                  <v:shape id="AutoShape 677" o:spid="_x0000_s1155" type="#_x0000_t69" style="position:absolute;left:7777;top:8069;width:13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"/>
                  <v:shape id="AutoShape 678" o:spid="_x0000_s1156" type="#_x0000_t69" style="position:absolute;left:3502;top:8129;width:132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"/>
                  <v:shape id="AutoShape 679" o:spid="_x0000_s1157" type="#_x0000_t69" style="position:absolute;left:5867;top:7951;width:895;height:76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" adj="4590"/>
                  <v:shape id="AutoShape 680" o:spid="_x0000_s1158" type="#_x0000_t120" style="position:absolute;left:5347;top:9106;width:538;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">
                    <v:textbox>
                      <w:txbxContent>
                        <w:p w14:paraId="36E7CD29"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1</w:t>
                          </w:r>
                        </w:p>
                      </w:txbxContent>
                    </v:textbox>
                  </v:shape>
                  <v:shape id="AutoShape 681" o:spid="_x0000_s1159" type="#_x0000_t120" style="position:absolute;left:6061;top:9106;width:531;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">
                    <v:textbox>
                      <w:txbxContent>
                        <w:p w14:paraId="708A2217"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2</w:t>
                          </w:r>
                        </w:p>
                      </w:txbxContent>
                    </v:textbox>
                  </v:shape>
                  <v:shape id="AutoShape 682" o:spid="_x0000_s1160" type="#_x0000_t120" style="position:absolute;left:6768;top:9106;width:514;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">
                    <v:textbox>
                      <w:txbxContent>
                        <w:p w14:paraId="1770D1DF"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3</w:t>
                          </w:r>
                        </w:p>
                      </w:txbxContent>
                    </v:textbox>
                  </v:shape>
                  <v:shape id="AutoShape 683" o:spid="_x0000_s1161" type="#_x0000_t120" style="position:absolute;left:3952;top:8282;width:450;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">
                    <v:textbox>
                      <w:txbxContent>
                        <w:p w14:paraId="74410B90"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4</w:t>
                          </w:r>
                        </w:p>
                      </w:txbxContent>
                    </v:textbox>
                  </v:shape>
                  <v:shape id="AutoShape 684" o:spid="_x0000_s1162" type="#_x0000_t120" style="position:absolute;left:8194;top:8201;width:496;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">
                    <v:textbox>
                      <w:txbxContent>
                        <w:p w14:paraId="174F5DEE" w14:textId="77777777" w:rsidR="00A27E5F" w:rsidRPr="00400887" w:rsidRDefault="00A27E5F" w:rsidP="00E55D06">
                          <w:pPr>
                            <w:spacing w:before="0" w:line="240" w:lineRule="auto"/>
                            <w:jc w:val="center"/>
                            <w:rPr>
                              <w:rFonts w:ascii="Arial" w:hAnsi="Arial" w:cs="Arial"/>
                              <w:sz w:val="20"/>
                              <w:szCs w:val="20"/>
                            </w:rPr>
                          </w:pPr>
                          <w:r w:rsidRPr="00400887">
                            <w:rPr>
                              <w:rFonts w:ascii="Arial" w:hAnsi="Arial" w:cs="Arial"/>
                              <w:sz w:val="20"/>
                              <w:szCs w:val="20"/>
                            </w:rPr>
                            <w:t>5</w:t>
                          </w:r>
                        </w:p>
                      </w:txbxContent>
                    </v:textbox>
                  </v:shape>
                </v:group>
                <v:shape id="AutoShape 685" o:spid="_x0000_s1163" type="#_x0000_t120" style="position:absolute;left:6037;top:7340;width: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">
                  <v:textbox>
                    <w:txbxContent>
                      <w:p w14:paraId="741EB91D" w14:textId="77777777" w:rsidR="00A27E5F" w:rsidRPr="00400887" w:rsidRDefault="00A27E5F" w:rsidP="00E55D06">
                        <w:pPr>
                          <w:spacing w:before="0" w:after="0" w:line="240" w:lineRule="auto"/>
                          <w:rPr>
                            <w:rFonts w:ascii="Arial" w:hAnsi="Arial" w:cs="Arial"/>
                            <w:sz w:val="20"/>
                            <w:szCs w:val="20"/>
                          </w:rPr>
                        </w:pPr>
                        <w:r w:rsidRPr="00400887">
                          <w:rPr>
                            <w:rFonts w:ascii="Arial" w:hAnsi="Arial" w:cs="Arial"/>
                            <w:sz w:val="20"/>
                            <w:szCs w:val="20"/>
                          </w:rPr>
                          <w:t>6</w:t>
                        </w:r>
                      </w:p>
                    </w:txbxContent>
                  </v:textbox>
                </v:shape>
              </v:group>
            </w:pict>
          </mc:Fallback>
        </mc:AlternateContent>
      </w:r>
      <w:r w:rsidRPr="006161C9">
        <w:tab/>
      </w:r>
      <w:r w:rsidRPr="006161C9">
        <w:tab/>
      </w:r>
    </w:p>
    <w:p w14:paraId="2A2F093F" w14:textId="77777777" w:rsidR="00E55D06" w:rsidRPr="006161C9" w:rsidRDefault="00E55D06" w:rsidP="00E55D06">
      <w:pPr>
        <w:pStyle w:val="BodyText"/>
        <w:rPr>
          <w:sz w:val="22"/>
        </w:rPr>
      </w:pPr>
    </w:p>
    <w:p w14:paraId="69827BB8" w14:textId="5ADAC2AB" w:rsidR="00E55D06" w:rsidRPr="006161C9" w:rsidRDefault="00E55D06" w:rsidP="00E55D06">
      <w:pPr>
        <w:pStyle w:val="BodyText"/>
        <w:rPr>
          <w:sz w:val="22"/>
        </w:rPr>
      </w:pPr>
    </w:p>
    <w:p w14:paraId="156B0DBD" w14:textId="0FD39225" w:rsidR="00562E2F" w:rsidRPr="006161C9" w:rsidRDefault="00562E2F" w:rsidP="00E55D06">
      <w:pPr>
        <w:pStyle w:val="BodyText"/>
        <w:rPr>
          <w:sz w:val="22"/>
        </w:rPr>
      </w:pPr>
    </w:p>
    <w:p w14:paraId="429A5984" w14:textId="7990B2B4" w:rsidR="00562E2F" w:rsidRPr="006161C9" w:rsidRDefault="00562E2F" w:rsidP="00E55D06">
      <w:pPr>
        <w:pStyle w:val="BodyText"/>
        <w:rPr>
          <w:sz w:val="22"/>
        </w:rPr>
      </w:pPr>
    </w:p>
    <w:p w14:paraId="3F248F96" w14:textId="02218D3F" w:rsidR="00562E2F" w:rsidRPr="006161C9" w:rsidRDefault="00562E2F" w:rsidP="00E55D06">
      <w:pPr>
        <w:pStyle w:val="BodyText"/>
        <w:rPr>
          <w:sz w:val="22"/>
        </w:rPr>
      </w:pPr>
    </w:p>
    <w:p w14:paraId="5C3456FE" w14:textId="77777777" w:rsidR="00562E2F" w:rsidRPr="006161C9" w:rsidRDefault="00562E2F" w:rsidP="00E55D06">
      <w:pPr>
        <w:pStyle w:val="BodyText"/>
        <w:rPr>
          <w:sz w:val="22"/>
        </w:rPr>
      </w:pPr>
    </w:p>
    <w:p w14:paraId="4DD126C6" w14:textId="77777777" w:rsidR="00E55D06" w:rsidRPr="006161C9" w:rsidRDefault="00E55D06" w:rsidP="00E55D06">
      <w:pPr>
        <w:pStyle w:val="BodyText"/>
        <w:rPr>
          <w:sz w:val="22"/>
        </w:rPr>
      </w:pPr>
    </w:p>
    <w:p w14:paraId="6BC9471A" w14:textId="77777777" w:rsidR="00E55D06" w:rsidRPr="006161C9" w:rsidRDefault="00E55D06" w:rsidP="00E55D06">
      <w:pPr>
        <w:pStyle w:val="BodyText"/>
        <w:rPr>
          <w:sz w:val="22"/>
        </w:rPr>
      </w:pPr>
    </w:p>
    <w:p w14:paraId="23B9B419" w14:textId="77777777" w:rsidR="00E55D06" w:rsidRPr="006161C9" w:rsidRDefault="00E55D06" w:rsidP="00E55D06">
      <w:pPr>
        <w:pStyle w:val="BodyText"/>
        <w:rPr>
          <w:sz w:val="22"/>
        </w:rPr>
      </w:pPr>
    </w:p>
    <w:p w14:paraId="7CDAFDF7" w14:textId="77777777" w:rsidR="00E55D06" w:rsidRPr="006161C9" w:rsidRDefault="00E55D06" w:rsidP="00E55D06">
      <w:pPr>
        <w:pStyle w:val="BodyText"/>
        <w:rPr>
          <w:rFonts w:ascii="Arial" w:hAnsi="Arial"/>
        </w:rPr>
      </w:pPr>
    </w:p>
    <w:p w14:paraId="784DF3C9" w14:textId="5A335AA1" w:rsidR="00E55D06" w:rsidRPr="006161C9" w:rsidRDefault="00E55D06" w:rsidP="006049A2">
      <w:pPr>
        <w:pStyle w:val="Heading2"/>
        <w:numPr>
          <w:ilvl w:val="1"/>
          <w:numId w:val="58"/>
        </w:numPr>
      </w:pPr>
      <w:bookmarkStart w:id="63" w:name="_Toc367874775"/>
      <w:bookmarkStart w:id="64" w:name="_Toc369510536"/>
      <w:bookmarkStart w:id="65" w:name="_Toc63169569"/>
      <w:r w:rsidRPr="006161C9">
        <w:t xml:space="preserve">Predpogoji sistema </w:t>
      </w:r>
      <w:proofErr w:type="spellStart"/>
      <w:r w:rsidRPr="006161C9">
        <w:t>eNaročanja</w:t>
      </w:r>
      <w:bookmarkEnd w:id="63"/>
      <w:bookmarkEnd w:id="64"/>
      <w:bookmarkEnd w:id="65"/>
      <w:proofErr w:type="spellEnd"/>
    </w:p>
    <w:p w14:paraId="618E62C6" w14:textId="77777777" w:rsidR="00E55D06" w:rsidRPr="006161C9" w:rsidRDefault="00E55D06" w:rsidP="00E55D06">
      <w:r w:rsidRPr="006161C9">
        <w:t xml:space="preserve">Nujni pogoj za zagon sistema </w:t>
      </w:r>
      <w:proofErr w:type="spellStart"/>
      <w:r w:rsidRPr="006161C9">
        <w:t>eNaročanja</w:t>
      </w:r>
      <w:proofErr w:type="spellEnd"/>
      <w:r w:rsidRPr="006161C9">
        <w:t xml:space="preserve"> je implementacija procesov </w:t>
      </w:r>
      <w:proofErr w:type="spellStart"/>
      <w:r w:rsidRPr="006161C9">
        <w:t>eČakalnega</w:t>
      </w:r>
      <w:proofErr w:type="spellEnd"/>
      <w:r w:rsidRPr="006161C9">
        <w:t xml:space="preserve"> seznama, ki so opisani v tem dokumentu, s tem pa tudi povezovanje internih storitev in postopkov zdravstvene ustanove s storitvami iz centralnega šifranta VZS.</w:t>
      </w:r>
    </w:p>
    <w:p w14:paraId="2E703067" w14:textId="77777777" w:rsidR="00E55D06" w:rsidRPr="006161C9" w:rsidRDefault="00E55D06" w:rsidP="00E55D06">
      <w:r w:rsidRPr="006161C9">
        <w:t xml:space="preserve">Čeprav </w:t>
      </w:r>
      <w:proofErr w:type="spellStart"/>
      <w:r w:rsidRPr="006161C9">
        <w:t>eČakalni</w:t>
      </w:r>
      <w:proofErr w:type="spellEnd"/>
      <w:r w:rsidRPr="006161C9">
        <w:t xml:space="preserve"> seznami zbirajo informacije o vseh storitvah iz šifranta VZS, je eNaročanje možno samo za tiste storitve, ki so tako označene v šifrantu VZS.</w:t>
      </w:r>
    </w:p>
    <w:p w14:paraId="415CC347" w14:textId="4859ED8D" w:rsidR="00E55D06" w:rsidRPr="006161C9" w:rsidRDefault="00E55D06" w:rsidP="0096629D">
      <w:r w:rsidRPr="006161C9">
        <w:t xml:space="preserve">Zdravstvene ustanove morajo omogočiti dostop do svojih urnikov na tak način, da ne obstajajo ločeni čakalni seznami za paciente, ki so se naročili osebno in za paciente, ki so se naročili preko </w:t>
      </w:r>
      <w:proofErr w:type="spellStart"/>
      <w:r w:rsidRPr="006161C9">
        <w:t>eNaročanja</w:t>
      </w:r>
      <w:proofErr w:type="spellEnd"/>
      <w:r w:rsidRPr="006161C9">
        <w:t xml:space="preserve">. Čakalne dobe za paciente, ki so se naročili osebno in za tiste, ki so se naročili preko </w:t>
      </w:r>
      <w:proofErr w:type="spellStart"/>
      <w:r w:rsidRPr="006161C9">
        <w:t>eNaročanja</w:t>
      </w:r>
      <w:proofErr w:type="spellEnd"/>
      <w:r w:rsidRPr="006161C9">
        <w:t>, se ne smejo bistveno razlikovati.</w:t>
      </w:r>
    </w:p>
    <w:p w14:paraId="1EBC4F77" w14:textId="4A0B9B65" w:rsidR="00E55D06" w:rsidRPr="006161C9" w:rsidRDefault="00E55D06" w:rsidP="006049A2">
      <w:pPr>
        <w:pStyle w:val="Heading2"/>
        <w:numPr>
          <w:ilvl w:val="1"/>
          <w:numId w:val="58"/>
        </w:numPr>
      </w:pPr>
      <w:bookmarkStart w:id="66" w:name="_Toc369510537"/>
      <w:bookmarkStart w:id="67" w:name="_Toc63169570"/>
      <w:r w:rsidRPr="006161C9">
        <w:t>Izbira zdravstvene ustanove</w:t>
      </w:r>
      <w:bookmarkEnd w:id="66"/>
      <w:bookmarkEnd w:id="67"/>
    </w:p>
    <w:p w14:paraId="39414573" w14:textId="66330B60" w:rsidR="00E55D06" w:rsidRPr="006161C9" w:rsidRDefault="00E55D06" w:rsidP="00E55D06">
      <w:r w:rsidRPr="006161C9">
        <w:t xml:space="preserve">V nadaljevanju je opisan prvi korak procesa </w:t>
      </w:r>
      <w:proofErr w:type="spellStart"/>
      <w:r w:rsidRPr="006161C9">
        <w:t>eNaročanja</w:t>
      </w:r>
      <w:proofErr w:type="spellEnd"/>
      <w:r w:rsidRPr="006161C9">
        <w:t xml:space="preserve"> - izbira želene zdravstvene ustanove. Proces izbire ustanove temelji na priklicu prvega prostega blok termina za želeno storitev iz šifranta VZS, ki ga sproži sistem, ki zahteva naročilo, bodisi prek centralne </w:t>
      </w:r>
      <w:proofErr w:type="spellStart"/>
      <w:r w:rsidRPr="006161C9">
        <w:t>web</w:t>
      </w:r>
      <w:proofErr w:type="spellEnd"/>
      <w:r w:rsidRPr="006161C9">
        <w:t xml:space="preserve"> aplikacije bodisi prek podatkovnega vmesnika. </w:t>
      </w:r>
      <w:r w:rsidR="003F0EA9" w:rsidRPr="006161C9">
        <w:t xml:space="preserve">Poleg prvega prostega termina za izbrani VZS se še prikažejo dodatne informacije, ki se v posamezni ustanovi nanašajo na VZS. </w:t>
      </w:r>
      <w:r w:rsidRPr="006161C9">
        <w:t xml:space="preserve">V nadaljevanju sledi opis poslovnega procesa z vidika uporabe centralne </w:t>
      </w:r>
      <w:proofErr w:type="spellStart"/>
      <w:r w:rsidRPr="006161C9">
        <w:t>web</w:t>
      </w:r>
      <w:proofErr w:type="spellEnd"/>
      <w:r w:rsidRPr="006161C9">
        <w:t xml:space="preserve"> aplikacije za eNaročanje, proces v primeru uporabe podatkovnega vmesnika pa naj bi sledil temu opisanemu procesu, za kar pa so odgovorni ponudniki informacijskih rešitev pri </w:t>
      </w:r>
      <w:proofErr w:type="spellStart"/>
      <w:r w:rsidRPr="006161C9">
        <w:t>napotovalcih</w:t>
      </w:r>
      <w:proofErr w:type="spellEnd"/>
      <w:r w:rsidRPr="006161C9">
        <w:t>.</w:t>
      </w:r>
    </w:p>
    <w:p w14:paraId="18120F9E" w14:textId="1505F192" w:rsidR="00E55D06" w:rsidRPr="006161C9" w:rsidRDefault="00E55D06" w:rsidP="00E55D06">
      <w:r w:rsidRPr="006161C9">
        <w:lastRenderedPageBreak/>
        <w:t xml:space="preserve">Uporabnik sistema eNaročanje zažene spletno aplikacijo, pri čemer se prenesejo ustrezni parametri. S tem se začne prvi korak procesa elektronskega naročanja pacienta: „Izbira zdravstvene ustanove“. Ključni podatki, ki so nujni za zagon spletne aplikacije, so identifikator pacienta in osebe, ki naroča, storitev iz šifranta VZS ter identifikator napotnice. Podatki se lahko razširijo tudi z regijo in/ali uro, pred/po kateri naročilo ni zaželeno in datumom, pred katerim naročilo ni zaželeno. Del podatkov, ki se posredujejo ob klicu sistema </w:t>
      </w:r>
      <w:proofErr w:type="spellStart"/>
      <w:r w:rsidRPr="006161C9">
        <w:t>eNaročanja</w:t>
      </w:r>
      <w:proofErr w:type="spellEnd"/>
      <w:r w:rsidRPr="006161C9">
        <w:t xml:space="preserve">, lahko obstaja na dokumentu </w:t>
      </w:r>
      <w:proofErr w:type="spellStart"/>
      <w:r w:rsidRPr="006161C9">
        <w:t>eNapotnica</w:t>
      </w:r>
      <w:proofErr w:type="spellEnd"/>
      <w:r w:rsidRPr="006161C9">
        <w:t xml:space="preserve">, posredovali pa se bodo tudi ločeno zaradi samostojnega delovanja sistema </w:t>
      </w:r>
      <w:proofErr w:type="spellStart"/>
      <w:r w:rsidRPr="006161C9">
        <w:t>eNaročanja</w:t>
      </w:r>
      <w:proofErr w:type="spellEnd"/>
      <w:r w:rsidRPr="006161C9">
        <w:t xml:space="preserve">, tj. dela neodvisno od sistema </w:t>
      </w:r>
      <w:proofErr w:type="spellStart"/>
      <w:r w:rsidRPr="006161C9">
        <w:t>eNapotnice</w:t>
      </w:r>
      <w:proofErr w:type="spellEnd"/>
      <w:r w:rsidRPr="006161C9">
        <w:t>. Nabor podatkov, njihov format in obvezna prisotnost bodo točno opredeljeni v tehnični dokumentaciji.</w:t>
      </w:r>
    </w:p>
    <w:p w14:paraId="07EDD4C7" w14:textId="7068E750" w:rsidR="00E55D06" w:rsidRPr="006161C9" w:rsidRDefault="00E55D06" w:rsidP="00E55D06">
      <w:r w:rsidRPr="006161C9">
        <w:t xml:space="preserve">V tem koraku procesa naročanja ne pride do neposredne komunikacije z zdravstvenimi ustanovami, ampak se uporabijo podatki, zbrani ob priklicu prvega prostega termina in prvega prostega blok termina v modulu </w:t>
      </w:r>
      <w:proofErr w:type="spellStart"/>
      <w:r w:rsidRPr="006161C9">
        <w:t>eČakalni</w:t>
      </w:r>
      <w:proofErr w:type="spellEnd"/>
      <w:r w:rsidRPr="006161C9">
        <w:t xml:space="preserve"> seznami. Centralni sistem v modulu </w:t>
      </w:r>
      <w:proofErr w:type="spellStart"/>
      <w:r w:rsidRPr="006161C9">
        <w:t>eČakalni</w:t>
      </w:r>
      <w:proofErr w:type="spellEnd"/>
      <w:r w:rsidRPr="006161C9">
        <w:t xml:space="preserve"> seznam na osnovi poslanih parametrov preveri, katere zdravstvene ustanove izvajajo zahtevano zdravstveno storitev, ter prikaže seznam takšnih ustanov. Ustanove so razvrščene tako, da so na vrhu seznama ustanove z najzgodnejšim terminom za izvedbo storitve. S tem se zmanjša obremenitev zdravstvenih ustanov, kjer so čakalne dobe najdaljše. Na začetku so prikazane samo ustanove v statistični regiji zdravstvene ustanove, ki naroča pacienta (ali v regiji samega pacienta). Ob izbiri možnosti "Prikaži vse zdravstvene ustanove" se bodo prikazale vse zdravstvene ustanove v Republiki Sloveniji, ki izvajajo zahtevano zdravstveno storitev.</w:t>
      </w:r>
    </w:p>
    <w:p w14:paraId="4A08887F" w14:textId="77777777" w:rsidR="00E55D06" w:rsidRPr="006161C9" w:rsidRDefault="00E55D06" w:rsidP="00E55D06">
      <w:r w:rsidRPr="006161C9">
        <w:t xml:space="preserve">Poleg zdravstvenih ustanov, ki imajo termine za naročanje oz. možnost neposrednega vpisa pacientov v urnik zdravstvene ustanove, bodo prikazane tudi tiste zdravstvene ustanove, ki pošljejo odgovor „Sprejemamo </w:t>
      </w:r>
      <w:proofErr w:type="spellStart"/>
      <w:r w:rsidRPr="006161C9">
        <w:t>predprijave</w:t>
      </w:r>
      <w:proofErr w:type="spellEnd"/>
      <w:r w:rsidRPr="006161C9">
        <w:t xml:space="preserve">”, skupaj s pričakovanim terminom, kakor tudi zdravstvene ustanove s prostim sprejemom. Za ustanove s prostim sprejemom ne bo mogoče nadaljevati z naslednjim korakom </w:t>
      </w:r>
      <w:proofErr w:type="spellStart"/>
      <w:r w:rsidRPr="006161C9">
        <w:t>eNaročanja</w:t>
      </w:r>
      <w:proofErr w:type="spellEnd"/>
      <w:r w:rsidRPr="006161C9">
        <w:t>, ampak se bo ob izbiri takšne ustanove prikazalo sporočilo, ki pacienta napoti k prihodu med delovnim časom ambulante.</w:t>
      </w:r>
    </w:p>
    <w:p w14:paraId="148D2169" w14:textId="6336F5A1" w:rsidR="00E55D06" w:rsidRPr="006161C9" w:rsidRDefault="00E55D06" w:rsidP="00E55D06">
      <w:pPr>
        <w:pStyle w:val="BodyText"/>
        <w:rPr>
          <w:rFonts w:ascii="Arial" w:hAnsi="Arial"/>
        </w:rPr>
      </w:pPr>
      <w:r w:rsidRPr="006161C9">
        <w:rPr>
          <w:noProof/>
        </w:rPr>
        <mc:AlternateContent>
          <mc:Choice Requires="wps">
            <w:drawing>
              <wp:anchor distT="0" distB="0" distL="114300" distR="114300" simplePos="0" relativeHeight="251691008" behindDoc="0" locked="0" layoutInCell="1" allowOverlap="1" wp14:anchorId="22943652" wp14:editId="3EB46C56">
                <wp:simplePos x="0" y="0"/>
                <wp:positionH relativeFrom="column">
                  <wp:posOffset>272415</wp:posOffset>
                </wp:positionH>
                <wp:positionV relativeFrom="paragraph">
                  <wp:posOffset>2249170</wp:posOffset>
                </wp:positionV>
                <wp:extent cx="5466080" cy="63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5466080" cy="635"/>
                        </a:xfrm>
                        <a:prstGeom prst="rect">
                          <a:avLst/>
                        </a:prstGeom>
                        <a:solidFill>
                          <a:prstClr val="white"/>
                        </a:solidFill>
                        <a:ln>
                          <a:noFill/>
                        </a:ln>
                      </wps:spPr>
                      <wps:txbx>
                        <w:txbxContent>
                          <w:p w14:paraId="61188CFF" w14:textId="426BAC69" w:rsidR="00A27E5F" w:rsidRPr="00582DF0" w:rsidRDefault="00A27E5F" w:rsidP="00E55D06">
                            <w:pPr>
                              <w:pStyle w:val="Caption"/>
                              <w:rPr>
                                <w:rFonts w:eastAsia="Arial Unicode MS"/>
                                <w:noProof/>
                                <w:szCs w:val="24"/>
                              </w:rPr>
                            </w:pPr>
                            <w:bookmarkStart w:id="68" w:name="_Toc63169532"/>
                            <w:r>
                              <w:t xml:space="preserve">Slika </w:t>
                            </w:r>
                            <w:r>
                              <w:rPr>
                                <w:noProof/>
                              </w:rPr>
                              <w:fldChar w:fldCharType="begin"/>
                            </w:r>
                            <w:r>
                              <w:rPr>
                                <w:noProof/>
                              </w:rPr>
                              <w:instrText xml:space="preserve"> SEQ Slika \* ARABIC </w:instrText>
                            </w:r>
                            <w:r>
                              <w:rPr>
                                <w:noProof/>
                              </w:rPr>
                              <w:fldChar w:fldCharType="separate"/>
                            </w:r>
                            <w:r>
                              <w:rPr>
                                <w:noProof/>
                              </w:rPr>
                              <w:t>5</w:t>
                            </w:r>
                            <w:r>
                              <w:rPr>
                                <w:noProof/>
                              </w:rPr>
                              <w:fldChar w:fldCharType="end"/>
                            </w:r>
                            <w:r>
                              <w:t xml:space="preserve">: </w:t>
                            </w:r>
                            <w:r w:rsidRPr="00D07384">
                              <w:t>Priklic prvega prostega blok termina prek aplikacije, ki naroča</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943652" id="Text Box 263" o:spid="_x0000_s1164" type="#_x0000_t202" style="position:absolute;left:0;text-align:left;margin-left:21.45pt;margin-top:177.1pt;width:430.4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2jnMAIAAGkEAAAOAAAAZHJzL2Uyb0RvYy54bWysVMFu2zAMvQ/YPwi6L07SNe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" stroked="f">
                <v:textbox style="mso-fit-shape-to-text:t" inset="0,0,0,0">
                  <w:txbxContent>
                    <w:p w14:paraId="61188CFF" w14:textId="426BAC69" w:rsidR="00A27E5F" w:rsidRPr="00582DF0" w:rsidRDefault="00A27E5F" w:rsidP="00E55D06">
                      <w:pPr>
                        <w:pStyle w:val="Caption"/>
                        <w:rPr>
                          <w:rFonts w:eastAsia="Arial Unicode MS"/>
                          <w:noProof/>
                          <w:szCs w:val="24"/>
                        </w:rPr>
                      </w:pPr>
                      <w:bookmarkStart w:id="69" w:name="_Toc63169532"/>
                      <w:r>
                        <w:t xml:space="preserve">Slika </w:t>
                      </w:r>
                      <w:r>
                        <w:rPr>
                          <w:noProof/>
                        </w:rPr>
                        <w:fldChar w:fldCharType="begin"/>
                      </w:r>
                      <w:r>
                        <w:rPr>
                          <w:noProof/>
                        </w:rPr>
                        <w:instrText xml:space="preserve"> SEQ Slika \* ARABIC </w:instrText>
                      </w:r>
                      <w:r>
                        <w:rPr>
                          <w:noProof/>
                        </w:rPr>
                        <w:fldChar w:fldCharType="separate"/>
                      </w:r>
                      <w:r>
                        <w:rPr>
                          <w:noProof/>
                        </w:rPr>
                        <w:t>5</w:t>
                      </w:r>
                      <w:r>
                        <w:rPr>
                          <w:noProof/>
                        </w:rPr>
                        <w:fldChar w:fldCharType="end"/>
                      </w:r>
                      <w:r>
                        <w:t xml:space="preserve">: </w:t>
                      </w:r>
                      <w:r w:rsidRPr="00D07384">
                        <w:t>Priklic prvega prostega blok termina prek aplikacije, ki naroča</w:t>
                      </w:r>
                      <w:bookmarkEnd w:id="69"/>
                    </w:p>
                  </w:txbxContent>
                </v:textbox>
              </v:shape>
            </w:pict>
          </mc:Fallback>
        </mc:AlternateContent>
      </w:r>
      <w:r w:rsidRPr="006161C9">
        <w:t>Uporabnik z izbiro ene od ponujenih zdravstvenih ustanov nadaljuje proces naročanja.</w:t>
      </w:r>
      <w:r w:rsidR="00562E2F" w:rsidRPr="006161C9">
        <w:rPr>
          <w:noProof/>
        </w:rPr>
        <mc:AlternateContent>
          <mc:Choice Requires="wpg">
            <w:drawing>
              <wp:anchor distT="0" distB="0" distL="114300" distR="114300" simplePos="0" relativeHeight="251662336" behindDoc="0" locked="0" layoutInCell="1" allowOverlap="1" wp14:anchorId="08B8460E" wp14:editId="06B1704E">
                <wp:simplePos x="0" y="0"/>
                <wp:positionH relativeFrom="column">
                  <wp:posOffset>226695</wp:posOffset>
                </wp:positionH>
                <wp:positionV relativeFrom="paragraph">
                  <wp:posOffset>219710</wp:posOffset>
                </wp:positionV>
                <wp:extent cx="5466080" cy="1965325"/>
                <wp:effectExtent l="0" t="0" r="20320" b="15875"/>
                <wp:wrapNone/>
                <wp:docPr id="9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080" cy="1965325"/>
                          <a:chOff x="1844" y="11616"/>
                          <a:chExt cx="8608" cy="3095"/>
                        </a:xfrm>
                      </wpg:grpSpPr>
                      <wps:wsp>
                        <wps:cNvPr id="97" name="Text Box 690"/>
                        <wps:cNvSpPr txBox="1">
                          <a:spLocks noChangeArrowheads="1"/>
                        </wps:cNvSpPr>
                        <wps:spPr bwMode="auto">
                          <a:xfrm>
                            <a:off x="3878" y="12195"/>
                            <a:ext cx="884"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5C790" w14:textId="77777777" w:rsidR="00A27E5F" w:rsidRPr="00B52801" w:rsidRDefault="00A27E5F" w:rsidP="00E55D06">
                              <w:pPr>
                                <w:spacing w:before="0"/>
                                <w:jc w:val="center"/>
                                <w:rPr>
                                  <w:rFonts w:ascii="Arial" w:hAnsi="Arial" w:cs="Arial"/>
                                  <w:sz w:val="20"/>
                                  <w:szCs w:val="20"/>
                                </w:rPr>
                              </w:pPr>
                              <w:r w:rsidRPr="00B52801">
                                <w:rPr>
                                  <w:rFonts w:ascii="Arial" w:hAnsi="Arial" w:cs="Arial"/>
                                  <w:sz w:val="20"/>
                                  <w:szCs w:val="20"/>
                                </w:rPr>
                                <w:t>a</w:t>
                              </w:r>
                            </w:p>
                          </w:txbxContent>
                        </wps:txbx>
                        <wps:bodyPr rot="0" vert="horz" wrap="square" lIns="91440" tIns="45720" rIns="91440" bIns="45720" anchor="t" anchorCtr="0" upright="1">
                          <a:noAutofit/>
                        </wps:bodyPr>
                      </wps:wsp>
                      <wps:wsp>
                        <wps:cNvPr id="98" name="AutoShape 691"/>
                        <wps:cNvCnPr>
                          <a:cxnSpLocks noChangeShapeType="1"/>
                        </wps:cNvCnPr>
                        <wps:spPr bwMode="auto">
                          <a:xfrm>
                            <a:off x="3319" y="12521"/>
                            <a:ext cx="21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9" name="Group 231"/>
                        <wpg:cNvGrpSpPr>
                          <a:grpSpLocks/>
                        </wpg:cNvGrpSpPr>
                        <wpg:grpSpPr bwMode="auto">
                          <a:xfrm>
                            <a:off x="1844" y="11616"/>
                            <a:ext cx="8608" cy="3095"/>
                            <a:chOff x="2249" y="11646"/>
                            <a:chExt cx="8608" cy="3095"/>
                          </a:xfrm>
                        </wpg:grpSpPr>
                        <wpg:grpSp>
                          <wpg:cNvPr id="100" name="Group 831"/>
                          <wpg:cNvGrpSpPr>
                            <a:grpSpLocks/>
                          </wpg:cNvGrpSpPr>
                          <wpg:grpSpPr bwMode="auto">
                            <a:xfrm>
                              <a:off x="9457" y="11851"/>
                              <a:ext cx="1400" cy="2725"/>
                              <a:chOff x="9120" y="9577"/>
                              <a:chExt cx="1400" cy="2725"/>
                            </a:xfrm>
                          </wpg:grpSpPr>
                          <wps:wsp>
                            <wps:cNvPr id="101" name="AutoShape 686"/>
                            <wps:cNvSpPr>
                              <a:spLocks noChangeArrowheads="1"/>
                            </wps:cNvSpPr>
                            <wps:spPr bwMode="auto">
                              <a:xfrm>
                                <a:off x="9120" y="9577"/>
                                <a:ext cx="1400" cy="700"/>
                              </a:xfrm>
                              <a:prstGeom prst="flowChartMagneticDisk">
                                <a:avLst/>
                              </a:prstGeom>
                              <a:solidFill>
                                <a:srgbClr val="FFFFFF"/>
                              </a:solidFill>
                              <a:ln w="9525">
                                <a:solidFill>
                                  <a:srgbClr val="000000"/>
                                </a:solidFill>
                                <a:round/>
                                <a:headEnd/>
                                <a:tailEnd/>
                              </a:ln>
                            </wps:spPr>
                            <wps:txbx>
                              <w:txbxContent>
                                <w:p w14:paraId="54FCA2C6" w14:textId="77777777" w:rsidR="00A27E5F" w:rsidRPr="00B52801" w:rsidRDefault="00A27E5F" w:rsidP="00E55D06">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2" name="AutoShape 692"/>
                            <wps:cNvSpPr>
                              <a:spLocks noChangeArrowheads="1"/>
                            </wps:cNvSpPr>
                            <wps:spPr bwMode="auto">
                              <a:xfrm>
                                <a:off x="9120" y="10277"/>
                                <a:ext cx="1400" cy="712"/>
                              </a:xfrm>
                              <a:prstGeom prst="flowChartMagneticDisk">
                                <a:avLst/>
                              </a:prstGeom>
                              <a:solidFill>
                                <a:srgbClr val="FFFFFF"/>
                              </a:solidFill>
                              <a:ln w="9525">
                                <a:solidFill>
                                  <a:srgbClr val="000000"/>
                                </a:solidFill>
                                <a:round/>
                                <a:headEnd/>
                                <a:tailEnd/>
                              </a:ln>
                            </wps:spPr>
                            <wps:txbx>
                              <w:txbxContent>
                                <w:p w14:paraId="69354D5C"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3" name="AutoShape 693"/>
                            <wps:cNvSpPr>
                              <a:spLocks noChangeArrowheads="1"/>
                            </wps:cNvSpPr>
                            <wps:spPr bwMode="auto">
                              <a:xfrm>
                                <a:off x="9120" y="10989"/>
                                <a:ext cx="1400" cy="699"/>
                              </a:xfrm>
                              <a:prstGeom prst="flowChartMagneticDisk">
                                <a:avLst/>
                              </a:prstGeom>
                              <a:solidFill>
                                <a:srgbClr val="FFFFFF"/>
                              </a:solidFill>
                              <a:ln w="9525">
                                <a:solidFill>
                                  <a:srgbClr val="000000"/>
                                </a:solidFill>
                                <a:round/>
                                <a:headEnd/>
                                <a:tailEnd/>
                              </a:ln>
                            </wps:spPr>
                            <wps:txbx>
                              <w:txbxContent>
                                <w:p w14:paraId="53C498AD" w14:textId="77777777" w:rsidR="00A27E5F" w:rsidRPr="00B52801" w:rsidRDefault="00A27E5F" w:rsidP="00E55D06">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wps:txbx>
                            <wps:bodyPr rot="0" vert="horz" wrap="square" lIns="91440" tIns="45720" rIns="91440" bIns="45720" anchor="t" anchorCtr="0" upright="1">
                              <a:noAutofit/>
                            </wps:bodyPr>
                          </wps:wsp>
                          <wps:wsp>
                            <wps:cNvPr id="104" name="Text Box 698"/>
                            <wps:cNvSpPr txBox="1">
                              <a:spLocks noChangeArrowheads="1"/>
                            </wps:cNvSpPr>
                            <wps:spPr bwMode="auto">
                              <a:xfrm>
                                <a:off x="9267" y="11900"/>
                                <a:ext cx="1132"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14B20"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w:t>
                                  </w:r>
                                </w:p>
                              </w:txbxContent>
                            </wps:txbx>
                            <wps:bodyPr rot="0" vert="horz" wrap="square" lIns="91440" tIns="45720" rIns="91440" bIns="45720" anchor="t" anchorCtr="0" upright="1">
                              <a:noAutofit/>
                            </wps:bodyPr>
                          </wps:wsp>
                        </wpg:grpSp>
                        <wpg:grpSp>
                          <wpg:cNvPr id="105" name="Group 230"/>
                          <wpg:cNvGrpSpPr>
                            <a:grpSpLocks/>
                          </wpg:cNvGrpSpPr>
                          <wpg:grpSpPr bwMode="auto">
                            <a:xfrm>
                              <a:off x="2249" y="11646"/>
                              <a:ext cx="6030" cy="3095"/>
                              <a:chOff x="2249" y="11646"/>
                              <a:chExt cx="6030" cy="3095"/>
                            </a:xfrm>
                          </wpg:grpSpPr>
                          <wps:wsp>
                            <wps:cNvPr id="106" name="AutoShape 687"/>
                            <wps:cNvSpPr>
                              <a:spLocks noChangeArrowheads="1"/>
                            </wps:cNvSpPr>
                            <wps:spPr bwMode="auto">
                              <a:xfrm>
                                <a:off x="2249" y="11756"/>
                                <a:ext cx="1496" cy="2314"/>
                              </a:xfrm>
                              <a:prstGeom prst="flowChartMagneticDisk">
                                <a:avLst/>
                              </a:prstGeom>
                              <a:solidFill>
                                <a:srgbClr val="FFFFFF"/>
                              </a:solidFill>
                              <a:ln w="9525">
                                <a:solidFill>
                                  <a:srgbClr val="000000"/>
                                </a:solidFill>
                                <a:round/>
                                <a:headEnd/>
                                <a:tailEnd/>
                              </a:ln>
                            </wps:spPr>
                            <wps:txbx>
                              <w:txbxContent>
                                <w:p w14:paraId="176C7ACB" w14:textId="77777777" w:rsidR="00A27E5F" w:rsidRPr="00B52801" w:rsidRDefault="00A27E5F" w:rsidP="00E55D06">
                                  <w:pPr>
                                    <w:rPr>
                                      <w:rFonts w:ascii="Arial" w:hAnsi="Arial" w:cs="Arial"/>
                                      <w:sz w:val="20"/>
                                      <w:szCs w:val="20"/>
                                    </w:rPr>
                                  </w:pPr>
                                </w:p>
                                <w:p w14:paraId="37AF7352" w14:textId="77777777" w:rsidR="00A27E5F" w:rsidRPr="00B52801" w:rsidRDefault="00A27E5F" w:rsidP="00E55D06">
                                  <w:pPr>
                                    <w:spacing w:before="0" w:line="240" w:lineRule="auto"/>
                                    <w:jc w:val="center"/>
                                    <w:rPr>
                                      <w:rFonts w:ascii="Arial" w:hAnsi="Arial" w:cs="Arial"/>
                                      <w:sz w:val="20"/>
                                      <w:szCs w:val="20"/>
                                    </w:rPr>
                                  </w:pPr>
                                  <w:r w:rsidRPr="00B52801">
                                    <w:rPr>
                                      <w:rFonts w:ascii="Arial" w:hAnsi="Arial" w:cs="Arial"/>
                                      <w:sz w:val="20"/>
                                      <w:szCs w:val="20"/>
                                    </w:rPr>
                                    <w:t>Naročevalec</w:t>
                                  </w:r>
                                </w:p>
                              </w:txbxContent>
                            </wps:txbx>
                            <wps:bodyPr rot="0" vert="horz" wrap="square" lIns="91440" tIns="45720" rIns="91440" bIns="45720" anchor="t" anchorCtr="0" upright="1">
                              <a:noAutofit/>
                            </wps:bodyPr>
                          </wps:wsp>
                          <wps:wsp>
                            <wps:cNvPr id="107" name="AutoShape 688"/>
                            <wps:cNvSpPr>
                              <a:spLocks noChangeArrowheads="1"/>
                            </wps:cNvSpPr>
                            <wps:spPr bwMode="auto">
                              <a:xfrm>
                                <a:off x="5902" y="13061"/>
                                <a:ext cx="2377" cy="1680"/>
                              </a:xfrm>
                              <a:prstGeom prst="flowChartMagneticDisk">
                                <a:avLst/>
                              </a:prstGeom>
                              <a:solidFill>
                                <a:srgbClr val="D8D8D8"/>
                              </a:solidFill>
                              <a:ln w="9525">
                                <a:solidFill>
                                  <a:srgbClr val="000000"/>
                                </a:solidFill>
                                <a:round/>
                                <a:headEnd/>
                                <a:tailEnd/>
                              </a:ln>
                            </wps:spPr>
                            <wps:txbx>
                              <w:txbxContent>
                                <w:p w14:paraId="3B661C91" w14:textId="77777777" w:rsidR="00A27E5F" w:rsidRPr="00B52801" w:rsidRDefault="00A27E5F" w:rsidP="00E55D06">
                                  <w:pPr>
                                    <w:spacing w:before="0" w:after="0" w:line="240" w:lineRule="auto"/>
                                    <w:jc w:val="center"/>
                                    <w:rPr>
                                      <w:rFonts w:ascii="Arial" w:hAnsi="Arial" w:cs="Arial"/>
                                      <w:sz w:val="20"/>
                                      <w:szCs w:val="20"/>
                                    </w:rPr>
                                  </w:pPr>
                                </w:p>
                                <w:p w14:paraId="5762BF64"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eNapotnica</w:t>
                                  </w:r>
                                </w:p>
                                <w:p w14:paraId="02553B92"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eSeznami</w:t>
                                  </w:r>
                                </w:p>
                              </w:txbxContent>
                            </wps:txbx>
                            <wps:bodyPr rot="0" vert="horz" wrap="square" lIns="91440" tIns="45720" rIns="91440" bIns="45720" anchor="t" anchorCtr="0" upright="1">
                              <a:noAutofit/>
                            </wps:bodyPr>
                          </wps:wsp>
                          <wps:wsp>
                            <wps:cNvPr id="108" name="AutoShape 689"/>
                            <wps:cNvSpPr>
                              <a:spLocks noChangeArrowheads="1"/>
                            </wps:cNvSpPr>
                            <wps:spPr bwMode="auto">
                              <a:xfrm>
                                <a:off x="5902" y="11646"/>
                                <a:ext cx="2377" cy="2105"/>
                              </a:xfrm>
                              <a:prstGeom prst="flowChartMagneticDisk">
                                <a:avLst/>
                              </a:prstGeom>
                              <a:solidFill>
                                <a:srgbClr val="FFFFFF"/>
                              </a:solidFill>
                              <a:ln w="9525">
                                <a:solidFill>
                                  <a:srgbClr val="000000"/>
                                </a:solidFill>
                                <a:round/>
                                <a:headEnd/>
                                <a:tailEnd/>
                              </a:ln>
                            </wps:spPr>
                            <wps:txbx>
                              <w:txbxContent>
                                <w:p w14:paraId="5CD56B23" w14:textId="77777777" w:rsidR="00A27E5F" w:rsidRPr="00B52801" w:rsidRDefault="00A27E5F" w:rsidP="00E55D06">
                                  <w:pPr>
                                    <w:rPr>
                                      <w:rFonts w:ascii="Arial" w:hAnsi="Arial" w:cs="Arial"/>
                                      <w:sz w:val="20"/>
                                      <w:szCs w:val="20"/>
                                    </w:rPr>
                                  </w:pPr>
                                </w:p>
                                <w:p w14:paraId="027C0EF0"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CKS</w:t>
                                  </w:r>
                                </w:p>
                              </w:txbxContent>
                            </wps:txbx>
                            <wps:bodyPr rot="0" vert="horz" wrap="square" lIns="91440" tIns="45720" rIns="91440" bIns="45720" anchor="t" anchorCtr="0" upright="1">
                              <a:noAutofit/>
                            </wps:bodyPr>
                          </wps:wsp>
                          <wps:wsp>
                            <wps:cNvPr id="109" name="AutoShape 694"/>
                            <wps:cNvCnPr>
                              <a:cxnSpLocks noChangeShapeType="1"/>
                            </wps:cNvCnPr>
                            <wps:spPr bwMode="auto">
                              <a:xfrm rot="16200000">
                                <a:off x="7277" y="13710"/>
                                <a:ext cx="9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695"/>
                            <wps:cNvCnPr>
                              <a:cxnSpLocks noChangeShapeType="1"/>
                            </wps:cNvCnPr>
                            <wps:spPr bwMode="auto">
                              <a:xfrm rot="5400000">
                                <a:off x="6040" y="13695"/>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Text Box 699"/>
                            <wps:cNvSpPr txBox="1">
                              <a:spLocks noChangeArrowheads="1"/>
                            </wps:cNvSpPr>
                            <wps:spPr bwMode="auto">
                              <a:xfrm>
                                <a:off x="2389" y="14139"/>
                                <a:ext cx="1188" cy="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0CF42"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w:t>
                                  </w:r>
                                </w:p>
                              </w:txbxContent>
                            </wps:txbx>
                            <wps:bodyPr rot="0" vert="horz" wrap="square" lIns="91440" tIns="45720" rIns="91440" bIns="45720" anchor="t" anchorCtr="0" upright="1">
                              <a:noAutofit/>
                            </wps:bodyPr>
                          </wps:wsp>
                        </wpg:grpSp>
                        <wps:wsp>
                          <wps:cNvPr id="112" name="Text Box 696"/>
                          <wps:cNvSpPr txBox="1">
                            <a:spLocks noChangeArrowheads="1"/>
                          </wps:cNvSpPr>
                          <wps:spPr bwMode="auto">
                            <a:xfrm>
                              <a:off x="6502" y="13312"/>
                              <a:ext cx="443"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C7F0E" w14:textId="77777777" w:rsidR="00A27E5F" w:rsidRPr="00B52801" w:rsidRDefault="00A27E5F" w:rsidP="00E55D06">
                                <w:pPr>
                                  <w:spacing w:before="0"/>
                                  <w:rPr>
                                    <w:rFonts w:ascii="Arial" w:hAnsi="Arial" w:cs="Arial"/>
                                    <w:sz w:val="20"/>
                                    <w:szCs w:val="20"/>
                                  </w:rPr>
                                </w:pPr>
                                <w:r w:rsidRPr="00B52801">
                                  <w:rPr>
                                    <w:rFonts w:ascii="Arial" w:hAnsi="Arial" w:cs="Arial"/>
                                    <w:sz w:val="20"/>
                                    <w:szCs w:val="20"/>
                                  </w:rPr>
                                  <w:t>b</w:t>
                                </w:r>
                              </w:p>
                            </w:txbxContent>
                          </wps:txbx>
                          <wps:bodyPr rot="0" vert="horz" wrap="square" lIns="91440" tIns="45720" rIns="91440" bIns="45720" anchor="t" anchorCtr="0" upright="1">
                            <a:noAutofit/>
                          </wps:bodyPr>
                        </wps:wsp>
                        <wps:wsp>
                          <wps:cNvPr id="113" name="Text Box 690"/>
                          <wps:cNvSpPr txBox="1">
                            <a:spLocks noChangeArrowheads="1"/>
                          </wps:cNvSpPr>
                          <wps:spPr bwMode="auto">
                            <a:xfrm>
                              <a:off x="7317" y="13290"/>
                              <a:ext cx="363"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BB34B" w14:textId="77777777" w:rsidR="00A27E5F" w:rsidRPr="00B52801" w:rsidRDefault="00A27E5F" w:rsidP="00E55D06">
                                <w:pPr>
                                  <w:spacing w:before="0"/>
                                  <w:jc w:val="center"/>
                                  <w:rPr>
                                    <w:rFonts w:ascii="Arial" w:hAnsi="Arial" w:cs="Arial"/>
                                    <w:sz w:val="20"/>
                                    <w:szCs w:val="20"/>
                                  </w:rPr>
                                </w:pPr>
                                <w:r w:rsidRPr="00B52801">
                                  <w:rPr>
                                    <w:rFonts w:ascii="Arial" w:hAnsi="Arial" w:cs="Arial"/>
                                    <w:sz w:val="20"/>
                                    <w:szCs w:val="20"/>
                                  </w:rPr>
                                  <w:t>c</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B8460E" id="Group 233" o:spid="_x0000_s1165" style="position:absolute;left:0;text-align:left;margin-left:17.85pt;margin-top:17.3pt;width:430.4pt;height:154.75pt;z-index:251662336;mso-position-horizontal-relative:text;mso-position-vertical-relative:text" coordorigin="1844,11616" coordsize="8608,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">
                <v:shape id="Text Box 690" o:spid="_x0000_s1166" type="#_x0000_t202" style="position:absolute;left:3878;top:12195;width:88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64B5C790" w14:textId="77777777" w:rsidR="00A27E5F" w:rsidRPr="00B52801" w:rsidRDefault="00A27E5F" w:rsidP="00E55D06">
                        <w:pPr>
                          <w:spacing w:before="0"/>
                          <w:jc w:val="center"/>
                          <w:rPr>
                            <w:rFonts w:ascii="Arial" w:hAnsi="Arial" w:cs="Arial"/>
                            <w:sz w:val="20"/>
                            <w:szCs w:val="20"/>
                          </w:rPr>
                        </w:pPr>
                        <w:r w:rsidRPr="00B52801">
                          <w:rPr>
                            <w:rFonts w:ascii="Arial" w:hAnsi="Arial" w:cs="Arial"/>
                            <w:sz w:val="20"/>
                            <w:szCs w:val="20"/>
                          </w:rPr>
                          <w:t>a</w:t>
                        </w:r>
                      </w:p>
                    </w:txbxContent>
                  </v:textbox>
                </v:shape>
                <v:shape id="AutoShape 691" o:spid="_x0000_s1167" type="#_x0000_t32" style="position:absolute;left:3319;top:12521;width:21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group id="Group 231" o:spid="_x0000_s1168" style="position:absolute;left:1844;top:11616;width:8608;height:3095" coordorigin="2249,11646" coordsize="8608,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831" o:spid="_x0000_s1169" style="position:absolute;left:9457;top:11851;width:1400;height:2725" coordorigin="9120,9577" coordsize="1400,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AutoShape 686" o:spid="_x0000_s1170" type="#_x0000_t132" style="position:absolute;left:9120;top:9577;width:140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">
                      <v:textbox>
                        <w:txbxContent>
                          <w:p w14:paraId="54FCA2C6" w14:textId="77777777" w:rsidR="00A27E5F" w:rsidRPr="00B52801" w:rsidRDefault="00A27E5F" w:rsidP="00E55D06">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v:textbox>
                    </v:shape>
                    <v:shape id="AutoShape 692" o:spid="_x0000_s1171" type="#_x0000_t132" style="position:absolute;left:9120;top:10277;width:140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">
                      <v:textbox>
                        <w:txbxContent>
                          <w:p w14:paraId="69354D5C"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BSN</w:t>
                            </w:r>
                          </w:p>
                        </w:txbxContent>
                      </v:textbox>
                    </v:shape>
                    <v:shape id="AutoShape 693" o:spid="_x0000_s1172" type="#_x0000_t132" style="position:absolute;left:9120;top:10989;width:140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">
                      <v:textbox>
                        <w:txbxContent>
                          <w:p w14:paraId="53C498AD" w14:textId="77777777" w:rsidR="00A27E5F" w:rsidRPr="00B52801" w:rsidRDefault="00A27E5F" w:rsidP="00E55D06">
                            <w:pPr>
                              <w:spacing w:before="0" w:after="100" w:afterAutospacing="1" w:line="240" w:lineRule="auto"/>
                              <w:jc w:val="center"/>
                              <w:rPr>
                                <w:rFonts w:ascii="Arial" w:hAnsi="Arial" w:cs="Arial"/>
                                <w:sz w:val="20"/>
                                <w:szCs w:val="20"/>
                              </w:rPr>
                            </w:pPr>
                            <w:r w:rsidRPr="00B52801">
                              <w:rPr>
                                <w:rFonts w:ascii="Arial" w:hAnsi="Arial" w:cs="Arial"/>
                                <w:sz w:val="20"/>
                                <w:szCs w:val="20"/>
                              </w:rPr>
                              <w:t>BSN</w:t>
                            </w:r>
                          </w:p>
                        </w:txbxContent>
                      </v:textbox>
                    </v:shape>
                    <v:shape id="Text Box 698" o:spid="_x0000_s1173" type="#_x0000_t202" style="position:absolute;left:9267;top:11900;width:113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0F114B20"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w:t>
                            </w:r>
                          </w:p>
                        </w:txbxContent>
                      </v:textbox>
                    </v:shape>
                  </v:group>
                  <v:group id="Group 230" o:spid="_x0000_s1174" style="position:absolute;left:2249;top:11646;width:6030;height:3095" coordorigin="2249,11646" coordsize="6030,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utoShape 687" o:spid="_x0000_s1175" type="#_x0000_t132" style="position:absolute;left:2249;top:11756;width:1496;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">
                      <v:textbox>
                        <w:txbxContent>
                          <w:p w14:paraId="176C7ACB" w14:textId="77777777" w:rsidR="00A27E5F" w:rsidRPr="00B52801" w:rsidRDefault="00A27E5F" w:rsidP="00E55D06">
                            <w:pPr>
                              <w:rPr>
                                <w:rFonts w:ascii="Arial" w:hAnsi="Arial" w:cs="Arial"/>
                                <w:sz w:val="20"/>
                                <w:szCs w:val="20"/>
                              </w:rPr>
                            </w:pPr>
                          </w:p>
                          <w:p w14:paraId="37AF7352" w14:textId="77777777" w:rsidR="00A27E5F" w:rsidRPr="00B52801" w:rsidRDefault="00A27E5F" w:rsidP="00E55D06">
                            <w:pPr>
                              <w:spacing w:before="0" w:line="240" w:lineRule="auto"/>
                              <w:jc w:val="center"/>
                              <w:rPr>
                                <w:rFonts w:ascii="Arial" w:hAnsi="Arial" w:cs="Arial"/>
                                <w:sz w:val="20"/>
                                <w:szCs w:val="20"/>
                              </w:rPr>
                            </w:pPr>
                            <w:r w:rsidRPr="00B52801">
                              <w:rPr>
                                <w:rFonts w:ascii="Arial" w:hAnsi="Arial" w:cs="Arial"/>
                                <w:sz w:val="20"/>
                                <w:szCs w:val="20"/>
                              </w:rPr>
                              <w:t>Naročevalec</w:t>
                            </w:r>
                          </w:p>
                        </w:txbxContent>
                      </v:textbox>
                    </v:shape>
                    <v:shape id="AutoShape 688" o:spid="_x0000_s1176" type="#_x0000_t132" style="position:absolute;left:5902;top:13061;width:237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" fillcolor="#d8d8d8">
                      <v:textbox>
                        <w:txbxContent>
                          <w:p w14:paraId="3B661C91" w14:textId="77777777" w:rsidR="00A27E5F" w:rsidRPr="00B52801" w:rsidRDefault="00A27E5F" w:rsidP="00E55D06">
                            <w:pPr>
                              <w:spacing w:before="0" w:after="0" w:line="240" w:lineRule="auto"/>
                              <w:jc w:val="center"/>
                              <w:rPr>
                                <w:rFonts w:ascii="Arial" w:hAnsi="Arial" w:cs="Arial"/>
                                <w:sz w:val="20"/>
                                <w:szCs w:val="20"/>
                              </w:rPr>
                            </w:pPr>
                          </w:p>
                          <w:p w14:paraId="5762BF64"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eNapotnica</w:t>
                            </w:r>
                          </w:p>
                          <w:p w14:paraId="02553B92" w14:textId="77777777" w:rsidR="00A27E5F" w:rsidRPr="00B52801" w:rsidRDefault="00A27E5F" w:rsidP="00E55D06">
                            <w:pPr>
                              <w:spacing w:before="0" w:after="0" w:line="240" w:lineRule="auto"/>
                              <w:jc w:val="center"/>
                              <w:rPr>
                                <w:rFonts w:ascii="Arial" w:hAnsi="Arial" w:cs="Arial"/>
                                <w:sz w:val="20"/>
                                <w:szCs w:val="20"/>
                              </w:rPr>
                            </w:pPr>
                            <w:r w:rsidRPr="00B52801">
                              <w:rPr>
                                <w:rFonts w:ascii="Arial" w:hAnsi="Arial" w:cs="Arial"/>
                                <w:sz w:val="20"/>
                                <w:szCs w:val="20"/>
                              </w:rPr>
                              <w:t>eSeznami</w:t>
                            </w:r>
                          </w:p>
                        </w:txbxContent>
                      </v:textbox>
                    </v:shape>
                    <v:shape id="AutoShape 689" o:spid="_x0000_s1177" type="#_x0000_t132" style="position:absolute;left:5902;top:11646;width:237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">
                      <v:textbox>
                        <w:txbxContent>
                          <w:p w14:paraId="5CD56B23" w14:textId="77777777" w:rsidR="00A27E5F" w:rsidRPr="00B52801" w:rsidRDefault="00A27E5F" w:rsidP="00E55D06">
                            <w:pPr>
                              <w:rPr>
                                <w:rFonts w:ascii="Arial" w:hAnsi="Arial" w:cs="Arial"/>
                                <w:sz w:val="20"/>
                                <w:szCs w:val="20"/>
                              </w:rPr>
                            </w:pPr>
                          </w:p>
                          <w:p w14:paraId="027C0EF0"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CKS</w:t>
                            </w:r>
                          </w:p>
                        </w:txbxContent>
                      </v:textbox>
                    </v:shape>
                    <v:shape id="AutoShape 694" o:spid="_x0000_s1178" type="#_x0000_t32" style="position:absolute;left:7277;top:13710;width:961;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">
                      <v:stroke endarrow="block"/>
                    </v:shape>
                    <v:shape id="AutoShape 695" o:spid="_x0000_s1179" type="#_x0000_t32" style="position:absolute;left:6040;top:13695;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">
                      <v:stroke endarrow="block"/>
                    </v:shape>
                    <v:shape id="Text Box 699" o:spid="_x0000_s1180" type="#_x0000_t202" style="position:absolute;left:2389;top:14139;width:118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2DB0CF42" w14:textId="77777777" w:rsidR="00A27E5F" w:rsidRPr="00B52801" w:rsidRDefault="00A27E5F" w:rsidP="00E55D06">
                            <w:pPr>
                              <w:jc w:val="center"/>
                              <w:rPr>
                                <w:rFonts w:ascii="Arial" w:hAnsi="Arial" w:cs="Arial"/>
                                <w:sz w:val="20"/>
                                <w:szCs w:val="20"/>
                              </w:rPr>
                            </w:pPr>
                            <w:r w:rsidRPr="00B52801">
                              <w:rPr>
                                <w:rFonts w:ascii="Arial" w:hAnsi="Arial" w:cs="Arial"/>
                                <w:sz w:val="20"/>
                                <w:szCs w:val="20"/>
                              </w:rPr>
                              <w:t>…</w:t>
                            </w:r>
                          </w:p>
                        </w:txbxContent>
                      </v:textbox>
                    </v:shape>
                  </v:group>
                  <v:shape id="Text Box 696" o:spid="_x0000_s1181" type="#_x0000_t202" style="position:absolute;left:6502;top:13312;width:44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285C7F0E" w14:textId="77777777" w:rsidR="00A27E5F" w:rsidRPr="00B52801" w:rsidRDefault="00A27E5F" w:rsidP="00E55D06">
                          <w:pPr>
                            <w:spacing w:before="0"/>
                            <w:rPr>
                              <w:rFonts w:ascii="Arial" w:hAnsi="Arial" w:cs="Arial"/>
                              <w:sz w:val="20"/>
                              <w:szCs w:val="20"/>
                            </w:rPr>
                          </w:pPr>
                          <w:r w:rsidRPr="00B52801">
                            <w:rPr>
                              <w:rFonts w:ascii="Arial" w:hAnsi="Arial" w:cs="Arial"/>
                              <w:sz w:val="20"/>
                              <w:szCs w:val="20"/>
                            </w:rPr>
                            <w:t>b</w:t>
                          </w:r>
                        </w:p>
                      </w:txbxContent>
                    </v:textbox>
                  </v:shape>
                  <v:shape id="Text Box 690" o:spid="_x0000_s1182" type="#_x0000_t202" style="position:absolute;left:7317;top:13290;width:36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14:paraId="5DABB34B" w14:textId="77777777" w:rsidR="00A27E5F" w:rsidRPr="00B52801" w:rsidRDefault="00A27E5F" w:rsidP="00E55D06">
                          <w:pPr>
                            <w:spacing w:before="0"/>
                            <w:jc w:val="center"/>
                            <w:rPr>
                              <w:rFonts w:ascii="Arial" w:hAnsi="Arial" w:cs="Arial"/>
                              <w:sz w:val="20"/>
                              <w:szCs w:val="20"/>
                            </w:rPr>
                          </w:pPr>
                          <w:r w:rsidRPr="00B52801">
                            <w:rPr>
                              <w:rFonts w:ascii="Arial" w:hAnsi="Arial" w:cs="Arial"/>
                              <w:sz w:val="20"/>
                              <w:szCs w:val="20"/>
                            </w:rPr>
                            <w:t>c</w:t>
                          </w:r>
                        </w:p>
                      </w:txbxContent>
                    </v:textbox>
                  </v:shape>
                </v:group>
              </v:group>
            </w:pict>
          </mc:Fallback>
        </mc:AlternateContent>
      </w:r>
    </w:p>
    <w:p w14:paraId="05478101" w14:textId="2049E782" w:rsidR="00E55D06" w:rsidRPr="006161C9" w:rsidRDefault="00E55D06" w:rsidP="00E55D06">
      <w:pPr>
        <w:pStyle w:val="BodyText"/>
        <w:rPr>
          <w:rFonts w:ascii="Arial" w:hAnsi="Arial"/>
        </w:rPr>
      </w:pPr>
    </w:p>
    <w:p w14:paraId="232CBE42" w14:textId="49C830E8" w:rsidR="00E55D06" w:rsidRPr="006161C9" w:rsidRDefault="00E55D06" w:rsidP="00E55D06">
      <w:pPr>
        <w:pStyle w:val="BodyText"/>
        <w:rPr>
          <w:rFonts w:ascii="Arial" w:hAnsi="Arial"/>
        </w:rPr>
      </w:pPr>
    </w:p>
    <w:p w14:paraId="068BBAFA" w14:textId="702E90E8" w:rsidR="00E55D06" w:rsidRPr="006161C9" w:rsidRDefault="0026736A" w:rsidP="00E55D06">
      <w:pPr>
        <w:pStyle w:val="BodyText"/>
        <w:rPr>
          <w:rFonts w:ascii="Arial" w:hAnsi="Arial" w:cs="Arial"/>
        </w:rPr>
      </w:pPr>
      <w:r w:rsidRPr="006161C9">
        <w:rPr>
          <w:noProof/>
        </w:rPr>
        <mc:AlternateContent>
          <mc:Choice Requires="wps">
            <w:drawing>
              <wp:anchor distT="0" distB="0" distL="114300" distR="114300" simplePos="0" relativeHeight="251660288" behindDoc="0" locked="0" layoutInCell="1" allowOverlap="1" wp14:anchorId="402A57DB" wp14:editId="7FD9D7F1">
                <wp:simplePos x="0" y="0"/>
                <wp:positionH relativeFrom="column">
                  <wp:posOffset>3154045</wp:posOffset>
                </wp:positionH>
                <wp:positionV relativeFrom="paragraph">
                  <wp:posOffset>223520</wp:posOffset>
                </wp:positionV>
                <wp:extent cx="534670" cy="238125"/>
                <wp:effectExtent l="0" t="0" r="0" b="9525"/>
                <wp:wrapNone/>
                <wp:docPr id="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7F213" w14:textId="77777777" w:rsidR="00A27E5F" w:rsidRPr="00FA1D69" w:rsidRDefault="00A27E5F" w:rsidP="00E55D06">
                            <w:pPr>
                              <w:jc w:val="center"/>
                              <w:rPr>
                                <w:rFonts w:ascii="Arial" w:hAnsi="Arial" w:cs="Arial"/>
                              </w:rPr>
                            </w:pPr>
                            <w:r>
                              <w:rPr>
                                <w:rFonts w:ascii="Arial" w:hAnsi="Arial"/>
                              </w:rPr>
                              <w:t>5.1.c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A57DB" id="Text Box 697" o:spid="_x0000_s1183" type="#_x0000_t202" style="position:absolute;left:0;text-align:left;margin-left:248.35pt;margin-top:17.6pt;width:42.1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" stroked="f">
                <v:textbox>
                  <w:txbxContent>
                    <w:p w14:paraId="63B7F213" w14:textId="77777777" w:rsidR="00A27E5F" w:rsidRPr="00FA1D69" w:rsidRDefault="00A27E5F" w:rsidP="00E55D06">
                      <w:pPr>
                        <w:jc w:val="center"/>
                        <w:rPr>
                          <w:rFonts w:ascii="Arial" w:hAnsi="Arial" w:cs="Arial"/>
                        </w:rPr>
                      </w:pPr>
                      <w:r>
                        <w:rPr>
                          <w:rFonts w:ascii="Arial" w:hAnsi="Arial"/>
                        </w:rPr>
                        <w:t>5.1.c</w:t>
                      </w:r>
                    </w:p>
                  </w:txbxContent>
                </v:textbox>
              </v:shape>
            </w:pict>
          </mc:Fallback>
        </mc:AlternateContent>
      </w:r>
    </w:p>
    <w:p w14:paraId="3990C9DC" w14:textId="209CE074" w:rsidR="00E55D06" w:rsidRPr="006161C9" w:rsidRDefault="00E55D06" w:rsidP="00E55D06">
      <w:pPr>
        <w:pStyle w:val="BodyText"/>
        <w:rPr>
          <w:rFonts w:ascii="Arial" w:hAnsi="Arial"/>
        </w:rPr>
      </w:pPr>
    </w:p>
    <w:p w14:paraId="029CC9E1" w14:textId="59E75194" w:rsidR="00E55D06" w:rsidRPr="006161C9" w:rsidRDefault="00E55D06" w:rsidP="00E55D06">
      <w:pPr>
        <w:pStyle w:val="BodyText"/>
        <w:rPr>
          <w:rFonts w:ascii="Arial" w:hAnsi="Arial"/>
        </w:rPr>
      </w:pPr>
    </w:p>
    <w:p w14:paraId="53F95EC1" w14:textId="77777777" w:rsidR="00E55D06" w:rsidRPr="006161C9" w:rsidRDefault="00E55D06" w:rsidP="00E55D06">
      <w:pPr>
        <w:pStyle w:val="BodyText"/>
        <w:rPr>
          <w:rFonts w:ascii="Arial" w:hAnsi="Arial"/>
        </w:rPr>
      </w:pPr>
    </w:p>
    <w:p w14:paraId="20B4FDCA" w14:textId="266504F9" w:rsidR="00E55D06" w:rsidRPr="006161C9" w:rsidRDefault="00E55D06" w:rsidP="00E55D06">
      <w:pPr>
        <w:pStyle w:val="BodyText"/>
        <w:rPr>
          <w:rFonts w:ascii="Arial" w:hAnsi="Arial"/>
        </w:rPr>
      </w:pPr>
    </w:p>
    <w:p w14:paraId="0C7C9A7A" w14:textId="77777777" w:rsidR="00562E2F" w:rsidRPr="006161C9" w:rsidRDefault="00562E2F" w:rsidP="00E55D06">
      <w:pPr>
        <w:pStyle w:val="BodyText"/>
        <w:rPr>
          <w:rFonts w:ascii="Arial" w:hAnsi="Arial"/>
        </w:rPr>
      </w:pPr>
    </w:p>
    <w:p w14:paraId="5A78F989" w14:textId="77777777" w:rsidR="00E55D06" w:rsidRPr="006161C9" w:rsidRDefault="00E55D06" w:rsidP="00E55D06">
      <w:pPr>
        <w:pStyle w:val="Caption"/>
      </w:pPr>
      <w:r w:rsidRPr="006161C9">
        <w:t xml:space="preserve">Slika 6: </w:t>
      </w:r>
    </w:p>
    <w:tbl>
      <w:tblPr>
        <w:tblW w:w="8145" w:type="dxa"/>
        <w:tblInd w:w="4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4"/>
        <w:gridCol w:w="2582"/>
        <w:gridCol w:w="1439"/>
        <w:gridCol w:w="1495"/>
        <w:gridCol w:w="1495"/>
      </w:tblGrid>
      <w:tr w:rsidR="00E55D06" w:rsidRPr="006161C9" w14:paraId="515957BE" w14:textId="77777777" w:rsidTr="001D2971">
        <w:trPr>
          <w:trHeight w:val="583"/>
          <w:tblHeader/>
        </w:trPr>
        <w:tc>
          <w:tcPr>
            <w:tcW w:w="1134" w:type="dxa"/>
            <w:shd w:val="clear" w:color="auto" w:fill="A8D08D"/>
          </w:tcPr>
          <w:p w14:paraId="6E09DDB9" w14:textId="77777777" w:rsidR="00E55D06" w:rsidRPr="006161C9" w:rsidRDefault="00E55D06" w:rsidP="001D2971">
            <w:pPr>
              <w:pStyle w:val="TableHeading"/>
              <w:rPr>
                <w:sz w:val="20"/>
                <w:szCs w:val="20"/>
              </w:rPr>
            </w:pPr>
            <w:r w:rsidRPr="006161C9">
              <w:rPr>
                <w:sz w:val="20"/>
                <w:szCs w:val="20"/>
              </w:rPr>
              <w:t>Označba</w:t>
            </w:r>
          </w:p>
        </w:tc>
        <w:tc>
          <w:tcPr>
            <w:tcW w:w="2582" w:type="dxa"/>
            <w:shd w:val="clear" w:color="auto" w:fill="A8D08D"/>
          </w:tcPr>
          <w:p w14:paraId="0B8C0410"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439" w:type="dxa"/>
            <w:shd w:val="clear" w:color="auto" w:fill="A8D08D"/>
          </w:tcPr>
          <w:p w14:paraId="1584850D" w14:textId="77777777" w:rsidR="00E55D06" w:rsidRPr="006161C9" w:rsidRDefault="00E55D06" w:rsidP="001D2971">
            <w:pPr>
              <w:pStyle w:val="TableHeading"/>
              <w:rPr>
                <w:sz w:val="20"/>
                <w:szCs w:val="20"/>
              </w:rPr>
            </w:pPr>
            <w:r w:rsidRPr="006161C9">
              <w:rPr>
                <w:sz w:val="20"/>
                <w:szCs w:val="20"/>
              </w:rPr>
              <w:t>Izhodišče</w:t>
            </w:r>
          </w:p>
        </w:tc>
        <w:tc>
          <w:tcPr>
            <w:tcW w:w="1495" w:type="dxa"/>
            <w:shd w:val="clear" w:color="auto" w:fill="A8D08D"/>
          </w:tcPr>
          <w:p w14:paraId="17F0EFC9" w14:textId="77777777" w:rsidR="00E55D06" w:rsidRPr="006161C9" w:rsidRDefault="00E55D06" w:rsidP="001D2971">
            <w:pPr>
              <w:pStyle w:val="TableHeading"/>
              <w:rPr>
                <w:sz w:val="20"/>
                <w:szCs w:val="20"/>
              </w:rPr>
            </w:pPr>
            <w:r w:rsidRPr="006161C9">
              <w:rPr>
                <w:sz w:val="20"/>
                <w:szCs w:val="20"/>
              </w:rPr>
              <w:t>Cilj</w:t>
            </w:r>
          </w:p>
        </w:tc>
        <w:tc>
          <w:tcPr>
            <w:tcW w:w="1495" w:type="dxa"/>
            <w:shd w:val="clear" w:color="auto" w:fill="A8D08D"/>
          </w:tcPr>
          <w:p w14:paraId="112B9E01" w14:textId="77777777" w:rsidR="00E55D06" w:rsidRPr="006161C9" w:rsidRDefault="00E55D06" w:rsidP="001D2971">
            <w:pPr>
              <w:pStyle w:val="TableHeading"/>
              <w:rPr>
                <w:sz w:val="20"/>
                <w:szCs w:val="20"/>
              </w:rPr>
            </w:pPr>
            <w:r w:rsidRPr="006161C9">
              <w:rPr>
                <w:sz w:val="20"/>
                <w:szCs w:val="20"/>
              </w:rPr>
              <w:t>Dogodek (sprožilec)</w:t>
            </w:r>
          </w:p>
        </w:tc>
      </w:tr>
      <w:tr w:rsidR="00E55D06" w:rsidRPr="006161C9" w14:paraId="508B114B" w14:textId="77777777" w:rsidTr="001D2971">
        <w:trPr>
          <w:trHeight w:hRule="exact" w:val="58"/>
          <w:tblHeader/>
        </w:trPr>
        <w:tc>
          <w:tcPr>
            <w:tcW w:w="1134" w:type="dxa"/>
            <w:shd w:val="pct50" w:color="auto" w:fill="auto"/>
          </w:tcPr>
          <w:p w14:paraId="6B87E385" w14:textId="77777777" w:rsidR="00E55D06" w:rsidRPr="006161C9" w:rsidRDefault="00E55D06" w:rsidP="001D2971">
            <w:pPr>
              <w:pStyle w:val="TableText0"/>
              <w:rPr>
                <w:rFonts w:ascii="Arial" w:hAnsi="Arial" w:cs="Arial"/>
              </w:rPr>
            </w:pPr>
          </w:p>
        </w:tc>
        <w:tc>
          <w:tcPr>
            <w:tcW w:w="2582" w:type="dxa"/>
            <w:shd w:val="pct50" w:color="auto" w:fill="auto"/>
          </w:tcPr>
          <w:p w14:paraId="57305ACE" w14:textId="77777777" w:rsidR="00E55D06" w:rsidRPr="006161C9" w:rsidRDefault="00E55D06" w:rsidP="001D2971">
            <w:pPr>
              <w:pStyle w:val="TableText0"/>
              <w:rPr>
                <w:rFonts w:ascii="Arial" w:hAnsi="Arial" w:cs="Arial"/>
              </w:rPr>
            </w:pPr>
          </w:p>
          <w:p w14:paraId="7518637B" w14:textId="77777777" w:rsidR="00E55D06" w:rsidRPr="006161C9" w:rsidRDefault="00E55D06" w:rsidP="001D2971">
            <w:pPr>
              <w:pStyle w:val="TableText0"/>
              <w:rPr>
                <w:rFonts w:ascii="Arial" w:hAnsi="Arial" w:cs="Arial"/>
              </w:rPr>
            </w:pPr>
          </w:p>
        </w:tc>
        <w:tc>
          <w:tcPr>
            <w:tcW w:w="1439" w:type="dxa"/>
            <w:shd w:val="pct50" w:color="auto" w:fill="auto"/>
          </w:tcPr>
          <w:p w14:paraId="43AD4CEF" w14:textId="77777777" w:rsidR="00E55D06" w:rsidRPr="006161C9" w:rsidRDefault="00E55D06" w:rsidP="001D2971">
            <w:pPr>
              <w:pStyle w:val="TableText0"/>
              <w:rPr>
                <w:rFonts w:ascii="Arial" w:hAnsi="Arial" w:cs="Arial"/>
              </w:rPr>
            </w:pPr>
          </w:p>
        </w:tc>
        <w:tc>
          <w:tcPr>
            <w:tcW w:w="1495" w:type="dxa"/>
            <w:shd w:val="pct50" w:color="auto" w:fill="auto"/>
          </w:tcPr>
          <w:p w14:paraId="6A6D525A" w14:textId="77777777" w:rsidR="00E55D06" w:rsidRPr="006161C9" w:rsidRDefault="00E55D06" w:rsidP="001D2971">
            <w:pPr>
              <w:pStyle w:val="TableText0"/>
              <w:rPr>
                <w:rFonts w:ascii="Arial" w:hAnsi="Arial" w:cs="Arial"/>
              </w:rPr>
            </w:pPr>
          </w:p>
        </w:tc>
        <w:tc>
          <w:tcPr>
            <w:tcW w:w="1495" w:type="dxa"/>
            <w:shd w:val="pct50" w:color="auto" w:fill="auto"/>
          </w:tcPr>
          <w:p w14:paraId="7EFD2540" w14:textId="77777777" w:rsidR="00E55D06" w:rsidRPr="006161C9" w:rsidRDefault="00E55D06" w:rsidP="001D2971">
            <w:pPr>
              <w:pStyle w:val="TableText0"/>
              <w:rPr>
                <w:rFonts w:ascii="Arial" w:hAnsi="Arial" w:cs="Arial"/>
              </w:rPr>
            </w:pPr>
          </w:p>
        </w:tc>
      </w:tr>
      <w:tr w:rsidR="00E55D06" w:rsidRPr="006161C9" w14:paraId="16F0ED24" w14:textId="77777777" w:rsidTr="001D2971">
        <w:trPr>
          <w:trHeight w:val="351"/>
        </w:trPr>
        <w:tc>
          <w:tcPr>
            <w:tcW w:w="1134" w:type="dxa"/>
          </w:tcPr>
          <w:p w14:paraId="02234CA2" w14:textId="77777777" w:rsidR="00E55D06" w:rsidRPr="006161C9" w:rsidRDefault="00E55D06" w:rsidP="001D2971">
            <w:pPr>
              <w:pStyle w:val="TableText0"/>
              <w:rPr>
                <w:rFonts w:ascii="Tahoma" w:hAnsi="Tahoma" w:cs="Tahoma"/>
              </w:rPr>
            </w:pPr>
            <w:r w:rsidRPr="006161C9">
              <w:rPr>
                <w:rFonts w:ascii="Tahoma" w:hAnsi="Tahoma" w:cs="Tahoma"/>
              </w:rPr>
              <w:t>a</w:t>
            </w:r>
          </w:p>
        </w:tc>
        <w:tc>
          <w:tcPr>
            <w:tcW w:w="2582" w:type="dxa"/>
          </w:tcPr>
          <w:p w14:paraId="1F3F82EC" w14:textId="77777777" w:rsidR="00E55D06" w:rsidRPr="006161C9" w:rsidRDefault="00E55D06" w:rsidP="001D2971">
            <w:pPr>
              <w:pStyle w:val="TableText0"/>
              <w:rPr>
                <w:rFonts w:ascii="Tahoma" w:hAnsi="Tahoma" w:cs="Tahoma"/>
              </w:rPr>
            </w:pPr>
            <w:r w:rsidRPr="006161C9">
              <w:rPr>
                <w:rFonts w:ascii="Tahoma" w:hAnsi="Tahoma" w:cs="Tahoma"/>
              </w:rPr>
              <w:t>Zahteva za priklic prvega prostega blok termina</w:t>
            </w:r>
          </w:p>
        </w:tc>
        <w:tc>
          <w:tcPr>
            <w:tcW w:w="1439" w:type="dxa"/>
          </w:tcPr>
          <w:p w14:paraId="628E67AF" w14:textId="77777777" w:rsidR="00E55D06" w:rsidRPr="006161C9" w:rsidRDefault="00E55D06" w:rsidP="001D2971">
            <w:pPr>
              <w:pStyle w:val="TableText0"/>
              <w:rPr>
                <w:rFonts w:ascii="Tahoma" w:hAnsi="Tahoma" w:cs="Tahoma"/>
              </w:rPr>
            </w:pPr>
            <w:proofErr w:type="spellStart"/>
            <w:r w:rsidRPr="006161C9">
              <w:rPr>
                <w:rFonts w:ascii="Tahoma" w:hAnsi="Tahoma" w:cs="Tahoma"/>
              </w:rPr>
              <w:t>Naročevalec</w:t>
            </w:r>
            <w:proofErr w:type="spellEnd"/>
          </w:p>
        </w:tc>
        <w:tc>
          <w:tcPr>
            <w:tcW w:w="1495" w:type="dxa"/>
          </w:tcPr>
          <w:p w14:paraId="0C2C8E27"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495" w:type="dxa"/>
          </w:tcPr>
          <w:p w14:paraId="24561F06" w14:textId="77777777" w:rsidR="00E55D06" w:rsidRPr="006161C9" w:rsidRDefault="00E55D06" w:rsidP="001D2971">
            <w:pPr>
              <w:pStyle w:val="TableText0"/>
              <w:rPr>
                <w:rFonts w:ascii="Tahoma" w:hAnsi="Tahoma" w:cs="Tahoma"/>
              </w:rPr>
            </w:pPr>
            <w:r w:rsidRPr="006161C9">
              <w:rPr>
                <w:rFonts w:ascii="Tahoma" w:hAnsi="Tahoma" w:cs="Tahoma"/>
              </w:rPr>
              <w:t>Izbira gumba za naročanje</w:t>
            </w:r>
          </w:p>
        </w:tc>
      </w:tr>
      <w:tr w:rsidR="00E55D06" w:rsidRPr="006161C9" w14:paraId="4D42BA45" w14:textId="77777777" w:rsidTr="001D2971">
        <w:trPr>
          <w:trHeight w:val="351"/>
        </w:trPr>
        <w:tc>
          <w:tcPr>
            <w:tcW w:w="1134" w:type="dxa"/>
          </w:tcPr>
          <w:p w14:paraId="33C64E41" w14:textId="77777777" w:rsidR="00E55D06" w:rsidRPr="006161C9" w:rsidRDefault="00E55D06" w:rsidP="001D2971">
            <w:pPr>
              <w:pStyle w:val="TableText0"/>
              <w:rPr>
                <w:rFonts w:ascii="Tahoma" w:hAnsi="Tahoma" w:cs="Tahoma"/>
              </w:rPr>
            </w:pPr>
            <w:r w:rsidRPr="006161C9">
              <w:rPr>
                <w:rFonts w:ascii="Tahoma" w:hAnsi="Tahoma" w:cs="Tahoma"/>
              </w:rPr>
              <w:lastRenderedPageBreak/>
              <w:t>b</w:t>
            </w:r>
          </w:p>
        </w:tc>
        <w:tc>
          <w:tcPr>
            <w:tcW w:w="2582" w:type="dxa"/>
          </w:tcPr>
          <w:p w14:paraId="59B4D4BA" w14:textId="77777777" w:rsidR="00E55D06" w:rsidRPr="006161C9" w:rsidRDefault="00E55D06" w:rsidP="001D2971">
            <w:pPr>
              <w:pStyle w:val="TableText0"/>
              <w:rPr>
                <w:rFonts w:ascii="Tahoma" w:hAnsi="Tahoma" w:cs="Tahoma"/>
              </w:rPr>
            </w:pPr>
            <w:r w:rsidRPr="006161C9">
              <w:rPr>
                <w:rFonts w:ascii="Tahoma" w:hAnsi="Tahoma" w:cs="Tahoma"/>
              </w:rPr>
              <w:t>Priklic seznama po ciljni storitvi za vse bolnišnice v regiji (opcijsko za vse regije)</w:t>
            </w:r>
          </w:p>
        </w:tc>
        <w:tc>
          <w:tcPr>
            <w:tcW w:w="1439" w:type="dxa"/>
          </w:tcPr>
          <w:p w14:paraId="0951B77E" w14:textId="77777777" w:rsidR="00E55D06" w:rsidRPr="006161C9" w:rsidRDefault="00E55D06" w:rsidP="001D2971">
            <w:pPr>
              <w:pStyle w:val="TableText0"/>
              <w:rPr>
                <w:rFonts w:ascii="Tahoma" w:hAnsi="Tahoma" w:cs="Tahoma"/>
              </w:rPr>
            </w:pPr>
            <w:r w:rsidRPr="006161C9">
              <w:rPr>
                <w:rFonts w:ascii="Tahoma" w:hAnsi="Tahoma" w:cs="Tahoma"/>
              </w:rPr>
              <w:t>CKS</w:t>
            </w:r>
          </w:p>
        </w:tc>
        <w:tc>
          <w:tcPr>
            <w:tcW w:w="1495" w:type="dxa"/>
          </w:tcPr>
          <w:p w14:paraId="1EF92109" w14:textId="77777777" w:rsidR="00E55D06" w:rsidRPr="006161C9" w:rsidRDefault="00E55D06" w:rsidP="001D2971">
            <w:pPr>
              <w:pStyle w:val="TableText0"/>
              <w:rPr>
                <w:rFonts w:ascii="Tahoma" w:hAnsi="Tahoma" w:cs="Tahoma"/>
              </w:rPr>
            </w:pPr>
            <w:proofErr w:type="spellStart"/>
            <w:r w:rsidRPr="006161C9">
              <w:rPr>
                <w:rFonts w:ascii="Tahoma" w:hAnsi="Tahoma" w:cs="Tahoma"/>
              </w:rPr>
              <w:t>eNapotnica</w:t>
            </w:r>
            <w:proofErr w:type="spellEnd"/>
          </w:p>
          <w:p w14:paraId="56751BF4" w14:textId="77777777"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495" w:type="dxa"/>
          </w:tcPr>
          <w:p w14:paraId="65BE36A1" w14:textId="77777777" w:rsidR="00E55D06" w:rsidRPr="006161C9" w:rsidRDefault="00E55D06" w:rsidP="001D2971">
            <w:pPr>
              <w:pStyle w:val="TableText0"/>
              <w:rPr>
                <w:rFonts w:ascii="Tahoma" w:hAnsi="Tahoma" w:cs="Tahoma"/>
              </w:rPr>
            </w:pPr>
            <w:r w:rsidRPr="006161C9">
              <w:rPr>
                <w:rFonts w:ascii="Tahoma" w:hAnsi="Tahoma" w:cs="Tahoma"/>
              </w:rPr>
              <w:t>a</w:t>
            </w:r>
          </w:p>
        </w:tc>
      </w:tr>
      <w:tr w:rsidR="00E55D06" w:rsidRPr="006161C9" w14:paraId="32742E6B" w14:textId="77777777" w:rsidTr="001D2971">
        <w:trPr>
          <w:trHeight w:val="351"/>
        </w:trPr>
        <w:tc>
          <w:tcPr>
            <w:tcW w:w="1134" w:type="dxa"/>
          </w:tcPr>
          <w:p w14:paraId="13F0C59B" w14:textId="77777777" w:rsidR="00E55D06" w:rsidRPr="006161C9" w:rsidRDefault="00E55D06" w:rsidP="001D2971">
            <w:pPr>
              <w:pStyle w:val="TableText0"/>
              <w:rPr>
                <w:rFonts w:ascii="Tahoma" w:hAnsi="Tahoma" w:cs="Tahoma"/>
              </w:rPr>
            </w:pPr>
            <w:r w:rsidRPr="006161C9">
              <w:rPr>
                <w:rFonts w:ascii="Tahoma" w:hAnsi="Tahoma" w:cs="Tahoma"/>
              </w:rPr>
              <w:t>c</w:t>
            </w:r>
          </w:p>
        </w:tc>
        <w:tc>
          <w:tcPr>
            <w:tcW w:w="2582" w:type="dxa"/>
          </w:tcPr>
          <w:p w14:paraId="16D98B4D" w14:textId="77777777" w:rsidR="00E55D06" w:rsidRPr="006161C9" w:rsidRDefault="00E55D06" w:rsidP="001D2971">
            <w:pPr>
              <w:pStyle w:val="TableText0"/>
              <w:rPr>
                <w:rFonts w:ascii="Tahoma" w:hAnsi="Tahoma" w:cs="Tahoma"/>
              </w:rPr>
            </w:pPr>
            <w:r w:rsidRPr="006161C9">
              <w:rPr>
                <w:rFonts w:ascii="Tahoma" w:hAnsi="Tahoma" w:cs="Tahoma"/>
              </w:rPr>
              <w:t>Pregled seznama ustanov za zahtevano storitev</w:t>
            </w:r>
          </w:p>
        </w:tc>
        <w:tc>
          <w:tcPr>
            <w:tcW w:w="1439" w:type="dxa"/>
          </w:tcPr>
          <w:p w14:paraId="32C1C118" w14:textId="77777777" w:rsidR="00E55D06" w:rsidRPr="006161C9" w:rsidRDefault="00E55D06" w:rsidP="001D2971">
            <w:pPr>
              <w:pStyle w:val="TableText0"/>
              <w:rPr>
                <w:rFonts w:ascii="Tahoma" w:hAnsi="Tahoma" w:cs="Tahoma"/>
              </w:rPr>
            </w:pPr>
            <w:proofErr w:type="spellStart"/>
            <w:r w:rsidRPr="006161C9">
              <w:rPr>
                <w:rFonts w:ascii="Tahoma" w:hAnsi="Tahoma" w:cs="Tahoma"/>
              </w:rPr>
              <w:t>eSeznami</w:t>
            </w:r>
            <w:proofErr w:type="spellEnd"/>
          </w:p>
        </w:tc>
        <w:tc>
          <w:tcPr>
            <w:tcW w:w="1495" w:type="dxa"/>
          </w:tcPr>
          <w:p w14:paraId="4E19916E" w14:textId="77777777" w:rsidR="00E55D06" w:rsidRPr="006161C9" w:rsidRDefault="00E55D06" w:rsidP="001D2971">
            <w:pPr>
              <w:pStyle w:val="TableText0"/>
              <w:rPr>
                <w:rFonts w:ascii="Tahoma" w:hAnsi="Tahoma" w:cs="Tahoma"/>
              </w:rPr>
            </w:pPr>
            <w:r w:rsidRPr="006161C9">
              <w:rPr>
                <w:rFonts w:ascii="Tahoma" w:hAnsi="Tahoma" w:cs="Tahoma"/>
              </w:rPr>
              <w:t>Spletna storitev</w:t>
            </w:r>
          </w:p>
        </w:tc>
        <w:tc>
          <w:tcPr>
            <w:tcW w:w="1495" w:type="dxa"/>
          </w:tcPr>
          <w:p w14:paraId="45ED0F63" w14:textId="77777777" w:rsidR="00E55D06" w:rsidRPr="006161C9" w:rsidRDefault="00E55D06" w:rsidP="001D2971">
            <w:pPr>
              <w:pStyle w:val="TableText0"/>
              <w:keepNext/>
              <w:rPr>
                <w:rFonts w:ascii="Tahoma" w:hAnsi="Tahoma" w:cs="Tahoma"/>
              </w:rPr>
            </w:pPr>
            <w:r w:rsidRPr="006161C9">
              <w:rPr>
                <w:rFonts w:ascii="Tahoma" w:hAnsi="Tahoma" w:cs="Tahoma"/>
              </w:rPr>
              <w:t>b</w:t>
            </w:r>
          </w:p>
        </w:tc>
      </w:tr>
    </w:tbl>
    <w:p w14:paraId="64A1690D" w14:textId="6026426D" w:rsidR="00E55D06" w:rsidRPr="006161C9" w:rsidRDefault="00E55D06" w:rsidP="0096629D">
      <w:pPr>
        <w:pStyle w:val="Caption"/>
        <w:rPr>
          <w:color w:val="000000"/>
        </w:rPr>
      </w:pPr>
      <w:bookmarkStart w:id="70" w:name="_Toc63169540"/>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5</w:t>
      </w:r>
      <w:r w:rsidRPr="006161C9">
        <w:rPr>
          <w:noProof/>
        </w:rPr>
        <w:fldChar w:fldCharType="end"/>
      </w:r>
      <w:r w:rsidRPr="006161C9">
        <w:t xml:space="preserve"> Priklic prvega prostega blok termina prek aplikacije, ki naroča</w:t>
      </w:r>
      <w:bookmarkEnd w:id="70"/>
    </w:p>
    <w:p w14:paraId="1F480126" w14:textId="74EB95E9" w:rsidR="00E55D06" w:rsidRPr="006161C9" w:rsidRDefault="00E55D06" w:rsidP="006049A2">
      <w:pPr>
        <w:pStyle w:val="Heading2"/>
        <w:numPr>
          <w:ilvl w:val="1"/>
          <w:numId w:val="58"/>
        </w:numPr>
      </w:pPr>
      <w:bookmarkStart w:id="71" w:name="_Toc334469205"/>
      <w:bookmarkStart w:id="72" w:name="_Toc367874777"/>
      <w:bookmarkStart w:id="73" w:name="_Toc369510538"/>
      <w:bookmarkStart w:id="74" w:name="_Toc63169571"/>
      <w:r w:rsidRPr="006161C9">
        <w:t>Priklic termina (ustvarjanje začasnih naročil)</w:t>
      </w:r>
      <w:bookmarkEnd w:id="71"/>
      <w:bookmarkEnd w:id="72"/>
      <w:bookmarkEnd w:id="73"/>
      <w:bookmarkEnd w:id="74"/>
    </w:p>
    <w:p w14:paraId="2860D816" w14:textId="5FD86EC1" w:rsidR="00E55D06" w:rsidRPr="006161C9" w:rsidRDefault="00E55D06" w:rsidP="00E55D06">
      <w:r w:rsidRPr="006161C9">
        <w:t xml:space="preserve">V nadaljevanju je opisan poslovni proces priklica konkretnih terminov za naročanje iz zdravstvene ustanove. Proces sproži uporabnik sistema, ki izvaja naročanje, z izbiro ene od ponujenih zdravstvenih ustanov iz prvega koraka </w:t>
      </w:r>
      <w:proofErr w:type="spellStart"/>
      <w:r w:rsidRPr="006161C9">
        <w:t>eNaročanja</w:t>
      </w:r>
      <w:proofErr w:type="spellEnd"/>
      <w:r w:rsidR="001E6448" w:rsidRPr="006161C9">
        <w:t xml:space="preserve">, pod pogojem, da VZS dovoljuje eNaročanje </w:t>
      </w:r>
      <w:r w:rsidRPr="006161C9">
        <w:t>. Centralni sistem ob izbiri ustanove kontaktira izbrano zdravstveno ustanovo, ki predloži enega ali več razpoložljivih terminov (če zahtevano storitev izvaja več zdravnikov in ima vsak od njih svoj urnik, je treba za vsakega zdravnika vrniti najzgodnejši termin, ki ustreza iskanim parametrom). Pričakuje se, da bo vsaj eden od ponujenih terminov blizu ali pred prvim prostim blok terminom. Vsi ponujeni termini morajo izpolnjevati morebitne omejitve pri naročanju, ki so opisane v naslednjem poglavju.</w:t>
      </w:r>
    </w:p>
    <w:p w14:paraId="264E9032" w14:textId="77777777" w:rsidR="00E55D06" w:rsidRPr="006161C9" w:rsidRDefault="00E55D06" w:rsidP="00E55D06">
      <w:r w:rsidRPr="006161C9">
        <w:t>Za vse ponujene termine se izvede "začasna" rezervacija, ki velja krajše časovno obdobje 2,5 minut. Uporabnik lahko tako izbere enega od ponujenih terminov in s tem potrdi naročilo. Ostali termini se v trenutku potrditve enega od ponujenih terminov sprostijo. Če sistem BSN ne dobi potrdila o izbiri enega od ponujenih terminov v izbranem časovnem obdobju, se sprostijo vse "začasne" rezervacije.</w:t>
      </w:r>
    </w:p>
    <w:p w14:paraId="2EFE9D97" w14:textId="36D5D9BB" w:rsidR="00E55D06" w:rsidRPr="006161C9" w:rsidRDefault="00E55D06" w:rsidP="00E55D06">
      <w:r w:rsidRPr="006161C9">
        <w:t>Priklic terminov ne obstaja pri uvrstitvi na interni čakalni seznam.</w:t>
      </w:r>
    </w:p>
    <w:p w14:paraId="450EB466" w14:textId="77777777" w:rsidR="00562E2F" w:rsidRPr="006161C9" w:rsidRDefault="00562E2F" w:rsidP="00E55D06"/>
    <w:p w14:paraId="78F07202" w14:textId="66869C42" w:rsidR="00E55D06" w:rsidRPr="006161C9" w:rsidRDefault="00E55D06" w:rsidP="00E55D06">
      <w:pPr>
        <w:pStyle w:val="BodyText"/>
        <w:rPr>
          <w:rFonts w:ascii="Arial" w:hAnsi="Arial" w:cs="Arial"/>
        </w:rPr>
      </w:pPr>
      <w:r w:rsidRPr="006161C9">
        <w:rPr>
          <w:noProof/>
        </w:rPr>
        <mc:AlternateContent>
          <mc:Choice Requires="wps">
            <w:drawing>
              <wp:anchor distT="0" distB="0" distL="114300" distR="114300" simplePos="0" relativeHeight="251684864" behindDoc="0" locked="0" layoutInCell="1" allowOverlap="1" wp14:anchorId="4DDF309D" wp14:editId="29780383">
                <wp:simplePos x="0" y="0"/>
                <wp:positionH relativeFrom="column">
                  <wp:posOffset>5219700</wp:posOffset>
                </wp:positionH>
                <wp:positionV relativeFrom="paragraph">
                  <wp:posOffset>142240</wp:posOffset>
                </wp:positionV>
                <wp:extent cx="889000" cy="390525"/>
                <wp:effectExtent l="0" t="0" r="25400" b="28575"/>
                <wp:wrapNone/>
                <wp:docPr id="85"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6D8D9D9B" w14:textId="77777777" w:rsidR="00A27E5F" w:rsidRPr="005C2E70" w:rsidRDefault="00A27E5F" w:rsidP="00E55D06">
                            <w:pPr>
                              <w:spacing w:before="0" w:line="240" w:lineRule="auto"/>
                              <w:jc w:val="center"/>
                              <w:rPr>
                                <w:rFonts w:ascii="Arial" w:hAnsi="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F309D" id="AutoShape 717" o:spid="_x0000_s1184" type="#_x0000_t132" style="position:absolute;left:0;text-align:left;margin-left:411pt;margin-top:11.2pt;width:70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">
                <v:textbox>
                  <w:txbxContent>
                    <w:p w14:paraId="6D8D9D9B" w14:textId="77777777" w:rsidR="00A27E5F" w:rsidRPr="005C2E70" w:rsidRDefault="00A27E5F" w:rsidP="00E55D06">
                      <w:pPr>
                        <w:spacing w:before="0" w:line="240" w:lineRule="auto"/>
                        <w:jc w:val="center"/>
                        <w:rPr>
                          <w:rFonts w:ascii="Arial" w:hAnsi="Arial"/>
                        </w:rPr>
                      </w:pPr>
                      <w:r>
                        <w:rPr>
                          <w:rFonts w:ascii="Arial" w:hAnsi="Arial"/>
                        </w:rPr>
                        <w:t>BSN</w:t>
                      </w:r>
                    </w:p>
                  </w:txbxContent>
                </v:textbox>
              </v:shape>
            </w:pict>
          </mc:Fallback>
        </mc:AlternateContent>
      </w:r>
      <w:r w:rsidR="00562E2F" w:rsidRPr="006161C9">
        <w:rPr>
          <w:noProof/>
        </w:rPr>
        <mc:AlternateContent>
          <mc:Choice Requires="wps">
            <w:drawing>
              <wp:anchor distT="0" distB="0" distL="114300" distR="114300" simplePos="0" relativeHeight="251681792" behindDoc="0" locked="0" layoutInCell="1" allowOverlap="1" wp14:anchorId="1B6E2F3A" wp14:editId="1A94FEBB">
                <wp:simplePos x="0" y="0"/>
                <wp:positionH relativeFrom="column">
                  <wp:posOffset>2486025</wp:posOffset>
                </wp:positionH>
                <wp:positionV relativeFrom="paragraph">
                  <wp:posOffset>18415</wp:posOffset>
                </wp:positionV>
                <wp:extent cx="1438275" cy="1336675"/>
                <wp:effectExtent l="0" t="0" r="28575" b="15875"/>
                <wp:wrapNone/>
                <wp:docPr id="84" name="AutoShap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336675"/>
                        </a:xfrm>
                        <a:prstGeom prst="flowChartMagneticDisk">
                          <a:avLst/>
                        </a:prstGeom>
                        <a:solidFill>
                          <a:srgbClr val="FFFFFF"/>
                        </a:solidFill>
                        <a:ln w="9525">
                          <a:solidFill>
                            <a:srgbClr val="000000"/>
                          </a:solidFill>
                          <a:round/>
                          <a:headEnd/>
                          <a:tailEnd/>
                        </a:ln>
                      </wps:spPr>
                      <wps:txbx>
                        <w:txbxContent>
                          <w:p w14:paraId="071982BA" w14:textId="77777777" w:rsidR="00A27E5F" w:rsidRPr="003331EB" w:rsidRDefault="00A27E5F" w:rsidP="00E55D06">
                            <w:pPr>
                              <w:jc w:val="center"/>
                              <w:rPr>
                                <w:rFonts w:ascii="Arial" w:hAnsi="Arial" w:cs="Arial"/>
                              </w:rPr>
                            </w:pPr>
                            <w:r>
                              <w:rPr>
                                <w:rFonts w:ascii="Arial" w:hAnsi="Arial"/>
                              </w:rPr>
                              <w:t>Centralni komunikacijski servisi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E2F3A" id="AutoShape 720" o:spid="_x0000_s1185" type="#_x0000_t132" style="position:absolute;left:0;text-align:left;margin-left:195.75pt;margin-top:1.45pt;width:113.25pt;height:10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">
                <v:textbox>
                  <w:txbxContent>
                    <w:p w14:paraId="071982BA" w14:textId="77777777" w:rsidR="00A27E5F" w:rsidRPr="003331EB" w:rsidRDefault="00A27E5F" w:rsidP="00E55D06">
                      <w:pPr>
                        <w:jc w:val="center"/>
                        <w:rPr>
                          <w:rFonts w:ascii="Arial" w:hAnsi="Arial" w:cs="Arial"/>
                        </w:rPr>
                      </w:pPr>
                      <w:r>
                        <w:rPr>
                          <w:rFonts w:ascii="Arial" w:hAnsi="Arial"/>
                        </w:rPr>
                        <w:t>Centralni komunikacijski servisi</w:t>
                      </w:r>
                    </w:p>
                  </w:txbxContent>
                </v:textbox>
              </v:shape>
            </w:pict>
          </mc:Fallback>
        </mc:AlternateContent>
      </w:r>
      <w:r w:rsidRPr="006161C9">
        <w:rPr>
          <w:noProof/>
        </w:rPr>
        <mc:AlternateContent>
          <mc:Choice Requires="wps">
            <w:drawing>
              <wp:anchor distT="0" distB="0" distL="114300" distR="114300" simplePos="0" relativeHeight="251676672" behindDoc="0" locked="0" layoutInCell="1" allowOverlap="1" wp14:anchorId="134B1825" wp14:editId="4C5A21D6">
                <wp:simplePos x="0" y="0"/>
                <wp:positionH relativeFrom="column">
                  <wp:posOffset>4389755</wp:posOffset>
                </wp:positionH>
                <wp:positionV relativeFrom="paragraph">
                  <wp:posOffset>97790</wp:posOffset>
                </wp:positionV>
                <wp:extent cx="534670" cy="238125"/>
                <wp:effectExtent l="0" t="0" r="0" b="9525"/>
                <wp:wrapNone/>
                <wp:docPr id="8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A9683" w14:textId="77777777" w:rsidR="00A27E5F" w:rsidRPr="00FA1D69" w:rsidRDefault="00A27E5F" w:rsidP="00E55D06">
                            <w:pPr>
                              <w:spacing w:before="0" w:after="0" w:line="240" w:lineRule="auto"/>
                              <w:jc w:val="center"/>
                              <w:rPr>
                                <w:rFonts w:ascii="Arial" w:hAnsi="Arial" w:cs="Arial"/>
                              </w:rPr>
                            </w:pPr>
                            <w:r>
                              <w:rPr>
                                <w:rFonts w:ascii="Arial" w:hAnsi="Arial"/>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B1825" id="Text Box 722" o:spid="_x0000_s1186" type="#_x0000_t202" style="position:absolute;left:0;text-align:left;margin-left:345.65pt;margin-top:7.7pt;width:42.1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" stroked="f">
                <v:textbox>
                  <w:txbxContent>
                    <w:p w14:paraId="64AA9683" w14:textId="77777777" w:rsidR="00A27E5F" w:rsidRPr="00FA1D69" w:rsidRDefault="00A27E5F" w:rsidP="00E55D06">
                      <w:pPr>
                        <w:spacing w:before="0" w:after="0" w:line="240" w:lineRule="auto"/>
                        <w:jc w:val="center"/>
                        <w:rPr>
                          <w:rFonts w:ascii="Arial" w:hAnsi="Arial" w:cs="Arial"/>
                        </w:rPr>
                      </w:pPr>
                      <w:r>
                        <w:rPr>
                          <w:rFonts w:ascii="Arial" w:hAnsi="Arial"/>
                        </w:rPr>
                        <w:t>b</w:t>
                      </w:r>
                    </w:p>
                  </w:txbxContent>
                </v:textbox>
              </v:shape>
            </w:pict>
          </mc:Fallback>
        </mc:AlternateContent>
      </w:r>
      <w:r w:rsidRPr="006161C9">
        <w:rPr>
          <w:noProof/>
        </w:rPr>
        <mc:AlternateContent>
          <mc:Choice Requires="wps">
            <w:drawing>
              <wp:anchor distT="0" distB="0" distL="114300" distR="114300" simplePos="0" relativeHeight="251671552" behindDoc="0" locked="0" layoutInCell="1" allowOverlap="1" wp14:anchorId="25E31956" wp14:editId="144FC2CD">
                <wp:simplePos x="0" y="0"/>
                <wp:positionH relativeFrom="column">
                  <wp:posOffset>161925</wp:posOffset>
                </wp:positionH>
                <wp:positionV relativeFrom="paragraph">
                  <wp:posOffset>101600</wp:posOffset>
                </wp:positionV>
                <wp:extent cx="1038225" cy="987425"/>
                <wp:effectExtent l="0" t="0" r="28575" b="22225"/>
                <wp:wrapNone/>
                <wp:docPr id="83"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87425"/>
                        </a:xfrm>
                        <a:prstGeom prst="flowChartMagneticDisk">
                          <a:avLst/>
                        </a:prstGeom>
                        <a:solidFill>
                          <a:srgbClr val="FFFFFF"/>
                        </a:solidFill>
                        <a:ln w="9525">
                          <a:solidFill>
                            <a:srgbClr val="000000"/>
                          </a:solidFill>
                          <a:round/>
                          <a:headEnd/>
                          <a:tailEnd/>
                        </a:ln>
                      </wps:spPr>
                      <wps:txbx>
                        <w:txbxContent>
                          <w:p w14:paraId="30159D63" w14:textId="77777777" w:rsidR="00A27E5F" w:rsidRDefault="00A27E5F" w:rsidP="00E55D06">
                            <w:pPr>
                              <w:rPr>
                                <w:rFonts w:ascii="Arial" w:hAnsi="Arial" w:cs="Arial"/>
                              </w:rPr>
                            </w:pPr>
                          </w:p>
                          <w:p w14:paraId="4843BAE7" w14:textId="77777777" w:rsidR="00A27E5F" w:rsidRPr="003331EB" w:rsidRDefault="00A27E5F" w:rsidP="00E55D06">
                            <w:pPr>
                              <w:jc w:val="center"/>
                              <w:rPr>
                                <w:rFonts w:ascii="Arial" w:hAnsi="Arial" w:cs="Arial"/>
                              </w:rPr>
                            </w:pPr>
                            <w:r>
                              <w:rPr>
                                <w:rFonts w:ascii="Arial" w:hAnsi="Arial"/>
                              </w:rPr>
                              <w:t>Naročevalec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31956" id="AutoShape 718" o:spid="_x0000_s1187" type="#_x0000_t132" style="position:absolute;left:0;text-align:left;margin-left:12.75pt;margin-top:8pt;width:81.75pt;height:7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">
                <v:textbox>
                  <w:txbxContent>
                    <w:p w14:paraId="30159D63" w14:textId="77777777" w:rsidR="00A27E5F" w:rsidRDefault="00A27E5F" w:rsidP="00E55D06">
                      <w:pPr>
                        <w:rPr>
                          <w:rFonts w:ascii="Arial" w:hAnsi="Arial" w:cs="Arial"/>
                        </w:rPr>
                      </w:pPr>
                    </w:p>
                    <w:p w14:paraId="4843BAE7" w14:textId="77777777" w:rsidR="00A27E5F" w:rsidRPr="003331EB" w:rsidRDefault="00A27E5F" w:rsidP="00E55D06">
                      <w:pPr>
                        <w:jc w:val="center"/>
                        <w:rPr>
                          <w:rFonts w:ascii="Arial" w:hAnsi="Arial" w:cs="Arial"/>
                        </w:rPr>
                      </w:pPr>
                      <w:r>
                        <w:rPr>
                          <w:rFonts w:ascii="Arial" w:hAnsi="Arial"/>
                        </w:rPr>
                        <w:t>Naročevalec</w:t>
                      </w:r>
                    </w:p>
                  </w:txbxContent>
                </v:textbox>
              </v:shape>
            </w:pict>
          </mc:Fallback>
        </mc:AlternateContent>
      </w:r>
    </w:p>
    <w:p w14:paraId="3B52B3DC" w14:textId="4DC2BF15" w:rsidR="00E55D06" w:rsidRPr="006161C9" w:rsidRDefault="00E55D06" w:rsidP="00E55D06">
      <w:pPr>
        <w:pStyle w:val="BodyText"/>
        <w:rPr>
          <w:rFonts w:ascii="Arial" w:hAnsi="Arial" w:cs="Arial"/>
        </w:rPr>
      </w:pPr>
      <w:r w:rsidRPr="006161C9">
        <w:rPr>
          <w:rFonts w:ascii="Arial" w:hAnsi="Arial" w:cs="Arial"/>
          <w:noProof/>
        </w:rPr>
        <mc:AlternateContent>
          <mc:Choice Requires="wps">
            <w:drawing>
              <wp:anchor distT="0" distB="0" distL="114300" distR="114300" simplePos="0" relativeHeight="251673600" behindDoc="0" locked="0" layoutInCell="1" allowOverlap="1" wp14:anchorId="52F0DBAF" wp14:editId="6DB2ACF8">
                <wp:simplePos x="0" y="0"/>
                <wp:positionH relativeFrom="column">
                  <wp:posOffset>1200150</wp:posOffset>
                </wp:positionH>
                <wp:positionV relativeFrom="paragraph">
                  <wp:posOffset>263525</wp:posOffset>
                </wp:positionV>
                <wp:extent cx="1276350" cy="635"/>
                <wp:effectExtent l="5080" t="59055" r="23495" b="54610"/>
                <wp:wrapNone/>
                <wp:docPr id="6"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CCEAD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21" o:spid="_x0000_s1026" type="#_x0000_t34" style="position:absolute;margin-left:94.5pt;margin-top:20.75pt;width:100.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">
                <v:stroke endarrow="block"/>
              </v:shape>
            </w:pict>
          </mc:Fallback>
        </mc:AlternateContent>
      </w:r>
      <w:r w:rsidRPr="006161C9">
        <w:rPr>
          <w:rFonts w:ascii="Arial" w:hAnsi="Arial" w:cs="Arial"/>
          <w:noProof/>
        </w:rPr>
        <mc:AlternateContent>
          <mc:Choice Requires="wps">
            <w:drawing>
              <wp:anchor distT="0" distB="0" distL="114300" distR="114300" simplePos="0" relativeHeight="251685888" behindDoc="0" locked="0" layoutInCell="1" allowOverlap="1" wp14:anchorId="1A5BD4A6" wp14:editId="168C5F75">
                <wp:simplePos x="0" y="0"/>
                <wp:positionH relativeFrom="column">
                  <wp:posOffset>5219700</wp:posOffset>
                </wp:positionH>
                <wp:positionV relativeFrom="paragraph">
                  <wp:posOffset>263525</wp:posOffset>
                </wp:positionV>
                <wp:extent cx="889000" cy="390525"/>
                <wp:effectExtent l="0" t="0" r="25400" b="28575"/>
                <wp:wrapNone/>
                <wp:docPr id="78"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09D6518F" w14:textId="77777777" w:rsidR="00A27E5F" w:rsidRPr="005C2E70" w:rsidRDefault="00A27E5F" w:rsidP="00E55D06">
                            <w:pPr>
                              <w:spacing w:before="0" w:line="240" w:lineRule="auto"/>
                              <w:jc w:val="center"/>
                              <w:rPr>
                                <w:rFonts w:ascii="Arial" w:hAnsi="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BD4A6" id="AutoShape 724" o:spid="_x0000_s1188" type="#_x0000_t132" style="position:absolute;left:0;text-align:left;margin-left:411pt;margin-top:20.75pt;width:70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">
                <v:textbox>
                  <w:txbxContent>
                    <w:p w14:paraId="09D6518F" w14:textId="77777777" w:rsidR="00A27E5F" w:rsidRPr="005C2E70" w:rsidRDefault="00A27E5F" w:rsidP="00E55D06">
                      <w:pPr>
                        <w:spacing w:before="0" w:line="240" w:lineRule="auto"/>
                        <w:jc w:val="center"/>
                        <w:rPr>
                          <w:rFonts w:ascii="Arial" w:hAnsi="Arial"/>
                        </w:rPr>
                      </w:pPr>
                      <w:r>
                        <w:rPr>
                          <w:rFonts w:ascii="Arial" w:hAnsi="Arial"/>
                        </w:rPr>
                        <w:t>BSN</w:t>
                      </w:r>
                    </w:p>
                  </w:txbxContent>
                </v:textbox>
              </v:shape>
            </w:pict>
          </mc:Fallback>
        </mc:AlternateContent>
      </w:r>
      <w:r w:rsidRPr="006161C9">
        <w:rPr>
          <w:rFonts w:ascii="Arial" w:hAnsi="Arial" w:cs="Arial"/>
          <w:noProof/>
        </w:rPr>
        <mc:AlternateContent>
          <mc:Choice Requires="wps">
            <w:drawing>
              <wp:anchor distT="4294967295" distB="4294967295" distL="114300" distR="114300" simplePos="0" relativeHeight="251679744" behindDoc="0" locked="0" layoutInCell="1" allowOverlap="1" wp14:anchorId="37518D88" wp14:editId="4EAF7CC9">
                <wp:simplePos x="0" y="0"/>
                <wp:positionH relativeFrom="column">
                  <wp:posOffset>3914775</wp:posOffset>
                </wp:positionH>
                <wp:positionV relativeFrom="paragraph">
                  <wp:posOffset>183514</wp:posOffset>
                </wp:positionV>
                <wp:extent cx="1304925" cy="0"/>
                <wp:effectExtent l="38100" t="76200" r="0" b="95250"/>
                <wp:wrapNone/>
                <wp:docPr id="82"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75EDA" id="AutoShape 727" o:spid="_x0000_s1026" type="#_x0000_t32" style="position:absolute;margin-left:308.25pt;margin-top:14.45pt;width:102.75pt;height:0;rotation:18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">
                <v:stroke endarrow="block"/>
              </v:shape>
            </w:pict>
          </mc:Fallback>
        </mc:AlternateContent>
      </w:r>
      <w:r w:rsidRPr="006161C9">
        <w:rPr>
          <w:rFonts w:ascii="Arial" w:hAnsi="Arial" w:cs="Arial"/>
          <w:noProof/>
        </w:rPr>
        <mc:AlternateContent>
          <mc:Choice Requires="wps">
            <w:drawing>
              <wp:anchor distT="0" distB="0" distL="114300" distR="114300" simplePos="0" relativeHeight="251678720" behindDoc="0" locked="0" layoutInCell="1" allowOverlap="1" wp14:anchorId="3D5317D1" wp14:editId="37C57CE0">
                <wp:simplePos x="0" y="0"/>
                <wp:positionH relativeFrom="column">
                  <wp:posOffset>4380230</wp:posOffset>
                </wp:positionH>
                <wp:positionV relativeFrom="paragraph">
                  <wp:posOffset>154940</wp:posOffset>
                </wp:positionV>
                <wp:extent cx="534670" cy="238125"/>
                <wp:effectExtent l="0" t="0" r="0" b="9525"/>
                <wp:wrapNone/>
                <wp:docPr id="8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09F35" w14:textId="77777777" w:rsidR="00A27E5F" w:rsidRPr="00FA1D69" w:rsidRDefault="00A27E5F" w:rsidP="00E55D06">
                            <w:pPr>
                              <w:spacing w:before="0" w:after="0" w:line="240" w:lineRule="auto"/>
                              <w:jc w:val="center"/>
                              <w:rPr>
                                <w:rFonts w:ascii="Arial" w:hAnsi="Arial" w:cs="Arial"/>
                              </w:rPr>
                            </w:pPr>
                            <w:r>
                              <w:rPr>
                                <w:rFonts w:ascii="Arial" w:hAnsi="Arial"/>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317D1" id="Text Box 726" o:spid="_x0000_s1189" type="#_x0000_t202" style="position:absolute;left:0;text-align:left;margin-left:344.9pt;margin-top:12.2pt;width:42.1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" stroked="f">
                <v:textbox>
                  <w:txbxContent>
                    <w:p w14:paraId="69509F35" w14:textId="77777777" w:rsidR="00A27E5F" w:rsidRPr="00FA1D69" w:rsidRDefault="00A27E5F" w:rsidP="00E55D06">
                      <w:pPr>
                        <w:spacing w:before="0" w:after="0" w:line="240" w:lineRule="auto"/>
                        <w:jc w:val="center"/>
                        <w:rPr>
                          <w:rFonts w:ascii="Arial" w:hAnsi="Arial" w:cs="Arial"/>
                        </w:rPr>
                      </w:pPr>
                      <w:r>
                        <w:rPr>
                          <w:rFonts w:ascii="Arial" w:hAnsi="Arial"/>
                        </w:rPr>
                        <w:t>c</w:t>
                      </w:r>
                    </w:p>
                  </w:txbxContent>
                </v:textbox>
              </v:shape>
            </w:pict>
          </mc:Fallback>
        </mc:AlternateContent>
      </w:r>
      <w:r w:rsidRPr="006161C9">
        <w:rPr>
          <w:rFonts w:ascii="Arial" w:hAnsi="Arial" w:cs="Arial"/>
          <w:noProof/>
        </w:rPr>
        <mc:AlternateContent>
          <mc:Choice Requires="wps">
            <w:drawing>
              <wp:anchor distT="4294967295" distB="4294967295" distL="114300" distR="114300" simplePos="0" relativeHeight="251677696" behindDoc="0" locked="0" layoutInCell="1" allowOverlap="1" wp14:anchorId="2E546FF3" wp14:editId="78577732">
                <wp:simplePos x="0" y="0"/>
                <wp:positionH relativeFrom="column">
                  <wp:posOffset>3924300</wp:posOffset>
                </wp:positionH>
                <wp:positionV relativeFrom="paragraph">
                  <wp:posOffset>22224</wp:posOffset>
                </wp:positionV>
                <wp:extent cx="1304925" cy="0"/>
                <wp:effectExtent l="0" t="76200" r="9525" b="95250"/>
                <wp:wrapNone/>
                <wp:docPr id="81"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33990" id="AutoShape 723" o:spid="_x0000_s1026" type="#_x0000_t32" style="position:absolute;margin-left:309pt;margin-top:1.75pt;width:102.7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">
                <v:stroke endarrow="block"/>
              </v:shape>
            </w:pict>
          </mc:Fallback>
        </mc:AlternateContent>
      </w:r>
      <w:r w:rsidRPr="006161C9">
        <w:rPr>
          <w:rFonts w:ascii="Arial" w:hAnsi="Arial" w:cs="Arial"/>
          <w:noProof/>
        </w:rPr>
        <mc:AlternateContent>
          <mc:Choice Requires="wps">
            <w:drawing>
              <wp:anchor distT="0" distB="0" distL="114300" distR="114300" simplePos="0" relativeHeight="251672576" behindDoc="0" locked="0" layoutInCell="1" allowOverlap="1" wp14:anchorId="4E84A2AA" wp14:editId="51612401">
                <wp:simplePos x="0" y="0"/>
                <wp:positionH relativeFrom="column">
                  <wp:posOffset>1732280</wp:posOffset>
                </wp:positionH>
                <wp:positionV relativeFrom="paragraph">
                  <wp:posOffset>66675</wp:posOffset>
                </wp:positionV>
                <wp:extent cx="191770" cy="238125"/>
                <wp:effectExtent l="0" t="0" r="0" b="9525"/>
                <wp:wrapNone/>
                <wp:docPr id="79"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5588E" w14:textId="77777777" w:rsidR="00A27E5F" w:rsidRPr="00FA1D69" w:rsidRDefault="00A27E5F" w:rsidP="00E55D06">
                            <w:pPr>
                              <w:spacing w:before="0" w:line="240" w:lineRule="auto"/>
                              <w:rPr>
                                <w:rFonts w:ascii="Arial" w:hAnsi="Arial" w:cs="Arial"/>
                              </w:rPr>
                            </w:pPr>
                            <w:r>
                              <w:rPr>
                                <w:rFonts w:ascii="Arial" w:hAnsi="Arial"/>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4A2AA" id="Text Box 716" o:spid="_x0000_s1190" type="#_x0000_t202" style="position:absolute;left:0;text-align:left;margin-left:136.4pt;margin-top:5.25pt;width:15.1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" stroked="f">
                <v:textbox>
                  <w:txbxContent>
                    <w:p w14:paraId="61E5588E" w14:textId="77777777" w:rsidR="00A27E5F" w:rsidRPr="00FA1D69" w:rsidRDefault="00A27E5F" w:rsidP="00E55D06">
                      <w:pPr>
                        <w:spacing w:before="0" w:line="240" w:lineRule="auto"/>
                        <w:rPr>
                          <w:rFonts w:ascii="Arial" w:hAnsi="Arial" w:cs="Arial"/>
                        </w:rPr>
                      </w:pPr>
                      <w:r>
                        <w:rPr>
                          <w:rFonts w:ascii="Arial" w:hAnsi="Arial"/>
                        </w:rPr>
                        <w:t>a</w:t>
                      </w:r>
                    </w:p>
                  </w:txbxContent>
                </v:textbox>
              </v:shape>
            </w:pict>
          </mc:Fallback>
        </mc:AlternateContent>
      </w:r>
    </w:p>
    <w:p w14:paraId="6ECABF95" w14:textId="77777777" w:rsidR="00E55D06" w:rsidRPr="006161C9" w:rsidRDefault="00E55D06" w:rsidP="00E55D06">
      <w:pPr>
        <w:pStyle w:val="BodyText"/>
        <w:rPr>
          <w:rFonts w:ascii="Arial" w:hAnsi="Arial" w:cs="Arial"/>
        </w:rPr>
      </w:pPr>
      <w:r w:rsidRPr="006161C9">
        <w:rPr>
          <w:rFonts w:ascii="Arial" w:hAnsi="Arial" w:cs="Arial"/>
          <w:noProof/>
        </w:rPr>
        <mc:AlternateContent>
          <mc:Choice Requires="wps">
            <w:drawing>
              <wp:anchor distT="4294967295" distB="4294967295" distL="114300" distR="114300" simplePos="0" relativeHeight="251675648" behindDoc="0" locked="0" layoutInCell="1" allowOverlap="1" wp14:anchorId="16AF28CF" wp14:editId="58BD5CFF">
                <wp:simplePos x="0" y="0"/>
                <wp:positionH relativeFrom="column">
                  <wp:posOffset>1190625</wp:posOffset>
                </wp:positionH>
                <wp:positionV relativeFrom="paragraph">
                  <wp:posOffset>147954</wp:posOffset>
                </wp:positionV>
                <wp:extent cx="1304925" cy="0"/>
                <wp:effectExtent l="38100" t="76200" r="0" b="95250"/>
                <wp:wrapNone/>
                <wp:docPr id="77"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04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9A335" id="AutoShape 729" o:spid="_x0000_s1026" type="#_x0000_t32" style="position:absolute;margin-left:93.75pt;margin-top:11.65pt;width:102.75pt;height:0;rotation:18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">
                <v:stroke endarrow="block"/>
              </v:shape>
            </w:pict>
          </mc:Fallback>
        </mc:AlternateContent>
      </w:r>
      <w:r w:rsidRPr="006161C9">
        <w:rPr>
          <w:rFonts w:ascii="Arial" w:hAnsi="Arial" w:cs="Arial"/>
          <w:noProof/>
        </w:rPr>
        <mc:AlternateContent>
          <mc:Choice Requires="wps">
            <w:drawing>
              <wp:anchor distT="0" distB="0" distL="114300" distR="114300" simplePos="0" relativeHeight="251674624" behindDoc="0" locked="0" layoutInCell="1" allowOverlap="1" wp14:anchorId="73A58DA2" wp14:editId="31376861">
                <wp:simplePos x="0" y="0"/>
                <wp:positionH relativeFrom="column">
                  <wp:posOffset>1627505</wp:posOffset>
                </wp:positionH>
                <wp:positionV relativeFrom="paragraph">
                  <wp:posOffset>109855</wp:posOffset>
                </wp:positionV>
                <wp:extent cx="448945" cy="238125"/>
                <wp:effectExtent l="0" t="0" r="8255" b="9525"/>
                <wp:wrapNone/>
                <wp:docPr id="7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34085" w14:textId="77777777" w:rsidR="00A27E5F" w:rsidRPr="00FA1D69" w:rsidRDefault="00A27E5F" w:rsidP="00E55D06">
                            <w:pPr>
                              <w:spacing w:before="0" w:after="0"/>
                              <w:jc w:val="center"/>
                              <w:rPr>
                                <w:rFonts w:ascii="Arial" w:hAnsi="Arial" w:cs="Arial"/>
                              </w:rPr>
                            </w:pPr>
                            <w:r>
                              <w:rPr>
                                <w:rFonts w:ascii="Arial" w:hAnsi="Arial"/>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58DA2" id="Text Box 728" o:spid="_x0000_s1191" type="#_x0000_t202" style="position:absolute;left:0;text-align:left;margin-left:128.15pt;margin-top:8.65pt;width:35.3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" stroked="f">
                <v:textbox>
                  <w:txbxContent>
                    <w:p w14:paraId="63A34085" w14:textId="77777777" w:rsidR="00A27E5F" w:rsidRPr="00FA1D69" w:rsidRDefault="00A27E5F" w:rsidP="00E55D06">
                      <w:pPr>
                        <w:spacing w:before="0" w:after="0"/>
                        <w:jc w:val="center"/>
                        <w:rPr>
                          <w:rFonts w:ascii="Arial" w:hAnsi="Arial" w:cs="Arial"/>
                        </w:rPr>
                      </w:pPr>
                      <w:r>
                        <w:rPr>
                          <w:rFonts w:ascii="Arial" w:hAnsi="Arial"/>
                        </w:rPr>
                        <w:t>d</w:t>
                      </w:r>
                    </w:p>
                  </w:txbxContent>
                </v:textbox>
              </v:shape>
            </w:pict>
          </mc:Fallback>
        </mc:AlternateContent>
      </w:r>
    </w:p>
    <w:p w14:paraId="7324ADF6" w14:textId="77777777" w:rsidR="00E55D06" w:rsidRPr="006161C9" w:rsidRDefault="00E55D06" w:rsidP="00E55D06">
      <w:pPr>
        <w:pStyle w:val="BodyText"/>
        <w:rPr>
          <w:rFonts w:ascii="Arial" w:hAnsi="Arial" w:cs="Arial"/>
        </w:rPr>
      </w:pPr>
      <w:r w:rsidRPr="006161C9">
        <w:rPr>
          <w:rFonts w:ascii="Arial" w:hAnsi="Arial" w:cs="Arial"/>
          <w:noProof/>
        </w:rPr>
        <mc:AlternateContent>
          <mc:Choice Requires="wps">
            <w:drawing>
              <wp:anchor distT="0" distB="0" distL="114300" distR="114300" simplePos="0" relativeHeight="251683840" behindDoc="0" locked="0" layoutInCell="1" allowOverlap="1" wp14:anchorId="35AC13B3" wp14:editId="257C984A">
                <wp:simplePos x="0" y="0"/>
                <wp:positionH relativeFrom="column">
                  <wp:posOffset>5219700</wp:posOffset>
                </wp:positionH>
                <wp:positionV relativeFrom="paragraph">
                  <wp:posOffset>116205</wp:posOffset>
                </wp:positionV>
                <wp:extent cx="889000" cy="390525"/>
                <wp:effectExtent l="0" t="0" r="25400" b="28575"/>
                <wp:wrapNone/>
                <wp:docPr id="74" name="AutoShap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390525"/>
                        </a:xfrm>
                        <a:prstGeom prst="flowChartMagneticDisk">
                          <a:avLst/>
                        </a:prstGeom>
                        <a:solidFill>
                          <a:srgbClr val="FFFFFF"/>
                        </a:solidFill>
                        <a:ln w="9525">
                          <a:solidFill>
                            <a:srgbClr val="000000"/>
                          </a:solidFill>
                          <a:round/>
                          <a:headEnd/>
                          <a:tailEnd/>
                        </a:ln>
                      </wps:spPr>
                      <wps:txbx>
                        <w:txbxContent>
                          <w:p w14:paraId="5729A068" w14:textId="77777777" w:rsidR="00A27E5F" w:rsidRPr="003331EB" w:rsidRDefault="00A27E5F" w:rsidP="00E55D06">
                            <w:pPr>
                              <w:spacing w:before="0" w:line="240" w:lineRule="auto"/>
                              <w:jc w:val="center"/>
                              <w:rPr>
                                <w:rFonts w:ascii="Arial" w:hAnsi="Arial" w:cs="Arial"/>
                              </w:rPr>
                            </w:pPr>
                            <w:r>
                              <w:rPr>
                                <w:rFonts w:ascii="Arial" w:hAnsi="Arial"/>
                              </w:rPr>
                              <w:t>BSN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13B3" id="AutoShape 725" o:spid="_x0000_s1192" type="#_x0000_t132" style="position:absolute;left:0;text-align:left;margin-left:411pt;margin-top:9.15pt;width:70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">
                <v:textbox>
                  <w:txbxContent>
                    <w:p w14:paraId="5729A068" w14:textId="77777777" w:rsidR="00A27E5F" w:rsidRPr="003331EB" w:rsidRDefault="00A27E5F" w:rsidP="00E55D06">
                      <w:pPr>
                        <w:spacing w:before="0" w:line="240" w:lineRule="auto"/>
                        <w:jc w:val="center"/>
                        <w:rPr>
                          <w:rFonts w:ascii="Arial" w:hAnsi="Arial" w:cs="Arial"/>
                        </w:rPr>
                      </w:pPr>
                      <w:r>
                        <w:rPr>
                          <w:rFonts w:ascii="Arial" w:hAnsi="Arial"/>
                        </w:rPr>
                        <w:t>BSN</w:t>
                      </w:r>
                    </w:p>
                  </w:txbxContent>
                </v:textbox>
              </v:shape>
            </w:pict>
          </mc:Fallback>
        </mc:AlternateContent>
      </w:r>
      <w:r w:rsidRPr="006161C9">
        <w:rPr>
          <w:rFonts w:ascii="Arial" w:hAnsi="Arial" w:cs="Arial"/>
          <w:noProof/>
        </w:rPr>
        <mc:AlternateContent>
          <mc:Choice Requires="wps">
            <w:drawing>
              <wp:anchor distT="0" distB="0" distL="114300" distR="114300" simplePos="0" relativeHeight="251680768" behindDoc="0" locked="0" layoutInCell="1" allowOverlap="1" wp14:anchorId="37EB15B1" wp14:editId="50ABF3BA">
                <wp:simplePos x="0" y="0"/>
                <wp:positionH relativeFrom="column">
                  <wp:posOffset>2486025</wp:posOffset>
                </wp:positionH>
                <wp:positionV relativeFrom="paragraph">
                  <wp:posOffset>24765</wp:posOffset>
                </wp:positionV>
                <wp:extent cx="1438275" cy="1066800"/>
                <wp:effectExtent l="0" t="0" r="28575" b="19050"/>
                <wp:wrapNone/>
                <wp:docPr id="5"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66800"/>
                        </a:xfrm>
                        <a:prstGeom prst="flowChartMagneticDisk">
                          <a:avLst/>
                        </a:prstGeom>
                        <a:solidFill>
                          <a:srgbClr val="D8D8D8"/>
                        </a:solidFill>
                        <a:ln w="9525">
                          <a:solidFill>
                            <a:srgbClr val="000000"/>
                          </a:solidFill>
                          <a:round/>
                          <a:headEnd/>
                          <a:tailEnd/>
                        </a:ln>
                      </wps:spPr>
                      <wps:txbx>
                        <w:txbxContent>
                          <w:p w14:paraId="390949B1" w14:textId="77777777" w:rsidR="00A27E5F" w:rsidRDefault="00A27E5F" w:rsidP="00E55D06">
                            <w:pPr>
                              <w:jc w:val="center"/>
                              <w:rPr>
                                <w:rFonts w:ascii="Arial" w:hAnsi="Arial" w:cs="Arial"/>
                              </w:rPr>
                            </w:pPr>
                          </w:p>
                          <w:p w14:paraId="345CDB40" w14:textId="77777777" w:rsidR="00A27E5F" w:rsidRPr="003331EB" w:rsidRDefault="00A27E5F" w:rsidP="00E55D06">
                            <w:pPr>
                              <w:jc w:val="center"/>
                              <w:rPr>
                                <w:rFonts w:ascii="Arial" w:hAnsi="Arial" w:cs="Arial"/>
                              </w:rPr>
                            </w:pPr>
                            <w:r>
                              <w:rPr>
                                <w:rFonts w:ascii="Arial" w:hAnsi="Arial"/>
                              </w:rPr>
                              <w:t>eNaročanje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B15B1" id="AutoShape 719" o:spid="_x0000_s1193" type="#_x0000_t132" style="position:absolute;left:0;text-align:left;margin-left:195.75pt;margin-top:1.95pt;width:113.25pt;height:8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" fillcolor="#d8d8d8">
                <v:textbox>
                  <w:txbxContent>
                    <w:p w14:paraId="390949B1" w14:textId="77777777" w:rsidR="00A27E5F" w:rsidRDefault="00A27E5F" w:rsidP="00E55D06">
                      <w:pPr>
                        <w:jc w:val="center"/>
                        <w:rPr>
                          <w:rFonts w:ascii="Arial" w:hAnsi="Arial" w:cs="Arial"/>
                        </w:rPr>
                      </w:pPr>
                    </w:p>
                    <w:p w14:paraId="345CDB40" w14:textId="77777777" w:rsidR="00A27E5F" w:rsidRPr="003331EB" w:rsidRDefault="00A27E5F" w:rsidP="00E55D06">
                      <w:pPr>
                        <w:jc w:val="center"/>
                        <w:rPr>
                          <w:rFonts w:ascii="Arial" w:hAnsi="Arial" w:cs="Arial"/>
                        </w:rPr>
                      </w:pPr>
                      <w:r>
                        <w:rPr>
                          <w:rFonts w:ascii="Arial" w:hAnsi="Arial"/>
                        </w:rPr>
                        <w:t>eNaročanje</w:t>
                      </w:r>
                    </w:p>
                  </w:txbxContent>
                </v:textbox>
              </v:shape>
            </w:pict>
          </mc:Fallback>
        </mc:AlternateContent>
      </w:r>
    </w:p>
    <w:p w14:paraId="6132B9DD" w14:textId="77777777" w:rsidR="00E55D06" w:rsidRPr="006161C9" w:rsidRDefault="00E55D06" w:rsidP="00E55D06">
      <w:pPr>
        <w:pStyle w:val="BodyText"/>
        <w:rPr>
          <w:rFonts w:ascii="Arial" w:hAnsi="Arial" w:cs="Arial"/>
        </w:rPr>
      </w:pPr>
      <w:r w:rsidRPr="006161C9">
        <w:rPr>
          <w:rFonts w:ascii="Arial" w:hAnsi="Arial" w:cs="Arial"/>
          <w:noProof/>
        </w:rPr>
        <mc:AlternateContent>
          <mc:Choice Requires="wps">
            <w:drawing>
              <wp:anchor distT="0" distB="0" distL="114300" distR="114300" simplePos="0" relativeHeight="251686912" behindDoc="0" locked="0" layoutInCell="1" allowOverlap="1" wp14:anchorId="6FB20AE6" wp14:editId="1C58FBB7">
                <wp:simplePos x="0" y="0"/>
                <wp:positionH relativeFrom="column">
                  <wp:posOffset>332105</wp:posOffset>
                </wp:positionH>
                <wp:positionV relativeFrom="paragraph">
                  <wp:posOffset>29210</wp:posOffset>
                </wp:positionV>
                <wp:extent cx="718820" cy="360045"/>
                <wp:effectExtent l="0" t="0" r="5080" b="1905"/>
                <wp:wrapNone/>
                <wp:docPr id="4"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D7092" w14:textId="77777777" w:rsidR="00A27E5F" w:rsidRPr="002A53B8" w:rsidRDefault="00A27E5F" w:rsidP="00E55D06">
                            <w:pPr>
                              <w:jc w:val="center"/>
                              <w:rPr>
                                <w:rFonts w:ascii="Arial" w:hAnsi="Arial" w:cs="Arial"/>
                                <w:sz w:val="32"/>
                                <w:szCs w:val="32"/>
                              </w:rPr>
                            </w:pPr>
                            <w:r>
                              <w:rPr>
                                <w:rFonts w:ascii="Arial" w:hAnsi="Arial"/>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20AE6" id="Text Box 731" o:spid="_x0000_s1194" type="#_x0000_t202" style="position:absolute;left:0;text-align:left;margin-left:26.15pt;margin-top:2.3pt;width:56.6pt;height:2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" stroked="f">
                <v:textbox>
                  <w:txbxContent>
                    <w:p w14:paraId="557D7092" w14:textId="77777777" w:rsidR="00A27E5F" w:rsidRPr="002A53B8" w:rsidRDefault="00A27E5F" w:rsidP="00E55D06">
                      <w:pPr>
                        <w:jc w:val="center"/>
                        <w:rPr>
                          <w:rFonts w:ascii="Arial" w:hAnsi="Arial" w:cs="Arial"/>
                          <w:sz w:val="32"/>
                          <w:szCs w:val="32"/>
                        </w:rPr>
                      </w:pPr>
                      <w:r>
                        <w:rPr>
                          <w:rFonts w:ascii="Arial" w:hAnsi="Arial"/>
                          <w:sz w:val="32"/>
                        </w:rPr>
                        <w:t>…</w:t>
                      </w:r>
                    </w:p>
                  </w:txbxContent>
                </v:textbox>
              </v:shape>
            </w:pict>
          </mc:Fallback>
        </mc:AlternateContent>
      </w:r>
    </w:p>
    <w:p w14:paraId="72114B18" w14:textId="77777777" w:rsidR="00E55D06" w:rsidRPr="006161C9" w:rsidRDefault="00E55D06" w:rsidP="00E55D06">
      <w:pPr>
        <w:pStyle w:val="BodyText"/>
        <w:rPr>
          <w:rFonts w:ascii="Arial" w:hAnsi="Arial" w:cs="Arial"/>
        </w:rPr>
      </w:pPr>
      <w:r w:rsidRPr="006161C9">
        <w:rPr>
          <w:noProof/>
        </w:rPr>
        <mc:AlternateContent>
          <mc:Choice Requires="wps">
            <w:drawing>
              <wp:anchor distT="0" distB="0" distL="114300" distR="114300" simplePos="0" relativeHeight="251670528" behindDoc="0" locked="0" layoutInCell="1" allowOverlap="1" wp14:anchorId="1CBD4D29" wp14:editId="2545E1C8">
                <wp:simplePos x="0" y="0"/>
                <wp:positionH relativeFrom="column">
                  <wp:posOffset>5332730</wp:posOffset>
                </wp:positionH>
                <wp:positionV relativeFrom="paragraph">
                  <wp:posOffset>107950</wp:posOffset>
                </wp:positionV>
                <wp:extent cx="718820" cy="283845"/>
                <wp:effectExtent l="0" t="0" r="5080" b="1905"/>
                <wp:wrapNone/>
                <wp:docPr id="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DD061" w14:textId="77777777" w:rsidR="00A27E5F" w:rsidRPr="002A53B8" w:rsidRDefault="00A27E5F" w:rsidP="00E55D06">
                            <w:pPr>
                              <w:jc w:val="center"/>
                              <w:rPr>
                                <w:rFonts w:ascii="Arial" w:hAnsi="Arial" w:cs="Arial"/>
                                <w:sz w:val="32"/>
                                <w:szCs w:val="32"/>
                              </w:rPr>
                            </w:pPr>
                            <w:r>
                              <w:rPr>
                                <w:rFonts w:ascii="Arial" w:hAnsi="Arial"/>
                                <w:sz w:val="3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BD4D29" id="Text Box 730" o:spid="_x0000_s1195" type="#_x0000_t202" style="position:absolute;left:0;text-align:left;margin-left:419.9pt;margin-top:8.5pt;width:56.6pt;height:2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" stroked="f">
                <v:textbox>
                  <w:txbxContent>
                    <w:p w14:paraId="6BEDD061" w14:textId="77777777" w:rsidR="00A27E5F" w:rsidRPr="002A53B8" w:rsidRDefault="00A27E5F" w:rsidP="00E55D06">
                      <w:pPr>
                        <w:jc w:val="center"/>
                        <w:rPr>
                          <w:rFonts w:ascii="Arial" w:hAnsi="Arial" w:cs="Arial"/>
                          <w:sz w:val="32"/>
                          <w:szCs w:val="32"/>
                        </w:rPr>
                      </w:pPr>
                      <w:r>
                        <w:rPr>
                          <w:rFonts w:ascii="Arial" w:hAnsi="Arial"/>
                          <w:sz w:val="32"/>
                        </w:rPr>
                        <w:t>…</w:t>
                      </w:r>
                    </w:p>
                  </w:txbxContent>
                </v:textbox>
              </v:shape>
            </w:pict>
          </mc:Fallback>
        </mc:AlternateContent>
      </w:r>
    </w:p>
    <w:p w14:paraId="1C7AC292" w14:textId="77777777" w:rsidR="00E55D06" w:rsidRPr="006161C9" w:rsidRDefault="00E55D06" w:rsidP="00E55D06">
      <w:pPr>
        <w:pStyle w:val="BodyText"/>
        <w:rPr>
          <w:rFonts w:ascii="Arial" w:hAnsi="Arial"/>
        </w:rPr>
      </w:pPr>
    </w:p>
    <w:p w14:paraId="2C870F6A" w14:textId="77777777" w:rsidR="00E55D06" w:rsidRPr="006161C9" w:rsidRDefault="00E55D06" w:rsidP="00E55D06">
      <w:pPr>
        <w:pStyle w:val="Caption"/>
      </w:pPr>
      <w:r w:rsidRPr="006161C9">
        <w:rPr>
          <w:noProof/>
        </w:rPr>
        <mc:AlternateContent>
          <mc:Choice Requires="wps">
            <w:drawing>
              <wp:anchor distT="0" distB="0" distL="114300" distR="114300" simplePos="0" relativeHeight="251692032" behindDoc="0" locked="0" layoutInCell="1" allowOverlap="1" wp14:anchorId="04F37EDD" wp14:editId="0C56A986">
                <wp:simplePos x="0" y="0"/>
                <wp:positionH relativeFrom="column">
                  <wp:posOffset>1238472</wp:posOffset>
                </wp:positionH>
                <wp:positionV relativeFrom="paragraph">
                  <wp:posOffset>73964</wp:posOffset>
                </wp:positionV>
                <wp:extent cx="3927420" cy="635"/>
                <wp:effectExtent l="0" t="0" r="0" b="6350"/>
                <wp:wrapNone/>
                <wp:docPr id="264" name="Text Box 264"/>
                <wp:cNvGraphicFramePr/>
                <a:graphic xmlns:a="http://schemas.openxmlformats.org/drawingml/2006/main">
                  <a:graphicData uri="http://schemas.microsoft.com/office/word/2010/wordprocessingShape">
                    <wps:wsp>
                      <wps:cNvSpPr txBox="1"/>
                      <wps:spPr>
                        <a:xfrm>
                          <a:off x="0" y="0"/>
                          <a:ext cx="3927420" cy="635"/>
                        </a:xfrm>
                        <a:prstGeom prst="rect">
                          <a:avLst/>
                        </a:prstGeom>
                        <a:solidFill>
                          <a:prstClr val="white"/>
                        </a:solidFill>
                        <a:ln>
                          <a:noFill/>
                        </a:ln>
                      </wps:spPr>
                      <wps:txbx>
                        <w:txbxContent>
                          <w:p w14:paraId="08139487" w14:textId="5E90F0A7" w:rsidR="00A27E5F" w:rsidRPr="006A36FD" w:rsidRDefault="00A27E5F" w:rsidP="00E55D06">
                            <w:pPr>
                              <w:pStyle w:val="Caption"/>
                              <w:rPr>
                                <w:rFonts w:ascii="Arial" w:eastAsia="Arial Unicode MS" w:hAnsi="Arial" w:cs="Arial"/>
                                <w:noProof/>
                                <w:sz w:val="24"/>
                                <w:szCs w:val="24"/>
                              </w:rPr>
                            </w:pPr>
                            <w:bookmarkStart w:id="75" w:name="_Toc63169533"/>
                            <w:r>
                              <w:t xml:space="preserve">Slika </w:t>
                            </w:r>
                            <w:r>
                              <w:rPr>
                                <w:noProof/>
                              </w:rPr>
                              <w:fldChar w:fldCharType="begin"/>
                            </w:r>
                            <w:r>
                              <w:rPr>
                                <w:noProof/>
                              </w:rPr>
                              <w:instrText xml:space="preserve"> SEQ Slika \* ARABIC </w:instrText>
                            </w:r>
                            <w:r>
                              <w:rPr>
                                <w:noProof/>
                              </w:rPr>
                              <w:fldChar w:fldCharType="separate"/>
                            </w:r>
                            <w:r>
                              <w:rPr>
                                <w:noProof/>
                              </w:rPr>
                              <w:t>6</w:t>
                            </w:r>
                            <w:r>
                              <w:rPr>
                                <w:noProof/>
                              </w:rPr>
                              <w:fldChar w:fldCharType="end"/>
                            </w:r>
                            <w:r>
                              <w:t xml:space="preserve">: </w:t>
                            </w:r>
                            <w:r w:rsidRPr="00D07384">
                              <w:t>Priklic termina (predrezervacija)</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F37EDD" id="Text Box 264" o:spid="_x0000_s1196" type="#_x0000_t202" style="position:absolute;left:0;text-align:left;margin-left:97.5pt;margin-top:5.8pt;width:309.25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" stroked="f">
                <v:textbox style="mso-fit-shape-to-text:t" inset="0,0,0,0">
                  <w:txbxContent>
                    <w:p w14:paraId="08139487" w14:textId="5E90F0A7" w:rsidR="00A27E5F" w:rsidRPr="006A36FD" w:rsidRDefault="00A27E5F" w:rsidP="00E55D06">
                      <w:pPr>
                        <w:pStyle w:val="Caption"/>
                        <w:rPr>
                          <w:rFonts w:ascii="Arial" w:eastAsia="Arial Unicode MS" w:hAnsi="Arial" w:cs="Arial"/>
                          <w:noProof/>
                          <w:sz w:val="24"/>
                          <w:szCs w:val="24"/>
                        </w:rPr>
                      </w:pPr>
                      <w:bookmarkStart w:id="76" w:name="_Toc63169533"/>
                      <w:r>
                        <w:t xml:space="preserve">Slika </w:t>
                      </w:r>
                      <w:r>
                        <w:rPr>
                          <w:noProof/>
                        </w:rPr>
                        <w:fldChar w:fldCharType="begin"/>
                      </w:r>
                      <w:r>
                        <w:rPr>
                          <w:noProof/>
                        </w:rPr>
                        <w:instrText xml:space="preserve"> SEQ Slika \* ARABIC </w:instrText>
                      </w:r>
                      <w:r>
                        <w:rPr>
                          <w:noProof/>
                        </w:rPr>
                        <w:fldChar w:fldCharType="separate"/>
                      </w:r>
                      <w:r>
                        <w:rPr>
                          <w:noProof/>
                        </w:rPr>
                        <w:t>6</w:t>
                      </w:r>
                      <w:r>
                        <w:rPr>
                          <w:noProof/>
                        </w:rPr>
                        <w:fldChar w:fldCharType="end"/>
                      </w:r>
                      <w:r>
                        <w:t xml:space="preserve">: </w:t>
                      </w:r>
                      <w:r w:rsidRPr="00D07384">
                        <w:t>Priklic termina (predrezervacija)</w:t>
                      </w:r>
                      <w:bookmarkEnd w:id="76"/>
                    </w:p>
                  </w:txbxContent>
                </v:textbox>
              </v:shape>
            </w:pict>
          </mc:Fallback>
        </mc:AlternateContent>
      </w:r>
    </w:p>
    <w:p w14:paraId="54672E12" w14:textId="77777777" w:rsidR="00E55D06" w:rsidRPr="006161C9" w:rsidRDefault="00E55D06" w:rsidP="00E55D06"/>
    <w:tbl>
      <w:tblPr>
        <w:tblpPr w:leftFromText="180" w:rightFromText="180" w:vertAnchor="text" w:horzAnchor="margin" w:tblpXSpec="center" w:tblpY="138"/>
        <w:tblW w:w="84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19"/>
        <w:gridCol w:w="3261"/>
        <w:gridCol w:w="1257"/>
        <w:gridCol w:w="1227"/>
        <w:gridCol w:w="1543"/>
      </w:tblGrid>
      <w:tr w:rsidR="00E55D06" w:rsidRPr="006161C9" w14:paraId="193B3550" w14:textId="77777777" w:rsidTr="001D2971">
        <w:trPr>
          <w:trHeight w:val="806"/>
          <w:tblHeader/>
          <w:jc w:val="center"/>
        </w:trPr>
        <w:tc>
          <w:tcPr>
            <w:tcW w:w="1119" w:type="dxa"/>
            <w:shd w:val="clear" w:color="auto" w:fill="A8D08D"/>
          </w:tcPr>
          <w:p w14:paraId="155F5D35" w14:textId="77777777" w:rsidR="00E55D06" w:rsidRPr="006161C9" w:rsidRDefault="00E55D06" w:rsidP="001D2971">
            <w:pPr>
              <w:pStyle w:val="TableHeading"/>
              <w:rPr>
                <w:sz w:val="20"/>
                <w:szCs w:val="20"/>
              </w:rPr>
            </w:pPr>
            <w:r w:rsidRPr="006161C9">
              <w:rPr>
                <w:sz w:val="20"/>
                <w:szCs w:val="20"/>
              </w:rPr>
              <w:t>Označba</w:t>
            </w:r>
          </w:p>
        </w:tc>
        <w:tc>
          <w:tcPr>
            <w:tcW w:w="3261" w:type="dxa"/>
            <w:shd w:val="clear" w:color="auto" w:fill="A8D08D"/>
          </w:tcPr>
          <w:p w14:paraId="0687669E"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257" w:type="dxa"/>
            <w:shd w:val="clear" w:color="auto" w:fill="A8D08D"/>
          </w:tcPr>
          <w:p w14:paraId="13785CE5" w14:textId="77777777" w:rsidR="00E55D06" w:rsidRPr="006161C9" w:rsidRDefault="00E55D06" w:rsidP="001D2971">
            <w:pPr>
              <w:pStyle w:val="TableHeading"/>
              <w:rPr>
                <w:sz w:val="20"/>
                <w:szCs w:val="20"/>
              </w:rPr>
            </w:pPr>
            <w:r w:rsidRPr="006161C9">
              <w:rPr>
                <w:sz w:val="20"/>
                <w:szCs w:val="20"/>
              </w:rPr>
              <w:t>Izhodišče</w:t>
            </w:r>
          </w:p>
        </w:tc>
        <w:tc>
          <w:tcPr>
            <w:tcW w:w="1227" w:type="dxa"/>
            <w:shd w:val="clear" w:color="auto" w:fill="A8D08D"/>
          </w:tcPr>
          <w:p w14:paraId="0B907817" w14:textId="77777777" w:rsidR="00E55D06" w:rsidRPr="006161C9" w:rsidRDefault="00E55D06" w:rsidP="001D2971">
            <w:pPr>
              <w:pStyle w:val="TableHeading"/>
              <w:rPr>
                <w:sz w:val="20"/>
                <w:szCs w:val="20"/>
              </w:rPr>
            </w:pPr>
            <w:r w:rsidRPr="006161C9">
              <w:rPr>
                <w:sz w:val="20"/>
                <w:szCs w:val="20"/>
              </w:rPr>
              <w:t>Cilj</w:t>
            </w:r>
          </w:p>
        </w:tc>
        <w:tc>
          <w:tcPr>
            <w:tcW w:w="1543" w:type="dxa"/>
            <w:shd w:val="clear" w:color="auto" w:fill="A8D08D"/>
          </w:tcPr>
          <w:p w14:paraId="405BB4FD" w14:textId="77777777" w:rsidR="00E55D06" w:rsidRPr="006161C9" w:rsidRDefault="00E55D06" w:rsidP="001D2971">
            <w:pPr>
              <w:pStyle w:val="TableHeading"/>
              <w:rPr>
                <w:sz w:val="20"/>
                <w:szCs w:val="20"/>
              </w:rPr>
            </w:pPr>
            <w:r w:rsidRPr="006161C9">
              <w:rPr>
                <w:sz w:val="20"/>
                <w:szCs w:val="20"/>
              </w:rPr>
              <w:t>Dogodek (sprožilec)</w:t>
            </w:r>
          </w:p>
        </w:tc>
      </w:tr>
      <w:tr w:rsidR="00E55D06" w:rsidRPr="006161C9" w14:paraId="5F51C5F3" w14:textId="77777777" w:rsidTr="001D2971">
        <w:trPr>
          <w:trHeight w:hRule="exact" w:val="57"/>
          <w:tblHeader/>
          <w:jc w:val="center"/>
        </w:trPr>
        <w:tc>
          <w:tcPr>
            <w:tcW w:w="1119" w:type="dxa"/>
            <w:shd w:val="pct50" w:color="auto" w:fill="auto"/>
          </w:tcPr>
          <w:p w14:paraId="0F790B04" w14:textId="77777777" w:rsidR="00E55D06" w:rsidRPr="006161C9" w:rsidRDefault="00E55D06" w:rsidP="001D2971">
            <w:pPr>
              <w:pStyle w:val="TableText0"/>
              <w:rPr>
                <w:rFonts w:ascii="Arial" w:hAnsi="Arial" w:cs="Arial"/>
              </w:rPr>
            </w:pPr>
          </w:p>
        </w:tc>
        <w:tc>
          <w:tcPr>
            <w:tcW w:w="3261" w:type="dxa"/>
            <w:shd w:val="pct50" w:color="auto" w:fill="auto"/>
          </w:tcPr>
          <w:p w14:paraId="31A860D6" w14:textId="77777777" w:rsidR="00E55D06" w:rsidRPr="006161C9" w:rsidRDefault="00E55D06" w:rsidP="001D2971">
            <w:pPr>
              <w:pStyle w:val="TableText0"/>
              <w:rPr>
                <w:rFonts w:ascii="Arial" w:hAnsi="Arial" w:cs="Arial"/>
              </w:rPr>
            </w:pPr>
          </w:p>
        </w:tc>
        <w:tc>
          <w:tcPr>
            <w:tcW w:w="1257" w:type="dxa"/>
            <w:shd w:val="pct50" w:color="auto" w:fill="auto"/>
          </w:tcPr>
          <w:p w14:paraId="2397B70E" w14:textId="77777777" w:rsidR="00E55D06" w:rsidRPr="006161C9" w:rsidRDefault="00E55D06" w:rsidP="001D2971">
            <w:pPr>
              <w:pStyle w:val="TableText0"/>
              <w:rPr>
                <w:rFonts w:ascii="Arial" w:hAnsi="Arial" w:cs="Arial"/>
              </w:rPr>
            </w:pPr>
          </w:p>
        </w:tc>
        <w:tc>
          <w:tcPr>
            <w:tcW w:w="1227" w:type="dxa"/>
            <w:shd w:val="pct50" w:color="auto" w:fill="auto"/>
          </w:tcPr>
          <w:p w14:paraId="0E56483D" w14:textId="77777777" w:rsidR="00E55D06" w:rsidRPr="006161C9" w:rsidRDefault="00E55D06" w:rsidP="001D2971">
            <w:pPr>
              <w:pStyle w:val="TableText0"/>
              <w:rPr>
                <w:rFonts w:ascii="Arial" w:hAnsi="Arial" w:cs="Arial"/>
              </w:rPr>
            </w:pPr>
          </w:p>
        </w:tc>
        <w:tc>
          <w:tcPr>
            <w:tcW w:w="1543" w:type="dxa"/>
            <w:shd w:val="pct50" w:color="auto" w:fill="auto"/>
          </w:tcPr>
          <w:p w14:paraId="1F1E0FD3" w14:textId="77777777" w:rsidR="00E55D06" w:rsidRPr="006161C9" w:rsidRDefault="00E55D06" w:rsidP="001D2971">
            <w:pPr>
              <w:pStyle w:val="TableText0"/>
              <w:rPr>
                <w:rFonts w:ascii="Arial" w:hAnsi="Arial" w:cs="Arial"/>
              </w:rPr>
            </w:pPr>
          </w:p>
        </w:tc>
      </w:tr>
      <w:tr w:rsidR="00E55D06" w:rsidRPr="006161C9" w14:paraId="6CBB2687" w14:textId="77777777" w:rsidTr="001D2971">
        <w:trPr>
          <w:trHeight w:val="352"/>
          <w:jc w:val="center"/>
        </w:trPr>
        <w:tc>
          <w:tcPr>
            <w:tcW w:w="1119" w:type="dxa"/>
          </w:tcPr>
          <w:p w14:paraId="5F23F33C" w14:textId="77777777" w:rsidR="00E55D06" w:rsidRPr="006161C9" w:rsidRDefault="00E55D06" w:rsidP="001D2971">
            <w:pPr>
              <w:rPr>
                <w:rFonts w:cs="Tahoma"/>
                <w:sz w:val="16"/>
                <w:szCs w:val="16"/>
              </w:rPr>
            </w:pPr>
            <w:r w:rsidRPr="006161C9">
              <w:rPr>
                <w:rFonts w:cs="Tahoma"/>
                <w:sz w:val="16"/>
              </w:rPr>
              <w:t>a</w:t>
            </w:r>
          </w:p>
        </w:tc>
        <w:tc>
          <w:tcPr>
            <w:tcW w:w="3261" w:type="dxa"/>
          </w:tcPr>
          <w:p w14:paraId="01373D96" w14:textId="77777777" w:rsidR="00E55D06" w:rsidRPr="006161C9" w:rsidRDefault="00E55D06" w:rsidP="001D2971">
            <w:pPr>
              <w:rPr>
                <w:rFonts w:cs="Tahoma"/>
                <w:sz w:val="16"/>
                <w:szCs w:val="16"/>
              </w:rPr>
            </w:pPr>
            <w:r w:rsidRPr="006161C9">
              <w:rPr>
                <w:rFonts w:cs="Tahoma"/>
                <w:sz w:val="16"/>
              </w:rPr>
              <w:t>Zahteva za "live" priklic prostih terminov</w:t>
            </w:r>
          </w:p>
        </w:tc>
        <w:tc>
          <w:tcPr>
            <w:tcW w:w="1257" w:type="dxa"/>
          </w:tcPr>
          <w:p w14:paraId="3F424F7A" w14:textId="77777777" w:rsidR="00E55D06" w:rsidRPr="006161C9" w:rsidRDefault="00E55D06" w:rsidP="001D2971">
            <w:pPr>
              <w:rPr>
                <w:rFonts w:cs="Tahoma"/>
                <w:sz w:val="16"/>
                <w:szCs w:val="16"/>
              </w:rPr>
            </w:pPr>
            <w:proofErr w:type="spellStart"/>
            <w:r w:rsidRPr="006161C9">
              <w:rPr>
                <w:rFonts w:cs="Tahoma"/>
                <w:sz w:val="16"/>
              </w:rPr>
              <w:t>Naročevalec</w:t>
            </w:r>
            <w:proofErr w:type="spellEnd"/>
          </w:p>
        </w:tc>
        <w:tc>
          <w:tcPr>
            <w:tcW w:w="1227" w:type="dxa"/>
          </w:tcPr>
          <w:p w14:paraId="6DEFC6B2" w14:textId="77777777" w:rsidR="00E55D06" w:rsidRPr="006161C9" w:rsidRDefault="00E55D06" w:rsidP="001D2971">
            <w:pPr>
              <w:rPr>
                <w:rFonts w:cs="Tahoma"/>
                <w:sz w:val="16"/>
                <w:szCs w:val="16"/>
              </w:rPr>
            </w:pPr>
            <w:r w:rsidRPr="006161C9">
              <w:rPr>
                <w:rFonts w:cs="Tahoma"/>
                <w:sz w:val="16"/>
              </w:rPr>
              <w:t>CKS</w:t>
            </w:r>
          </w:p>
        </w:tc>
        <w:tc>
          <w:tcPr>
            <w:tcW w:w="1543" w:type="dxa"/>
          </w:tcPr>
          <w:p w14:paraId="22A69BFE" w14:textId="77777777" w:rsidR="00E55D06" w:rsidRPr="006161C9" w:rsidRDefault="00E55D06" w:rsidP="001D2971">
            <w:pPr>
              <w:rPr>
                <w:rFonts w:cs="Tahoma"/>
                <w:sz w:val="16"/>
                <w:szCs w:val="16"/>
              </w:rPr>
            </w:pPr>
            <w:r w:rsidRPr="006161C9">
              <w:rPr>
                <w:rFonts w:cs="Tahoma"/>
                <w:sz w:val="16"/>
              </w:rPr>
              <w:t>Zahteva za termin</w:t>
            </w:r>
          </w:p>
        </w:tc>
      </w:tr>
      <w:tr w:rsidR="00E55D06" w:rsidRPr="006161C9" w14:paraId="01BE9463" w14:textId="77777777" w:rsidTr="001D2971">
        <w:trPr>
          <w:trHeight w:val="352"/>
          <w:jc w:val="center"/>
        </w:trPr>
        <w:tc>
          <w:tcPr>
            <w:tcW w:w="1119" w:type="dxa"/>
          </w:tcPr>
          <w:p w14:paraId="62C1FF47" w14:textId="77777777" w:rsidR="00E55D06" w:rsidRPr="006161C9" w:rsidRDefault="00E55D06" w:rsidP="001D2971">
            <w:pPr>
              <w:rPr>
                <w:rFonts w:cs="Tahoma"/>
                <w:sz w:val="16"/>
                <w:szCs w:val="16"/>
              </w:rPr>
            </w:pPr>
            <w:r w:rsidRPr="006161C9">
              <w:rPr>
                <w:rFonts w:cs="Tahoma"/>
                <w:sz w:val="16"/>
              </w:rPr>
              <w:lastRenderedPageBreak/>
              <w:t>b</w:t>
            </w:r>
          </w:p>
        </w:tc>
        <w:tc>
          <w:tcPr>
            <w:tcW w:w="3261" w:type="dxa"/>
          </w:tcPr>
          <w:p w14:paraId="476B38E9" w14:textId="77777777" w:rsidR="00E55D06" w:rsidRPr="006161C9" w:rsidRDefault="00E55D06" w:rsidP="001D2971">
            <w:pPr>
              <w:rPr>
                <w:rFonts w:cs="Tahoma"/>
                <w:sz w:val="16"/>
                <w:szCs w:val="16"/>
              </w:rPr>
            </w:pPr>
            <w:r w:rsidRPr="006161C9">
              <w:rPr>
                <w:rFonts w:cs="Tahoma"/>
                <w:sz w:val="16"/>
              </w:rPr>
              <w:t>Priklic "live" prostih terminov iz točno določenega sistema BSN (iz predhodnega procesa)</w:t>
            </w:r>
          </w:p>
        </w:tc>
        <w:tc>
          <w:tcPr>
            <w:tcW w:w="1257" w:type="dxa"/>
          </w:tcPr>
          <w:p w14:paraId="77730E9E" w14:textId="77777777" w:rsidR="00E55D06" w:rsidRPr="006161C9" w:rsidRDefault="00E55D06" w:rsidP="001D2971">
            <w:pPr>
              <w:rPr>
                <w:rFonts w:cs="Tahoma"/>
                <w:sz w:val="16"/>
                <w:szCs w:val="16"/>
              </w:rPr>
            </w:pPr>
            <w:r w:rsidRPr="006161C9">
              <w:rPr>
                <w:rFonts w:cs="Tahoma"/>
                <w:sz w:val="16"/>
              </w:rPr>
              <w:t>CKS</w:t>
            </w:r>
          </w:p>
        </w:tc>
        <w:tc>
          <w:tcPr>
            <w:tcW w:w="1227" w:type="dxa"/>
          </w:tcPr>
          <w:p w14:paraId="1404CAA6" w14:textId="77777777" w:rsidR="00E55D06" w:rsidRPr="006161C9" w:rsidRDefault="00E55D06" w:rsidP="001D2971">
            <w:pPr>
              <w:rPr>
                <w:rFonts w:cs="Tahoma"/>
                <w:sz w:val="16"/>
                <w:szCs w:val="16"/>
              </w:rPr>
            </w:pPr>
            <w:r w:rsidRPr="006161C9">
              <w:rPr>
                <w:rFonts w:cs="Tahoma"/>
                <w:sz w:val="16"/>
              </w:rPr>
              <w:t>BSN</w:t>
            </w:r>
          </w:p>
        </w:tc>
        <w:tc>
          <w:tcPr>
            <w:tcW w:w="1543" w:type="dxa"/>
          </w:tcPr>
          <w:p w14:paraId="16DEF08A" w14:textId="77777777" w:rsidR="00E55D06" w:rsidRPr="006161C9" w:rsidRDefault="00E55D06" w:rsidP="001D2971">
            <w:pPr>
              <w:rPr>
                <w:rFonts w:cs="Tahoma"/>
                <w:sz w:val="16"/>
                <w:szCs w:val="16"/>
              </w:rPr>
            </w:pPr>
            <w:r w:rsidRPr="006161C9">
              <w:rPr>
                <w:rFonts w:cs="Tahoma"/>
                <w:sz w:val="16"/>
              </w:rPr>
              <w:t>a</w:t>
            </w:r>
          </w:p>
        </w:tc>
      </w:tr>
      <w:tr w:rsidR="00E55D06" w:rsidRPr="006161C9" w14:paraId="11E4C668" w14:textId="77777777" w:rsidTr="001D2971">
        <w:trPr>
          <w:trHeight w:val="352"/>
          <w:jc w:val="center"/>
        </w:trPr>
        <w:tc>
          <w:tcPr>
            <w:tcW w:w="1119" w:type="dxa"/>
          </w:tcPr>
          <w:p w14:paraId="074F3A90" w14:textId="77777777" w:rsidR="00E55D06" w:rsidRPr="006161C9" w:rsidRDefault="00E55D06" w:rsidP="001D2971">
            <w:pPr>
              <w:rPr>
                <w:rFonts w:cs="Tahoma"/>
                <w:sz w:val="16"/>
                <w:szCs w:val="16"/>
              </w:rPr>
            </w:pPr>
            <w:r w:rsidRPr="006161C9">
              <w:rPr>
                <w:rFonts w:cs="Tahoma"/>
                <w:sz w:val="16"/>
              </w:rPr>
              <w:t>c</w:t>
            </w:r>
          </w:p>
        </w:tc>
        <w:tc>
          <w:tcPr>
            <w:tcW w:w="3261" w:type="dxa"/>
          </w:tcPr>
          <w:p w14:paraId="05865A52" w14:textId="77777777" w:rsidR="00E55D06" w:rsidRPr="006161C9" w:rsidRDefault="00E55D06" w:rsidP="001D2971">
            <w:pPr>
              <w:rPr>
                <w:rFonts w:cs="Tahoma"/>
                <w:sz w:val="16"/>
                <w:szCs w:val="16"/>
              </w:rPr>
            </w:pPr>
            <w:r w:rsidRPr="006161C9">
              <w:rPr>
                <w:rFonts w:cs="Tahoma"/>
                <w:sz w:val="16"/>
              </w:rPr>
              <w:t xml:space="preserve">Ponudba prostih terminov v sistem </w:t>
            </w:r>
            <w:proofErr w:type="spellStart"/>
            <w:r w:rsidRPr="006161C9">
              <w:rPr>
                <w:rFonts w:cs="Tahoma"/>
                <w:sz w:val="16"/>
              </w:rPr>
              <w:t>eNaročanja</w:t>
            </w:r>
            <w:proofErr w:type="spellEnd"/>
          </w:p>
        </w:tc>
        <w:tc>
          <w:tcPr>
            <w:tcW w:w="1257" w:type="dxa"/>
          </w:tcPr>
          <w:p w14:paraId="0E43A225" w14:textId="77777777" w:rsidR="00E55D06" w:rsidRPr="006161C9" w:rsidRDefault="00E55D06" w:rsidP="001D2971">
            <w:pPr>
              <w:rPr>
                <w:rFonts w:cs="Tahoma"/>
                <w:sz w:val="16"/>
                <w:szCs w:val="16"/>
              </w:rPr>
            </w:pPr>
            <w:r w:rsidRPr="006161C9">
              <w:rPr>
                <w:rFonts w:cs="Tahoma"/>
                <w:sz w:val="16"/>
              </w:rPr>
              <w:t>BSN</w:t>
            </w:r>
          </w:p>
        </w:tc>
        <w:tc>
          <w:tcPr>
            <w:tcW w:w="1227" w:type="dxa"/>
          </w:tcPr>
          <w:p w14:paraId="53B03006" w14:textId="77777777" w:rsidR="00E55D06" w:rsidRPr="006161C9" w:rsidRDefault="00E55D06" w:rsidP="001D2971">
            <w:pPr>
              <w:rPr>
                <w:rFonts w:cs="Tahoma"/>
                <w:sz w:val="16"/>
                <w:szCs w:val="16"/>
              </w:rPr>
            </w:pPr>
            <w:r w:rsidRPr="006161C9">
              <w:rPr>
                <w:rFonts w:cs="Tahoma"/>
                <w:sz w:val="16"/>
              </w:rPr>
              <w:t>CKS</w:t>
            </w:r>
          </w:p>
        </w:tc>
        <w:tc>
          <w:tcPr>
            <w:tcW w:w="1543" w:type="dxa"/>
          </w:tcPr>
          <w:p w14:paraId="292F2D2C" w14:textId="77777777" w:rsidR="00E55D06" w:rsidRPr="006161C9" w:rsidRDefault="00E55D06" w:rsidP="001D2971">
            <w:pPr>
              <w:rPr>
                <w:rFonts w:cs="Tahoma"/>
                <w:sz w:val="16"/>
                <w:szCs w:val="16"/>
              </w:rPr>
            </w:pPr>
            <w:r w:rsidRPr="006161C9">
              <w:rPr>
                <w:rFonts w:cs="Tahoma"/>
                <w:sz w:val="16"/>
              </w:rPr>
              <w:t>b</w:t>
            </w:r>
          </w:p>
        </w:tc>
      </w:tr>
      <w:tr w:rsidR="00E55D06" w:rsidRPr="006161C9" w14:paraId="75CCFDBC" w14:textId="77777777" w:rsidTr="001D2971">
        <w:trPr>
          <w:trHeight w:val="352"/>
          <w:jc w:val="center"/>
        </w:trPr>
        <w:tc>
          <w:tcPr>
            <w:tcW w:w="1119" w:type="dxa"/>
          </w:tcPr>
          <w:p w14:paraId="109C39F5" w14:textId="77777777" w:rsidR="00E55D06" w:rsidRPr="006161C9" w:rsidRDefault="00E55D06" w:rsidP="001D2971">
            <w:pPr>
              <w:rPr>
                <w:rFonts w:cs="Tahoma"/>
                <w:sz w:val="16"/>
                <w:szCs w:val="16"/>
              </w:rPr>
            </w:pPr>
            <w:r w:rsidRPr="006161C9">
              <w:rPr>
                <w:rFonts w:cs="Tahoma"/>
                <w:sz w:val="16"/>
              </w:rPr>
              <w:t>d</w:t>
            </w:r>
          </w:p>
        </w:tc>
        <w:tc>
          <w:tcPr>
            <w:tcW w:w="3261" w:type="dxa"/>
          </w:tcPr>
          <w:p w14:paraId="54682BFE" w14:textId="77777777" w:rsidR="00E55D06" w:rsidRPr="006161C9" w:rsidRDefault="00E55D06" w:rsidP="001D2971">
            <w:pPr>
              <w:rPr>
                <w:rFonts w:cs="Tahoma"/>
                <w:sz w:val="16"/>
                <w:szCs w:val="16"/>
              </w:rPr>
            </w:pPr>
            <w:r w:rsidRPr="006161C9">
              <w:rPr>
                <w:rFonts w:cs="Tahoma"/>
                <w:sz w:val="16"/>
              </w:rPr>
              <w:t>Ponudba prostih terminov uporabniku PZV</w:t>
            </w:r>
          </w:p>
        </w:tc>
        <w:tc>
          <w:tcPr>
            <w:tcW w:w="1257" w:type="dxa"/>
          </w:tcPr>
          <w:p w14:paraId="3B6C8DC2" w14:textId="77777777" w:rsidR="00E55D06" w:rsidRPr="006161C9" w:rsidRDefault="00E55D06" w:rsidP="001D2971">
            <w:pPr>
              <w:rPr>
                <w:rFonts w:cs="Tahoma"/>
                <w:sz w:val="16"/>
                <w:szCs w:val="16"/>
              </w:rPr>
            </w:pPr>
            <w:r w:rsidRPr="006161C9">
              <w:rPr>
                <w:rFonts w:cs="Tahoma"/>
                <w:sz w:val="16"/>
              </w:rPr>
              <w:t>CKS</w:t>
            </w:r>
          </w:p>
        </w:tc>
        <w:tc>
          <w:tcPr>
            <w:tcW w:w="1227" w:type="dxa"/>
          </w:tcPr>
          <w:p w14:paraId="4E872730" w14:textId="77777777" w:rsidR="00E55D06" w:rsidRPr="006161C9" w:rsidRDefault="00E55D06" w:rsidP="001D2971">
            <w:pPr>
              <w:rPr>
                <w:rFonts w:cs="Tahoma"/>
                <w:sz w:val="16"/>
                <w:szCs w:val="16"/>
              </w:rPr>
            </w:pPr>
            <w:proofErr w:type="spellStart"/>
            <w:r w:rsidRPr="006161C9">
              <w:rPr>
                <w:rFonts w:cs="Tahoma"/>
                <w:sz w:val="16"/>
              </w:rPr>
              <w:t>Web</w:t>
            </w:r>
            <w:proofErr w:type="spellEnd"/>
            <w:r w:rsidRPr="006161C9">
              <w:rPr>
                <w:rFonts w:cs="Tahoma"/>
                <w:sz w:val="16"/>
              </w:rPr>
              <w:t xml:space="preserve"> vmesnik</w:t>
            </w:r>
          </w:p>
        </w:tc>
        <w:tc>
          <w:tcPr>
            <w:tcW w:w="1543" w:type="dxa"/>
          </w:tcPr>
          <w:p w14:paraId="31F742DE" w14:textId="77777777" w:rsidR="00E55D06" w:rsidRPr="006161C9" w:rsidRDefault="00E55D06" w:rsidP="001D2971">
            <w:pPr>
              <w:keepNext/>
              <w:rPr>
                <w:rFonts w:cs="Tahoma"/>
                <w:sz w:val="16"/>
                <w:szCs w:val="16"/>
              </w:rPr>
            </w:pPr>
            <w:r w:rsidRPr="006161C9">
              <w:rPr>
                <w:rFonts w:cs="Tahoma"/>
                <w:sz w:val="16"/>
              </w:rPr>
              <w:t>c</w:t>
            </w:r>
          </w:p>
        </w:tc>
      </w:tr>
    </w:tbl>
    <w:p w14:paraId="542F1340" w14:textId="23A5915A" w:rsidR="00E55D06" w:rsidRPr="006161C9" w:rsidRDefault="00E55D06" w:rsidP="00E55D06">
      <w:pPr>
        <w:pStyle w:val="Caption"/>
        <w:framePr w:hSpace="180" w:wrap="around" w:vAnchor="text" w:hAnchor="page" w:x="3640" w:y="3185"/>
      </w:pPr>
      <w:bookmarkStart w:id="77" w:name="_Toc63169541"/>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6</w:t>
      </w:r>
      <w:r w:rsidRPr="006161C9">
        <w:rPr>
          <w:noProof/>
        </w:rPr>
        <w:fldChar w:fldCharType="end"/>
      </w:r>
      <w:r w:rsidRPr="006161C9">
        <w:t>: Priklic termina (</w:t>
      </w:r>
      <w:proofErr w:type="spellStart"/>
      <w:r w:rsidRPr="006161C9">
        <w:t>predrezervacija</w:t>
      </w:r>
      <w:proofErr w:type="spellEnd"/>
      <w:r w:rsidRPr="006161C9">
        <w:t>)</w:t>
      </w:r>
      <w:bookmarkEnd w:id="77"/>
    </w:p>
    <w:p w14:paraId="2D026521" w14:textId="77777777" w:rsidR="00E55D06" w:rsidRPr="006161C9" w:rsidRDefault="00E55D06" w:rsidP="00E55D06"/>
    <w:p w14:paraId="78DE6F54" w14:textId="48E653D7" w:rsidR="00E55D06" w:rsidRDefault="00E55D06" w:rsidP="00E55D06"/>
    <w:p w14:paraId="472B28AF" w14:textId="5D4E2019" w:rsidR="00D375B7" w:rsidRDefault="00D375B7" w:rsidP="00E55D06"/>
    <w:p w14:paraId="19325339" w14:textId="77777777" w:rsidR="00D375B7" w:rsidRPr="006161C9" w:rsidRDefault="00D375B7" w:rsidP="00E55D06"/>
    <w:p w14:paraId="0861DCAF" w14:textId="77777777" w:rsidR="00E55D06" w:rsidRPr="006161C9" w:rsidRDefault="00E55D06" w:rsidP="00CB0CFB">
      <w:pPr>
        <w:pStyle w:val="Heading3"/>
      </w:pPr>
      <w:bookmarkStart w:id="78" w:name="_Toc63169572"/>
      <w:r w:rsidRPr="006161C9">
        <w:t xml:space="preserve">Omejitve pri </w:t>
      </w:r>
      <w:proofErr w:type="spellStart"/>
      <w:r w:rsidRPr="006161C9">
        <w:t>eNaročanju</w:t>
      </w:r>
      <w:bookmarkEnd w:id="78"/>
      <w:proofErr w:type="spellEnd"/>
    </w:p>
    <w:p w14:paraId="2D5BE018" w14:textId="77777777" w:rsidR="00E55D06" w:rsidRPr="006161C9" w:rsidRDefault="00E55D06" w:rsidP="00E55D06">
      <w:r w:rsidRPr="006161C9">
        <w:t xml:space="preserve">Opredeljene so bile naslednje omejitve pri </w:t>
      </w:r>
      <w:proofErr w:type="spellStart"/>
      <w:r w:rsidRPr="006161C9">
        <w:t>eNaročanju</w:t>
      </w:r>
      <w:proofErr w:type="spellEnd"/>
      <w:r w:rsidRPr="006161C9">
        <w:t>, ki so lahko implementirane na strani bolnišničnega sistema naročanja. Omejitve niso obvezujoče in zdravstvena ustanova jih lahko uporablja po potrebi. Omejitve so:</w:t>
      </w:r>
    </w:p>
    <w:p w14:paraId="38B0CD3D" w14:textId="77777777" w:rsidR="00E55D06" w:rsidRPr="006161C9" w:rsidRDefault="00E55D06" w:rsidP="006049A2">
      <w:pPr>
        <w:numPr>
          <w:ilvl w:val="0"/>
          <w:numId w:val="12"/>
        </w:numPr>
      </w:pPr>
      <w:r w:rsidRPr="006161C9">
        <w:t xml:space="preserve">Omejevanje dostopnosti terminov po </w:t>
      </w:r>
      <w:proofErr w:type="spellStart"/>
      <w:r w:rsidRPr="006161C9">
        <w:t>napotni</w:t>
      </w:r>
      <w:proofErr w:type="spellEnd"/>
      <w:r w:rsidRPr="006161C9">
        <w:t xml:space="preserve"> diagnozi. Zdravstvena ustanova lahko omeji </w:t>
      </w:r>
      <w:proofErr w:type="spellStart"/>
      <w:r w:rsidRPr="006161C9">
        <w:t>napotne</w:t>
      </w:r>
      <w:proofErr w:type="spellEnd"/>
      <w:r w:rsidRPr="006161C9">
        <w:t xml:space="preserve"> diagnoze, ki so dovoljene za eNaročanje, na ravni ambulante ali posameznega zdravnika. </w:t>
      </w:r>
    </w:p>
    <w:p w14:paraId="71BE72CD" w14:textId="77777777" w:rsidR="00E55D06" w:rsidRPr="006161C9" w:rsidRDefault="00E55D06" w:rsidP="006049A2">
      <w:pPr>
        <w:numPr>
          <w:ilvl w:val="0"/>
          <w:numId w:val="12"/>
        </w:numPr>
      </w:pPr>
      <w:r w:rsidRPr="006161C9">
        <w:t>Omejevanje množice prostih terminov glede na starost pacientov. Na ravni ambulante oz. posameznega zdravnika se lahko definira zgornja in spodnja starostna meja za eNaročanje.</w:t>
      </w:r>
    </w:p>
    <w:p w14:paraId="324713EA" w14:textId="77777777" w:rsidR="00E55D06" w:rsidRPr="006161C9" w:rsidRDefault="00E55D06" w:rsidP="006049A2">
      <w:pPr>
        <w:numPr>
          <w:ilvl w:val="0"/>
          <w:numId w:val="12"/>
        </w:numPr>
      </w:pPr>
      <w:r w:rsidRPr="006161C9">
        <w:t>Omejevanje množice prostih terminov glede na spol pacientov.</w:t>
      </w:r>
    </w:p>
    <w:p w14:paraId="6BD3D225" w14:textId="77777777" w:rsidR="00E55D06" w:rsidRPr="006161C9" w:rsidRDefault="00E55D06" w:rsidP="006049A2">
      <w:pPr>
        <w:numPr>
          <w:ilvl w:val="0"/>
          <w:numId w:val="12"/>
        </w:numPr>
      </w:pPr>
      <w:r w:rsidRPr="006161C9">
        <w:t>Omejevanje množice prostih terminov po razmerju med številom prvih pregledov in številom kontrolnih pregledov v enem dnevu.</w:t>
      </w:r>
    </w:p>
    <w:p w14:paraId="3831C2FD" w14:textId="77777777" w:rsidR="00E55D06" w:rsidRPr="006161C9" w:rsidRDefault="00E55D06" w:rsidP="006049A2">
      <w:pPr>
        <w:numPr>
          <w:ilvl w:val="0"/>
          <w:numId w:val="12"/>
        </w:numPr>
      </w:pPr>
      <w:r w:rsidRPr="006161C9">
        <w:t>Omejevanje naročanja en dan vnaprej. Zdravstvena ustanova lahko omeji eNaročanje pacientov na en dan vnaprej (nekatere zdravstvene ustanove delajo načrt dela za en dan vnaprej in bi naročanje pacientov po pripravi načrta dela lahko motilo izvajanje del po načrtu).</w:t>
      </w:r>
    </w:p>
    <w:p w14:paraId="68122CF7" w14:textId="77777777" w:rsidR="00E55D06" w:rsidRPr="006161C9" w:rsidRDefault="00E55D06" w:rsidP="00E55D06">
      <w:r w:rsidRPr="006161C9">
        <w:t xml:space="preserve">Vse ugotovljene omejitve se implementirajo na strani zdravstvenih ustanov. Če se zdravstvena ustanova odloči za implementacijo in uporabo katere od omejitev in je rezultat, da ni bil ponujen noben termin, je dolžna </w:t>
      </w:r>
      <w:proofErr w:type="spellStart"/>
      <w:r w:rsidRPr="006161C9">
        <w:t>naročevalcu</w:t>
      </w:r>
      <w:proofErr w:type="spellEnd"/>
      <w:r w:rsidRPr="006161C9">
        <w:t xml:space="preserve"> podati točno informacijo o vzroku, zakaj termin ni bil ponujen oz. o neizpolnitvi omejitev pri naročanju.</w:t>
      </w:r>
    </w:p>
    <w:p w14:paraId="0E73B2E9" w14:textId="0AEE3667" w:rsidR="00D375B7" w:rsidRPr="006161C9" w:rsidRDefault="00D375B7" w:rsidP="00E55D06"/>
    <w:p w14:paraId="5861211D" w14:textId="55844B5F" w:rsidR="00E55D06" w:rsidRPr="006161C9" w:rsidRDefault="00E55D06" w:rsidP="005B7E9B">
      <w:pPr>
        <w:pStyle w:val="Heading4"/>
      </w:pPr>
      <w:bookmarkStart w:id="79" w:name="_Toc63169573"/>
      <w:r w:rsidRPr="006161C9">
        <w:t xml:space="preserve">5.4.1.1 </w:t>
      </w:r>
      <w:r w:rsidR="007D1D06" w:rsidRPr="006161C9">
        <w:t>Omejitve naročanja s strani pacienta</w:t>
      </w:r>
      <w:bookmarkEnd w:id="79"/>
    </w:p>
    <w:p w14:paraId="1571209B" w14:textId="73DDE718" w:rsidR="00276C7D" w:rsidRPr="006161C9" w:rsidRDefault="004F016A" w:rsidP="00E55D06">
      <w:r w:rsidRPr="006161C9">
        <w:t>Za VZS, ki dovoljuje eNaročanje se p</w:t>
      </w:r>
      <w:r w:rsidR="007D1D06" w:rsidRPr="006161C9">
        <w:t>acient lahko naroči preko portala za paciente edino na prv</w:t>
      </w:r>
      <w:r w:rsidRPr="006161C9">
        <w:t>o</w:t>
      </w:r>
      <w:r w:rsidR="007D1D06" w:rsidRPr="006161C9">
        <w:t xml:space="preserve"> </w:t>
      </w:r>
      <w:r w:rsidRPr="006161C9">
        <w:t>obravnavo</w:t>
      </w:r>
      <w:r w:rsidR="007D1D06" w:rsidRPr="006161C9">
        <w:t>. Če obstajajo izvedeni termini na napotnici, pacient nima pravice naročanja prek spletne strani. Za vsa ostala naročila mora zaprositi bolnico za kreiranje novih naročil.</w:t>
      </w:r>
      <w:r w:rsidR="007D1D06" w:rsidRPr="006161C9" w:rsidDel="007D1D06">
        <w:t xml:space="preserve"> </w:t>
      </w:r>
    </w:p>
    <w:p w14:paraId="7F316E20" w14:textId="22F78798" w:rsidR="00AC61B1" w:rsidRPr="006161C9" w:rsidRDefault="00562E2F" w:rsidP="00AC61B1">
      <w:pPr>
        <w:spacing w:before="100" w:beforeAutospacing="1" w:after="100" w:afterAutospacing="1"/>
      </w:pPr>
      <w:r w:rsidRPr="006161C9">
        <w:t xml:space="preserve">Veljajo naslednja </w:t>
      </w:r>
      <w:r w:rsidR="004C797F" w:rsidRPr="006161C9">
        <w:t>pravila:</w:t>
      </w:r>
    </w:p>
    <w:p w14:paraId="73985AD1" w14:textId="2E549DAB" w:rsidR="00AC61B1" w:rsidRPr="006161C9" w:rsidRDefault="00AC61B1" w:rsidP="00AC61B1">
      <w:r w:rsidRPr="006161C9">
        <w:lastRenderedPageBreak/>
        <w:t>Za nujnosti redno/hitro</w:t>
      </w:r>
    </w:p>
    <w:p w14:paraId="36E0F837" w14:textId="268D488A" w:rsidR="00AC61B1" w:rsidRPr="006161C9" w:rsidRDefault="00AC61B1" w:rsidP="006049A2">
      <w:pPr>
        <w:pStyle w:val="ListParagraph"/>
        <w:numPr>
          <w:ilvl w:val="0"/>
          <w:numId w:val="62"/>
        </w:numPr>
      </w:pPr>
      <w:r w:rsidRPr="006161C9">
        <w:t>pacient lahko neomejeno</w:t>
      </w:r>
      <w:r w:rsidR="00B04420" w:rsidRPr="006161C9">
        <w:t xml:space="preserve"> </w:t>
      </w:r>
      <w:r w:rsidRPr="006161C9">
        <w:t>krat odpove z opravičenim razlogom</w:t>
      </w:r>
    </w:p>
    <w:p w14:paraId="6F9F2C38" w14:textId="6F87ED4A" w:rsidR="00AC61B1" w:rsidRPr="006161C9" w:rsidRDefault="00AC61B1" w:rsidP="006049A2">
      <w:pPr>
        <w:pStyle w:val="ListParagraph"/>
        <w:numPr>
          <w:ilvl w:val="0"/>
          <w:numId w:val="62"/>
        </w:numPr>
      </w:pPr>
      <w:r w:rsidRPr="006161C9">
        <w:t>pacient lahko do 10 dni pred terminom enkrat neopravičeno odpove naročilo</w:t>
      </w:r>
    </w:p>
    <w:p w14:paraId="4870632B" w14:textId="4CA720CD" w:rsidR="00AC61B1" w:rsidRPr="006161C9" w:rsidRDefault="00AC61B1" w:rsidP="006049A2">
      <w:pPr>
        <w:pStyle w:val="ListParagraph"/>
        <w:numPr>
          <w:ilvl w:val="0"/>
          <w:numId w:val="62"/>
        </w:numPr>
      </w:pPr>
      <w:r w:rsidRPr="006161C9">
        <w:t>če se pacient odloči, da bo drugič do 10 dni pred terminom neopravičeno odpovedal naročilo, se odpove in napotnica preide v status neizkoriščena</w:t>
      </w:r>
    </w:p>
    <w:p w14:paraId="1A994828" w14:textId="42A2281F" w:rsidR="00AC61B1" w:rsidRPr="006161C9" w:rsidRDefault="00AC61B1" w:rsidP="006049A2">
      <w:pPr>
        <w:pStyle w:val="ListParagraph"/>
        <w:numPr>
          <w:ilvl w:val="0"/>
          <w:numId w:val="62"/>
        </w:numPr>
      </w:pPr>
      <w:r w:rsidRPr="006161C9">
        <w:t>če se pacient odloči, da bo drugič znotraj 10 dni pred terminom neopravičeno odpovedal naročilo, se odpove in napotnica preide v status neizkoriščena</w:t>
      </w:r>
    </w:p>
    <w:p w14:paraId="0571F0B7" w14:textId="0D19A013" w:rsidR="00AC61B1" w:rsidRPr="006161C9" w:rsidRDefault="00AC61B1" w:rsidP="006049A2">
      <w:pPr>
        <w:pStyle w:val="ListParagraph"/>
        <w:numPr>
          <w:ilvl w:val="0"/>
          <w:numId w:val="62"/>
        </w:numPr>
      </w:pPr>
      <w:r w:rsidRPr="006161C9">
        <w:t xml:space="preserve">če se odpove naročilo iz kateregakoli razloga in se sme </w:t>
      </w:r>
      <w:r w:rsidR="00284E06" w:rsidRPr="006161C9">
        <w:t>v</w:t>
      </w:r>
      <w:r w:rsidRPr="006161C9">
        <w:t>pisati novo - se to lahko naredi v roku 3 dni</w:t>
      </w:r>
    </w:p>
    <w:p w14:paraId="3B3BC40F" w14:textId="729EC493" w:rsidR="004C797F" w:rsidRPr="006161C9" w:rsidRDefault="00AC61B1" w:rsidP="00AC61B1">
      <w:r w:rsidRPr="006161C9" w:rsidDel="00AC61B1">
        <w:t xml:space="preserve"> </w:t>
      </w:r>
    </w:p>
    <w:p w14:paraId="5E7E7EE4" w14:textId="77777777" w:rsidR="00AC61B1" w:rsidRPr="006161C9" w:rsidRDefault="00AC61B1" w:rsidP="00AC61B1">
      <w:r w:rsidRPr="006161C9">
        <w:t>Za nujnosti zelo hitro</w:t>
      </w:r>
    </w:p>
    <w:p w14:paraId="35D6D7A1" w14:textId="6A9ADC8E" w:rsidR="00AC61B1" w:rsidRPr="006161C9" w:rsidRDefault="00AC61B1" w:rsidP="006049A2">
      <w:pPr>
        <w:pStyle w:val="ListParagraph"/>
        <w:numPr>
          <w:ilvl w:val="0"/>
          <w:numId w:val="63"/>
        </w:numPr>
      </w:pPr>
      <w:r w:rsidRPr="006161C9">
        <w:t xml:space="preserve">pacient lahko </w:t>
      </w:r>
      <w:proofErr w:type="spellStart"/>
      <w:r w:rsidRPr="006161C9">
        <w:t>neomejenokrat</w:t>
      </w:r>
      <w:proofErr w:type="spellEnd"/>
      <w:r w:rsidRPr="006161C9">
        <w:t xml:space="preserve"> odpove naročilo z opravičenim razlogom</w:t>
      </w:r>
    </w:p>
    <w:p w14:paraId="0E1B1D6C" w14:textId="520C1B96" w:rsidR="00AC61B1" w:rsidRPr="006161C9" w:rsidRDefault="00AC61B1" w:rsidP="006049A2">
      <w:pPr>
        <w:pStyle w:val="ListParagraph"/>
        <w:numPr>
          <w:ilvl w:val="0"/>
          <w:numId w:val="63"/>
        </w:numPr>
      </w:pPr>
      <w:r w:rsidRPr="006161C9">
        <w:t>če se pacient odloči, da bo neopravičeno odpovedal naročilo se to odpove in napotnica pride v status neizkoriščena (neodvisno koliko dni prej)</w:t>
      </w:r>
    </w:p>
    <w:p w14:paraId="41447B38" w14:textId="358B27D4" w:rsidR="00AC61B1" w:rsidRPr="006161C9" w:rsidRDefault="00AC61B1" w:rsidP="006049A2">
      <w:pPr>
        <w:pStyle w:val="ListParagraph"/>
        <w:numPr>
          <w:ilvl w:val="0"/>
          <w:numId w:val="63"/>
        </w:numPr>
      </w:pPr>
      <w:r w:rsidRPr="006161C9">
        <w:t>ostalo velja kot zgoraj</w:t>
      </w:r>
    </w:p>
    <w:p w14:paraId="7A9D94B5" w14:textId="7F2C8A36" w:rsidR="00E55D06" w:rsidRPr="006161C9" w:rsidRDefault="00E55D06" w:rsidP="00CB0CFB">
      <w:pPr>
        <w:pStyle w:val="Heading3"/>
      </w:pPr>
      <w:bookmarkStart w:id="80" w:name="_Toc63169574"/>
      <w:r w:rsidRPr="006161C9">
        <w:t>Stopnja nujnosti pacientov</w:t>
      </w:r>
      <w:bookmarkEnd w:id="80"/>
    </w:p>
    <w:p w14:paraId="0A5EED67" w14:textId="359FFE69" w:rsidR="00E55D06" w:rsidRPr="006161C9" w:rsidRDefault="00E55D06" w:rsidP="00E55D06">
      <w:r w:rsidRPr="006161C9">
        <w:t>Na dokumentu napotnice obstajajo</w:t>
      </w:r>
      <w:r w:rsidR="00FD40BD" w:rsidRPr="006161C9">
        <w:t xml:space="preserve"> tri </w:t>
      </w:r>
      <w:r w:rsidRPr="006161C9">
        <w:t>stopnje nujnosti pacientov:</w:t>
      </w:r>
    </w:p>
    <w:p w14:paraId="2C176755" w14:textId="77777777" w:rsidR="00E55D06" w:rsidRPr="006161C9" w:rsidRDefault="00E55D06" w:rsidP="006049A2">
      <w:pPr>
        <w:numPr>
          <w:ilvl w:val="0"/>
          <w:numId w:val="13"/>
        </w:numPr>
      </w:pPr>
      <w:r w:rsidRPr="006161C9">
        <w:t>Zelo hitro</w:t>
      </w:r>
    </w:p>
    <w:p w14:paraId="18E3FAD4" w14:textId="77777777" w:rsidR="00E55D06" w:rsidRPr="006161C9" w:rsidRDefault="00E55D06" w:rsidP="006049A2">
      <w:pPr>
        <w:numPr>
          <w:ilvl w:val="0"/>
          <w:numId w:val="13"/>
        </w:numPr>
      </w:pPr>
      <w:r w:rsidRPr="006161C9">
        <w:t>Hitro</w:t>
      </w:r>
    </w:p>
    <w:p w14:paraId="7D1A4D69" w14:textId="77777777" w:rsidR="00E55D06" w:rsidRPr="006161C9" w:rsidRDefault="00E55D06" w:rsidP="006049A2">
      <w:pPr>
        <w:numPr>
          <w:ilvl w:val="0"/>
          <w:numId w:val="13"/>
        </w:numPr>
      </w:pPr>
      <w:r w:rsidRPr="006161C9">
        <w:t>Redno</w:t>
      </w:r>
    </w:p>
    <w:p w14:paraId="7518B066" w14:textId="0D393F4B" w:rsidR="00E55D06" w:rsidRPr="006161C9" w:rsidRDefault="001E6448" w:rsidP="00E55D06">
      <w:pPr>
        <w:rPr>
          <w:rFonts w:ascii="Calibri" w:eastAsiaTheme="minorHAnsi" w:hAnsi="Calibri"/>
          <w:szCs w:val="22"/>
        </w:rPr>
      </w:pPr>
      <w:r w:rsidRPr="006161C9">
        <w:t>Po veljavnih predpisih z</w:t>
      </w:r>
      <w:r w:rsidR="00E55D06" w:rsidRPr="006161C9">
        <w:t>a stopnjo nujnosti Redno mora pacient dobiti termin v roku 6 mesecev, za stopnjo nujnosti Hitro pa v roku 3 mesecev, medtem ko za stopnjo nujnosti zelo hitro v roku 14 dni.</w:t>
      </w:r>
      <w:r w:rsidR="00E55D06" w:rsidRPr="006161C9">
        <w:rPr>
          <w:rFonts w:ascii="Calibri" w:eastAsiaTheme="minorHAnsi" w:hAnsi="Calibri"/>
          <w:szCs w:val="22"/>
        </w:rPr>
        <w:t xml:space="preserve"> </w:t>
      </w:r>
      <w:r w:rsidR="00E55D06" w:rsidRPr="006161C9">
        <w:t xml:space="preserve">Obstajajo določene izjeme in roki za te izjeme bodo navedeni v šifrantu VZS pri posamezni storitvi. Če je stopnja nujnosti Nujno, mora pacient dobiti termin v 24 urah. Nujni pacienti se ne naročajo prek </w:t>
      </w:r>
      <w:proofErr w:type="spellStart"/>
      <w:r w:rsidR="00E55D06" w:rsidRPr="006161C9">
        <w:t>eNaročanja</w:t>
      </w:r>
      <w:proofErr w:type="spellEnd"/>
      <w:r w:rsidR="00E55D06" w:rsidRPr="006161C9">
        <w:t xml:space="preserve">, ampak pridejo neposredno v zdravstveno ustanovo. </w:t>
      </w:r>
    </w:p>
    <w:p w14:paraId="4F34319D" w14:textId="77777777" w:rsidR="00E55D06" w:rsidRPr="006161C9" w:rsidRDefault="00E55D06" w:rsidP="00E55D06">
      <w:r w:rsidRPr="006161C9">
        <w:t>Zdravstvena ustanova odgovarja za spoštovanje rokov, v katerih morajo pacienti dobiti termin. Zdravstvene ustanove lahko roke spoštujejo na dva načina (z implementacijo algoritmov za razporejanje terminov):</w:t>
      </w:r>
    </w:p>
    <w:p w14:paraId="206037EB" w14:textId="77777777" w:rsidR="00E55D06" w:rsidRPr="006161C9" w:rsidRDefault="00E55D06" w:rsidP="006049A2">
      <w:pPr>
        <w:numPr>
          <w:ilvl w:val="0"/>
          <w:numId w:val="14"/>
        </w:numPr>
      </w:pPr>
      <w:r w:rsidRPr="006161C9">
        <w:t>Vodenje ločenih čakalnih seznamov za hitre, redne in interne paciente. Zdravstvena ustanova na podlagi predhodnih izkušenj sama določi, koliko terminov si bo pustila za hitre in koliko za redne paciente (paciente s statusom nujnosti hitro oz. redno), medtem ko so termini za interne paciente od tega ločeni in niso na razpolago za eNaročanje. Razen ločenih čakalnih seznamov je treba implementirati tudi „pametno“ logiko polnjenja terminov. Če na primer obstajajo prosti termini za hitre paciente v naslednjih 7 dneh, se lahko zapolnijo tudi z rednimi pacienti, da ne bi prišlo do neizkoriščenosti terminov.</w:t>
      </w:r>
    </w:p>
    <w:p w14:paraId="264DEAB8" w14:textId="77777777" w:rsidR="00E55D06" w:rsidRPr="006161C9" w:rsidRDefault="00E55D06" w:rsidP="006049A2">
      <w:pPr>
        <w:numPr>
          <w:ilvl w:val="0"/>
          <w:numId w:val="14"/>
        </w:numPr>
      </w:pPr>
      <w:r w:rsidRPr="006161C9">
        <w:t xml:space="preserve">Z uvajanjem funkcionalnosti </w:t>
      </w:r>
      <w:proofErr w:type="spellStart"/>
      <w:r w:rsidRPr="006161C9">
        <w:t>overbookinga</w:t>
      </w:r>
      <w:proofErr w:type="spellEnd"/>
      <w:r w:rsidRPr="006161C9">
        <w:t xml:space="preserve">, ki bi omogočila naročanje večjega števila pacientov od dnevne kapacitete pacientov, ki jih je mogoče obdelati. Z </w:t>
      </w:r>
      <w:proofErr w:type="spellStart"/>
      <w:r w:rsidRPr="006161C9">
        <w:t>overbookingom</w:t>
      </w:r>
      <w:proofErr w:type="spellEnd"/>
      <w:r w:rsidRPr="006161C9">
        <w:t xml:space="preserve"> (ki je omogočen v BIS-u) bi se naročali samo nujni pacienti, medtem ko bi se po običajnem urniku naročali tako nujni kot redni pacienti. </w:t>
      </w:r>
      <w:proofErr w:type="spellStart"/>
      <w:r w:rsidRPr="006161C9">
        <w:t>Overbooking</w:t>
      </w:r>
      <w:proofErr w:type="spellEnd"/>
      <w:r w:rsidRPr="006161C9">
        <w:t xml:space="preserve"> je utemeljen z </w:t>
      </w:r>
      <w:r w:rsidRPr="006161C9">
        <w:lastRenderedPageBreak/>
        <w:t>dejstvom, da je vedno določen delež pacientov, ki ne izkoristi svojih terminov. Termini za „</w:t>
      </w:r>
      <w:proofErr w:type="spellStart"/>
      <w:r w:rsidRPr="006161C9">
        <w:t>over-booking</w:t>
      </w:r>
      <w:proofErr w:type="spellEnd"/>
      <w:r w:rsidRPr="006161C9">
        <w:t>“ ne štejejo za proste termine in niso na razpolago rednim pacientom.</w:t>
      </w:r>
    </w:p>
    <w:p w14:paraId="16325F1A" w14:textId="77777777" w:rsidR="00E55D06" w:rsidRPr="006161C9" w:rsidRDefault="00E55D06" w:rsidP="006049A2">
      <w:pPr>
        <w:numPr>
          <w:ilvl w:val="0"/>
          <w:numId w:val="14"/>
        </w:numPr>
      </w:pPr>
      <w:r w:rsidRPr="006161C9">
        <w:t>Priporočeno je vodenje ločenih čakalnih seznamov s pametnim razporejanjem terminov.</w:t>
      </w:r>
    </w:p>
    <w:p w14:paraId="25771C26" w14:textId="77777777" w:rsidR="00E55D06" w:rsidRPr="006161C9" w:rsidRDefault="00E55D06" w:rsidP="00E55D06">
      <w:r w:rsidRPr="006161C9">
        <w:t xml:space="preserve">Zdravstvena ustanova lahko del terminov zadrži za lastne potrebe (interni in nujni pacienti) in s tem onemogoči eNaročanje za te termine. Cilj je imeti za vse paciente enak razpored za naročanje, ne glede na način naročanja (osebno, po e-pošti, po telefonu ali prek </w:t>
      </w:r>
      <w:proofErr w:type="spellStart"/>
      <w:r w:rsidRPr="006161C9">
        <w:t>eNaročanja</w:t>
      </w:r>
      <w:proofErr w:type="spellEnd"/>
      <w:r w:rsidRPr="006161C9">
        <w:t>), da ne bi prišlo do razlik pri ponujenem prvem prostem terminu glede na kanal naročanja.</w:t>
      </w:r>
    </w:p>
    <w:p w14:paraId="657F9E04" w14:textId="77777777" w:rsidR="00E55D06" w:rsidRPr="006161C9" w:rsidRDefault="00E55D06" w:rsidP="00E55D06"/>
    <w:p w14:paraId="6BDDF2D7" w14:textId="55EFDF81" w:rsidR="00E55D06" w:rsidRPr="006161C9" w:rsidRDefault="00AB695E" w:rsidP="006049A2">
      <w:pPr>
        <w:pStyle w:val="Heading4"/>
        <w:numPr>
          <w:ilvl w:val="3"/>
          <w:numId w:val="58"/>
        </w:numPr>
      </w:pPr>
      <w:bookmarkStart w:id="81" w:name="_Toc63169575"/>
      <w:r w:rsidRPr="006161C9">
        <w:t>Sprememba stopnje nujnosti</w:t>
      </w:r>
      <w:bookmarkEnd w:id="81"/>
    </w:p>
    <w:p w14:paraId="3CBA17D1" w14:textId="790EEE6A" w:rsidR="00E55D06" w:rsidRPr="006161C9" w:rsidRDefault="00AB695E" w:rsidP="00104C38">
      <w:pPr>
        <w:widowControl/>
        <w:suppressAutoHyphens w:val="0"/>
        <w:spacing w:before="0" w:after="160" w:line="259" w:lineRule="auto"/>
      </w:pPr>
      <w:r w:rsidRPr="006161C9">
        <w:t>Samo specialist</w:t>
      </w:r>
      <w:r w:rsidR="00EA43DC" w:rsidRPr="006161C9">
        <w:t xml:space="preserve"> (</w:t>
      </w:r>
      <w:proofErr w:type="spellStart"/>
      <w:r w:rsidR="00EA43DC" w:rsidRPr="006161C9">
        <w:t>napotni</w:t>
      </w:r>
      <w:proofErr w:type="spellEnd"/>
      <w:r w:rsidR="00EA43DC" w:rsidRPr="006161C9">
        <w:t xml:space="preserve"> zdravnik)</w:t>
      </w:r>
      <w:r w:rsidRPr="006161C9">
        <w:t xml:space="preserve"> lahko spremeni stopnjo nujnosti in to samo v roku v katerem se lahko kreira naročilo. Centralni sistem bo obvestil primarnega zdra</w:t>
      </w:r>
      <w:r w:rsidR="00EA43DC" w:rsidRPr="006161C9">
        <w:t>v</w:t>
      </w:r>
      <w:r w:rsidRPr="006161C9">
        <w:t xml:space="preserve">nika, da je spremenjena stopnja nujnosti in zadržal informacijo o stari stopnji nujnosti, da bi se spremembe lahko spremljale. V primeru spremembe stopnje nujnosti, dokument </w:t>
      </w:r>
      <w:proofErr w:type="spellStart"/>
      <w:r w:rsidRPr="006161C9">
        <w:t>eNapotnica</w:t>
      </w:r>
      <w:proofErr w:type="spellEnd"/>
      <w:r w:rsidRPr="006161C9">
        <w:t xml:space="preserve"> se ne menja. Pri novih naročilih bo veljala nova stopnja nujnosti.</w:t>
      </w:r>
      <w:r w:rsidR="00C75222" w:rsidRPr="006161C9">
        <w:t xml:space="preserve"> </w:t>
      </w:r>
    </w:p>
    <w:p w14:paraId="4A30948D" w14:textId="77777777" w:rsidR="00E55D06" w:rsidRPr="006161C9" w:rsidRDefault="00E55D06" w:rsidP="00CB0CFB">
      <w:pPr>
        <w:pStyle w:val="Heading3"/>
      </w:pPr>
      <w:bookmarkStart w:id="82" w:name="_Toc63169576"/>
      <w:r w:rsidRPr="006161C9">
        <w:t>Kombinacija odgovorov</w:t>
      </w:r>
      <w:bookmarkEnd w:id="82"/>
    </w:p>
    <w:p w14:paraId="44BFC714" w14:textId="77777777" w:rsidR="00E55D06" w:rsidRPr="006161C9" w:rsidRDefault="00E55D06" w:rsidP="002B2097">
      <w:r w:rsidRPr="006161C9">
        <w:t xml:space="preserve">V trenutku priklica razpoložljivih terminov se dostavijo termini iz čakalne knjige (odgovor "Prosti termin obstaja") ali iz čakalne vrste (odgovor "Sprejemamo </w:t>
      </w:r>
      <w:proofErr w:type="spellStart"/>
      <w:r w:rsidRPr="006161C9">
        <w:t>predprijave</w:t>
      </w:r>
      <w:proofErr w:type="spellEnd"/>
      <w:r w:rsidRPr="006161C9">
        <w:t>"). Zaradi možnosti zapletenih kombinacij ambulant, ki izvajajo določeno VZS, je omogočena kombinacija odgovorov, t. j. pri priklicu terminov se lahko vrne več vrst odgovorov:</w:t>
      </w:r>
    </w:p>
    <w:p w14:paraId="0C452CA6" w14:textId="77777777" w:rsidR="00E55D06" w:rsidRPr="006161C9" w:rsidRDefault="00E55D06" w:rsidP="006049A2">
      <w:pPr>
        <w:numPr>
          <w:ilvl w:val="1"/>
          <w:numId w:val="4"/>
        </w:numPr>
      </w:pPr>
      <w:r w:rsidRPr="006161C9">
        <w:t>Informacija o prostem sprejemu (za ta zapis ni možno eNaročanje in uporabnik dobi samo ustrezno informacijo)</w:t>
      </w:r>
    </w:p>
    <w:p w14:paraId="54CEA2BD" w14:textId="77777777" w:rsidR="00E55D06" w:rsidRPr="006161C9" w:rsidRDefault="00E55D06" w:rsidP="006049A2">
      <w:pPr>
        <w:numPr>
          <w:ilvl w:val="1"/>
          <w:numId w:val="4"/>
        </w:numPr>
      </w:pPr>
      <w:r w:rsidRPr="006161C9">
        <w:t xml:space="preserve">Termin iz čakalne knjige (na katerega se je mogoče </w:t>
      </w:r>
      <w:proofErr w:type="spellStart"/>
      <w:r w:rsidRPr="006161C9">
        <w:t>eNaročiti</w:t>
      </w:r>
      <w:proofErr w:type="spellEnd"/>
      <w:r w:rsidRPr="006161C9">
        <w:t>)</w:t>
      </w:r>
    </w:p>
    <w:p w14:paraId="1645FC9D" w14:textId="77777777" w:rsidR="00E55D06" w:rsidRPr="006161C9" w:rsidRDefault="00E55D06" w:rsidP="006049A2">
      <w:pPr>
        <w:numPr>
          <w:ilvl w:val="1"/>
          <w:numId w:val="4"/>
        </w:numPr>
      </w:pPr>
      <w:r w:rsidRPr="006161C9">
        <w:t xml:space="preserve">Termin iz čakalne vrste (na katerega se je mogoče </w:t>
      </w:r>
      <w:proofErr w:type="spellStart"/>
      <w:r w:rsidRPr="006161C9">
        <w:t>eNaročiti</w:t>
      </w:r>
      <w:proofErr w:type="spellEnd"/>
      <w:r w:rsidRPr="006161C9">
        <w:t>)</w:t>
      </w:r>
    </w:p>
    <w:p w14:paraId="15F8BF3F" w14:textId="77777777" w:rsidR="00E55D06" w:rsidRPr="006161C9" w:rsidRDefault="00E55D06" w:rsidP="002B2097">
      <w:r w:rsidRPr="006161C9">
        <w:t xml:space="preserve">Če na primer v ustanovi isto VZS izvajajo tri ambulante, od katerih ima ena prost sprejem, druga ima prost termin v čakalni knjigi, tretja pa ima termin v čakalni vrsti, mora proces priklica informacij o prostem terminu vrniti informacijo o najzgodnejšem terminu, ki je v tem primeru prost sprejem. Ustanova pa mora v procesu priklica terminov pri </w:t>
      </w:r>
      <w:proofErr w:type="spellStart"/>
      <w:r w:rsidRPr="006161C9">
        <w:t>eNaročanju</w:t>
      </w:r>
      <w:proofErr w:type="spellEnd"/>
      <w:r w:rsidRPr="006161C9">
        <w:t xml:space="preserve"> vrniti vse termine, ki imajo zapis o prostem sprejemu v prvo ambulanto (za ta zapis ni možno eNaročanje, omogočen pa je prikaz ustrezne informacije za uporabnika, kot je npr. delovni čas ambulante), termin iz čakalne knjige (na katerega se je mogoče </w:t>
      </w:r>
      <w:proofErr w:type="spellStart"/>
      <w:r w:rsidRPr="006161C9">
        <w:t>eNaročiti</w:t>
      </w:r>
      <w:proofErr w:type="spellEnd"/>
      <w:r w:rsidRPr="006161C9">
        <w:t xml:space="preserve">) in termin iz čakalne vrste (na katerega se je mogoče </w:t>
      </w:r>
      <w:proofErr w:type="spellStart"/>
      <w:r w:rsidRPr="006161C9">
        <w:t>eNaročiti</w:t>
      </w:r>
      <w:proofErr w:type="spellEnd"/>
      <w:r w:rsidRPr="006161C9">
        <w:t>).</w:t>
      </w:r>
    </w:p>
    <w:p w14:paraId="02CD8DCF" w14:textId="77777777" w:rsidR="00E55D06" w:rsidRPr="006161C9" w:rsidRDefault="00E55D06" w:rsidP="00E55D06"/>
    <w:p w14:paraId="22C60156" w14:textId="41E47B81" w:rsidR="00E55D06" w:rsidRPr="006161C9" w:rsidRDefault="00E55D06" w:rsidP="006049A2">
      <w:pPr>
        <w:pStyle w:val="Heading2"/>
        <w:numPr>
          <w:ilvl w:val="1"/>
          <w:numId w:val="58"/>
        </w:numPr>
      </w:pPr>
      <w:bookmarkStart w:id="83" w:name="_Toc334469206"/>
      <w:bookmarkStart w:id="84" w:name="_Toc367971264"/>
      <w:bookmarkStart w:id="85" w:name="_Toc369510539"/>
      <w:bookmarkStart w:id="86" w:name="_Toc63169577"/>
      <w:r w:rsidRPr="006161C9">
        <w:t xml:space="preserve">Potrdilo termina </w:t>
      </w:r>
      <w:bookmarkEnd w:id="83"/>
      <w:bookmarkEnd w:id="84"/>
      <w:r w:rsidRPr="006161C9">
        <w:t>naročila</w:t>
      </w:r>
      <w:bookmarkEnd w:id="85"/>
      <w:bookmarkEnd w:id="86"/>
    </w:p>
    <w:p w14:paraId="212E107F" w14:textId="77777777" w:rsidR="00E55D06" w:rsidRPr="006161C9" w:rsidRDefault="00E55D06" w:rsidP="00E55D06">
      <w:r w:rsidRPr="006161C9">
        <w:t xml:space="preserve">V nadaljevanju je opisan poslovni proces potrditve "začasno" rezerviranega termina, ki ga sproži uporabnik sistema. </w:t>
      </w:r>
    </w:p>
    <w:p w14:paraId="7F3B90DB" w14:textId="20132FB7" w:rsidR="00E55D06" w:rsidRPr="006161C9" w:rsidRDefault="00E55D06" w:rsidP="006049A2">
      <w:pPr>
        <w:numPr>
          <w:ilvl w:val="0"/>
          <w:numId w:val="15"/>
        </w:numPr>
      </w:pPr>
      <w:r w:rsidRPr="006161C9">
        <w:t>Ponujeni termini iz drugega koraka procesa naročanja v zdravstveni ustanovi ostanejo rezervirani za krajše časovno obdobje</w:t>
      </w:r>
      <w:r w:rsidR="00995EC7" w:rsidRPr="006161C9">
        <w:t xml:space="preserve"> (opisano v 5.1.)</w:t>
      </w:r>
      <w:r w:rsidRPr="006161C9">
        <w:t xml:space="preserve">, znotraj katerega mora uporabnik izbrati enega od ponujenih terminov. Če uporabnik v tem časovnem obdobju </w:t>
      </w:r>
      <w:r w:rsidRPr="006161C9">
        <w:lastRenderedPageBreak/>
        <w:t>ne potrdi niti enega rezerviranega termina, se termini sprostijo in so spet na voljo. Ko uporabnik izbere enega od terminov, se termin potrdi in ustvari naročilo. Istočasno se sprostijo ostali termini.</w:t>
      </w:r>
    </w:p>
    <w:p w14:paraId="2B310EA8" w14:textId="77777777" w:rsidR="00E55D06" w:rsidRPr="006161C9" w:rsidRDefault="00E55D06" w:rsidP="006049A2">
      <w:pPr>
        <w:numPr>
          <w:ilvl w:val="0"/>
          <w:numId w:val="15"/>
        </w:numPr>
      </w:pPr>
      <w:r w:rsidRPr="006161C9">
        <w:rPr>
          <w:noProof/>
        </w:rPr>
        <mc:AlternateContent>
          <mc:Choice Requires="wps">
            <w:drawing>
              <wp:anchor distT="0" distB="0" distL="114300" distR="114300" simplePos="0" relativeHeight="251693056" behindDoc="0" locked="0" layoutInCell="1" allowOverlap="1" wp14:anchorId="73B226DC" wp14:editId="1489B412">
                <wp:simplePos x="0" y="0"/>
                <wp:positionH relativeFrom="column">
                  <wp:posOffset>0</wp:posOffset>
                </wp:positionH>
                <wp:positionV relativeFrom="paragraph">
                  <wp:posOffset>2657475</wp:posOffset>
                </wp:positionV>
                <wp:extent cx="5832475" cy="635"/>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5832475" cy="635"/>
                        </a:xfrm>
                        <a:prstGeom prst="rect">
                          <a:avLst/>
                        </a:prstGeom>
                        <a:solidFill>
                          <a:prstClr val="white"/>
                        </a:solidFill>
                        <a:ln>
                          <a:noFill/>
                        </a:ln>
                      </wps:spPr>
                      <wps:txbx>
                        <w:txbxContent>
                          <w:p w14:paraId="24691C67" w14:textId="77777777" w:rsidR="00A27E5F" w:rsidRPr="003E6726" w:rsidRDefault="00A27E5F" w:rsidP="00E55D06">
                            <w:pPr>
                              <w:pStyle w:val="Caption"/>
                              <w:rPr>
                                <w:rFonts w:eastAsia="Arial Unicode MS"/>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B226DC" id="Text Box 265" o:spid="_x0000_s1197" type="#_x0000_t202" style="position:absolute;left:0;text-align:left;margin-left:0;margin-top:209.25pt;width:459.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" stroked="f">
                <v:textbox style="mso-fit-shape-to-text:t" inset="0,0,0,0">
                  <w:txbxContent>
                    <w:p w14:paraId="24691C67" w14:textId="77777777" w:rsidR="00A27E5F" w:rsidRPr="003E6726" w:rsidRDefault="00A27E5F" w:rsidP="00E55D06">
                      <w:pPr>
                        <w:pStyle w:val="Caption"/>
                        <w:rPr>
                          <w:rFonts w:eastAsia="Arial Unicode MS"/>
                          <w:noProof/>
                          <w:szCs w:val="24"/>
                        </w:rPr>
                      </w:pPr>
                    </w:p>
                  </w:txbxContent>
                </v:textbox>
              </v:shape>
            </w:pict>
          </mc:Fallback>
        </mc:AlternateContent>
      </w:r>
      <w:r w:rsidRPr="006161C9">
        <w:rPr>
          <w:noProof/>
        </w:rPr>
        <mc:AlternateContent>
          <mc:Choice Requires="wpg">
            <w:drawing>
              <wp:anchor distT="0" distB="0" distL="114300" distR="114300" simplePos="0" relativeHeight="251666432" behindDoc="0" locked="0" layoutInCell="1" allowOverlap="1" wp14:anchorId="01CDCA9E" wp14:editId="4EE2CC17">
                <wp:simplePos x="0" y="0"/>
                <wp:positionH relativeFrom="margin">
                  <wp:align>left</wp:align>
                </wp:positionH>
                <wp:positionV relativeFrom="paragraph">
                  <wp:posOffset>587986</wp:posOffset>
                </wp:positionV>
                <wp:extent cx="5832475" cy="2012950"/>
                <wp:effectExtent l="0" t="0" r="15875" b="25400"/>
                <wp:wrapNone/>
                <wp:docPr id="55"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475" cy="2012950"/>
                          <a:chOff x="1605" y="11616"/>
                          <a:chExt cx="9185" cy="3170"/>
                        </a:xfrm>
                      </wpg:grpSpPr>
                      <wps:wsp>
                        <wps:cNvPr id="56" name="AutoShape 835"/>
                        <wps:cNvSpPr>
                          <a:spLocks noChangeArrowheads="1"/>
                        </wps:cNvSpPr>
                        <wps:spPr bwMode="auto">
                          <a:xfrm>
                            <a:off x="9390" y="11616"/>
                            <a:ext cx="1400" cy="690"/>
                          </a:xfrm>
                          <a:prstGeom prst="flowChartMagneticDisk">
                            <a:avLst/>
                          </a:prstGeom>
                          <a:solidFill>
                            <a:srgbClr val="FFFFFF"/>
                          </a:solidFill>
                          <a:ln w="9525">
                            <a:solidFill>
                              <a:srgbClr val="000000"/>
                            </a:solidFill>
                            <a:round/>
                            <a:headEnd/>
                            <a:tailEnd/>
                          </a:ln>
                        </wps:spPr>
                        <wps:txbx>
                          <w:txbxContent>
                            <w:p w14:paraId="381EDC6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57" name="AutoShape 836"/>
                        <wps:cNvSpPr>
                          <a:spLocks noChangeArrowheads="1"/>
                        </wps:cNvSpPr>
                        <wps:spPr bwMode="auto">
                          <a:xfrm>
                            <a:off x="1605" y="11801"/>
                            <a:ext cx="1425" cy="1495"/>
                          </a:xfrm>
                          <a:prstGeom prst="flowChartMagneticDisk">
                            <a:avLst/>
                          </a:prstGeom>
                          <a:solidFill>
                            <a:srgbClr val="FFFFFF"/>
                          </a:solidFill>
                          <a:ln w="9525">
                            <a:solidFill>
                              <a:srgbClr val="000000"/>
                            </a:solidFill>
                            <a:round/>
                            <a:headEnd/>
                            <a:tailEnd/>
                          </a:ln>
                        </wps:spPr>
                        <wps:txbx>
                          <w:txbxContent>
                            <w:p w14:paraId="316A5A6D" w14:textId="77777777" w:rsidR="00A27E5F" w:rsidRPr="00C61C97" w:rsidRDefault="00A27E5F" w:rsidP="00E55D06">
                              <w:pPr>
                                <w:rPr>
                                  <w:rFonts w:ascii="Arial" w:hAnsi="Arial" w:cs="Arial"/>
                                  <w:sz w:val="20"/>
                                  <w:szCs w:val="20"/>
                                  <w:lang w:val="hr-HR"/>
                                </w:rPr>
                              </w:pPr>
                            </w:p>
                            <w:p w14:paraId="581BC39D" w14:textId="77777777" w:rsidR="00A27E5F" w:rsidRPr="00C61C97" w:rsidRDefault="00A27E5F" w:rsidP="00E55D06">
                              <w:pPr>
                                <w:rPr>
                                  <w:rFonts w:ascii="Arial" w:hAnsi="Arial" w:cs="Arial"/>
                                  <w:sz w:val="20"/>
                                  <w:szCs w:val="20"/>
                                  <w:lang w:val="hr-HR"/>
                                </w:rPr>
                              </w:pPr>
                              <w:r w:rsidRPr="00C61C97">
                                <w:rPr>
                                  <w:rFonts w:ascii="Arial" w:hAnsi="Arial" w:cs="Arial"/>
                                  <w:sz w:val="20"/>
                                  <w:szCs w:val="20"/>
                                  <w:lang w:val="hr-HR"/>
                                </w:rPr>
                                <w:t>Naročevalec</w:t>
                              </w:r>
                            </w:p>
                          </w:txbxContent>
                        </wps:txbx>
                        <wps:bodyPr rot="0" vert="horz" wrap="square" lIns="91440" tIns="45720" rIns="91440" bIns="45720" anchor="t" anchorCtr="0" upright="1">
                          <a:noAutofit/>
                        </wps:bodyPr>
                      </wps:wsp>
                      <wps:wsp>
                        <wps:cNvPr id="58" name="AutoShape 837"/>
                        <wps:cNvSpPr>
                          <a:spLocks noChangeArrowheads="1"/>
                        </wps:cNvSpPr>
                        <wps:spPr bwMode="auto">
                          <a:xfrm>
                            <a:off x="5085" y="13106"/>
                            <a:ext cx="2265" cy="1680"/>
                          </a:xfrm>
                          <a:prstGeom prst="flowChartMagneticDisk">
                            <a:avLst/>
                          </a:prstGeom>
                          <a:solidFill>
                            <a:srgbClr val="D8D8D8"/>
                          </a:solidFill>
                          <a:ln w="9525">
                            <a:solidFill>
                              <a:srgbClr val="000000"/>
                            </a:solidFill>
                            <a:round/>
                            <a:headEnd/>
                            <a:tailEnd/>
                          </a:ln>
                        </wps:spPr>
                        <wps:txbx>
                          <w:txbxContent>
                            <w:p w14:paraId="0A3F9D55" w14:textId="77777777" w:rsidR="00A27E5F" w:rsidRPr="00C61C97" w:rsidRDefault="00A27E5F" w:rsidP="00E55D06">
                              <w:pPr>
                                <w:jc w:val="center"/>
                                <w:rPr>
                                  <w:rFonts w:ascii="Arial" w:hAnsi="Arial" w:cs="Arial"/>
                                  <w:sz w:val="20"/>
                                  <w:szCs w:val="20"/>
                                  <w:lang w:val="hr-HR"/>
                                </w:rPr>
                              </w:pPr>
                            </w:p>
                            <w:p w14:paraId="45837216" w14:textId="77777777" w:rsidR="00A27E5F" w:rsidRPr="00C61C97" w:rsidRDefault="00A27E5F" w:rsidP="00E55D06">
                              <w:pPr>
                                <w:spacing w:before="120" w:after="0" w:line="240" w:lineRule="auto"/>
                                <w:jc w:val="center"/>
                                <w:rPr>
                                  <w:rFonts w:ascii="Arial" w:hAnsi="Arial" w:cs="Arial"/>
                                  <w:sz w:val="20"/>
                                  <w:szCs w:val="20"/>
                                  <w:lang w:val="hr-HR"/>
                                </w:rPr>
                              </w:pPr>
                              <w:r w:rsidRPr="00C61C97">
                                <w:rPr>
                                  <w:rFonts w:ascii="Arial" w:hAnsi="Arial" w:cs="Arial"/>
                                  <w:sz w:val="20"/>
                                  <w:szCs w:val="20"/>
                                  <w:lang w:val="hr-HR"/>
                                </w:rPr>
                                <w:t>eNaročanje</w:t>
                              </w:r>
                            </w:p>
                          </w:txbxContent>
                        </wps:txbx>
                        <wps:bodyPr rot="0" vert="horz" wrap="square" lIns="91440" tIns="45720" rIns="91440" bIns="45720" anchor="t" anchorCtr="0" upright="1">
                          <a:noAutofit/>
                        </wps:bodyPr>
                      </wps:wsp>
                      <wps:wsp>
                        <wps:cNvPr id="59" name="AutoShape 838"/>
                        <wps:cNvSpPr>
                          <a:spLocks noChangeArrowheads="1"/>
                        </wps:cNvSpPr>
                        <wps:spPr bwMode="auto">
                          <a:xfrm>
                            <a:off x="5085" y="11691"/>
                            <a:ext cx="2265" cy="2105"/>
                          </a:xfrm>
                          <a:prstGeom prst="flowChartMagneticDisk">
                            <a:avLst/>
                          </a:prstGeom>
                          <a:solidFill>
                            <a:srgbClr val="FFFFFF"/>
                          </a:solidFill>
                          <a:ln w="9525">
                            <a:solidFill>
                              <a:srgbClr val="000000"/>
                            </a:solidFill>
                            <a:round/>
                            <a:headEnd/>
                            <a:tailEnd/>
                          </a:ln>
                        </wps:spPr>
                        <wps:txbx>
                          <w:txbxContent>
                            <w:p w14:paraId="03DDE4EF"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60" name="Text Box 839"/>
                        <wps:cNvSpPr txBox="1">
                          <a:spLocks noChangeArrowheads="1"/>
                        </wps:cNvSpPr>
                        <wps:spPr bwMode="auto">
                          <a:xfrm>
                            <a:off x="3763" y="1224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C6433" w14:textId="77777777" w:rsidR="00A27E5F" w:rsidRPr="00C61C97" w:rsidRDefault="00A27E5F" w:rsidP="00E55D06">
                              <w:pPr>
                                <w:spacing w:before="0" w:line="240" w:lineRule="auto"/>
                                <w:jc w:val="center"/>
                                <w:rPr>
                                  <w:rFonts w:ascii="Arial" w:hAnsi="Arial" w:cs="Arial"/>
                                  <w:sz w:val="20"/>
                                  <w:szCs w:val="20"/>
                                  <w:lang w:val="hr-HR"/>
                                </w:rPr>
                              </w:pPr>
                              <w:r w:rsidRPr="00C61C97">
                                <w:rPr>
                                  <w:rFonts w:ascii="Arial" w:hAnsi="Arial" w:cs="Arial"/>
                                  <w:sz w:val="20"/>
                                  <w:szCs w:val="20"/>
                                  <w:lang w:val="hr-HR"/>
                                </w:rPr>
                                <w:t>a</w:t>
                              </w:r>
                            </w:p>
                          </w:txbxContent>
                        </wps:txbx>
                        <wps:bodyPr rot="0" vert="horz" wrap="square" lIns="91440" tIns="45720" rIns="91440" bIns="45720" anchor="t" anchorCtr="0" upright="1">
                          <a:noAutofit/>
                        </wps:bodyPr>
                      </wps:wsp>
                      <wps:wsp>
                        <wps:cNvPr id="61" name="AutoShape 840"/>
                        <wps:cNvCnPr>
                          <a:cxnSpLocks noChangeShapeType="1"/>
                        </wps:cNvCnPr>
                        <wps:spPr bwMode="auto">
                          <a:xfrm>
                            <a:off x="3030" y="1256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841"/>
                        <wps:cNvSpPr>
                          <a:spLocks noChangeArrowheads="1"/>
                        </wps:cNvSpPr>
                        <wps:spPr bwMode="auto">
                          <a:xfrm>
                            <a:off x="9390" y="12319"/>
                            <a:ext cx="1400" cy="697"/>
                          </a:xfrm>
                          <a:prstGeom prst="flowChartMagneticDisk">
                            <a:avLst/>
                          </a:prstGeom>
                          <a:solidFill>
                            <a:srgbClr val="FFFFFF"/>
                          </a:solidFill>
                          <a:ln w="9525">
                            <a:solidFill>
                              <a:srgbClr val="000000"/>
                            </a:solidFill>
                            <a:round/>
                            <a:headEnd/>
                            <a:tailEnd/>
                          </a:ln>
                        </wps:spPr>
                        <wps:txbx>
                          <w:txbxContent>
                            <w:p w14:paraId="35B3C2E4"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63" name="AutoShape 842"/>
                        <wps:cNvSpPr>
                          <a:spLocks noChangeArrowheads="1"/>
                        </wps:cNvSpPr>
                        <wps:spPr bwMode="auto">
                          <a:xfrm>
                            <a:off x="9390" y="13046"/>
                            <a:ext cx="1400" cy="716"/>
                          </a:xfrm>
                          <a:prstGeom prst="flowChartMagneticDisk">
                            <a:avLst/>
                          </a:prstGeom>
                          <a:solidFill>
                            <a:srgbClr val="FFFFFF"/>
                          </a:solidFill>
                          <a:ln w="9525">
                            <a:solidFill>
                              <a:srgbClr val="000000"/>
                            </a:solidFill>
                            <a:round/>
                            <a:headEnd/>
                            <a:tailEnd/>
                          </a:ln>
                        </wps:spPr>
                        <wps:txbx>
                          <w:txbxContent>
                            <w:p w14:paraId="152D2C6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wps:txbx>
                        <wps:bodyPr rot="0" vert="horz" wrap="square" lIns="91440" tIns="45720" rIns="91440" bIns="45720" anchor="t" anchorCtr="0" upright="1">
                          <a:noAutofit/>
                        </wps:bodyPr>
                      </wps:wsp>
                      <wps:wsp>
                        <wps:cNvPr id="64" name="Text Box 843"/>
                        <wps:cNvSpPr txBox="1">
                          <a:spLocks noChangeArrowheads="1"/>
                        </wps:cNvSpPr>
                        <wps:spPr bwMode="auto">
                          <a:xfrm>
                            <a:off x="8053" y="1223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9DEC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w:t>
                              </w:r>
                            </w:p>
                          </w:txbxContent>
                        </wps:txbx>
                        <wps:bodyPr rot="0" vert="horz" wrap="square" lIns="91440" tIns="45720" rIns="91440" bIns="45720" anchor="t" anchorCtr="0" upright="1">
                          <a:noAutofit/>
                        </wps:bodyPr>
                      </wps:wsp>
                      <wps:wsp>
                        <wps:cNvPr id="65" name="AutoShape 844"/>
                        <wps:cNvCnPr>
                          <a:cxnSpLocks noChangeShapeType="1"/>
                        </wps:cNvCnPr>
                        <wps:spPr bwMode="auto">
                          <a:xfrm>
                            <a:off x="7335" y="1252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845"/>
                        <wps:cNvSpPr txBox="1">
                          <a:spLocks noChangeArrowheads="1"/>
                        </wps:cNvSpPr>
                        <wps:spPr bwMode="auto">
                          <a:xfrm>
                            <a:off x="8053" y="1267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FD894"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c</w:t>
                              </w:r>
                            </w:p>
                          </w:txbxContent>
                        </wps:txbx>
                        <wps:bodyPr rot="0" vert="horz" wrap="square" lIns="91440" tIns="45720" rIns="91440" bIns="45720" anchor="t" anchorCtr="0" upright="1">
                          <a:noAutofit/>
                        </wps:bodyPr>
                      </wps:wsp>
                      <wps:wsp>
                        <wps:cNvPr id="67" name="AutoShape 846"/>
                        <wps:cNvCnPr>
                          <a:cxnSpLocks noChangeShapeType="1"/>
                        </wps:cNvCnPr>
                        <wps:spPr bwMode="auto">
                          <a:xfrm rot="10800000">
                            <a:off x="7335" y="12731"/>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47"/>
                        <wps:cNvSpPr txBox="1">
                          <a:spLocks noChangeArrowheads="1"/>
                        </wps:cNvSpPr>
                        <wps:spPr bwMode="auto">
                          <a:xfrm>
                            <a:off x="3763" y="12726"/>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10D47" w14:textId="77777777" w:rsidR="00A27E5F" w:rsidRPr="00C61C97" w:rsidRDefault="00A27E5F" w:rsidP="00E55D06">
                              <w:pPr>
                                <w:spacing w:before="0" w:line="240" w:lineRule="auto"/>
                                <w:jc w:val="center"/>
                                <w:rPr>
                                  <w:rFonts w:ascii="Arial" w:hAnsi="Arial" w:cs="Arial"/>
                                  <w:sz w:val="20"/>
                                  <w:szCs w:val="20"/>
                                  <w:lang w:val="hr-HR"/>
                                </w:rPr>
                              </w:pPr>
                              <w:r w:rsidRPr="00C61C97">
                                <w:rPr>
                                  <w:rFonts w:ascii="Arial" w:hAnsi="Arial" w:cs="Arial"/>
                                  <w:sz w:val="20"/>
                                  <w:szCs w:val="20"/>
                                  <w:lang w:val="hr-HR"/>
                                </w:rPr>
                                <w:t>d</w:t>
                              </w:r>
                            </w:p>
                          </w:txbxContent>
                        </wps:txbx>
                        <wps:bodyPr rot="0" vert="horz" wrap="square" lIns="91440" tIns="45720" rIns="91440" bIns="45720" anchor="t" anchorCtr="0" upright="1">
                          <a:noAutofit/>
                        </wps:bodyPr>
                      </wps:wsp>
                      <wps:wsp>
                        <wps:cNvPr id="69" name="AutoShape 848"/>
                        <wps:cNvCnPr>
                          <a:cxnSpLocks noChangeShapeType="1"/>
                        </wps:cNvCnPr>
                        <wps:spPr bwMode="auto">
                          <a:xfrm rot="10800000">
                            <a:off x="3030" y="1275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849"/>
                        <wps:cNvCnPr>
                          <a:cxnSpLocks noChangeShapeType="1"/>
                        </wps:cNvCnPr>
                        <wps:spPr bwMode="auto">
                          <a:xfrm rot="5400000">
                            <a:off x="5766" y="13710"/>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850"/>
                        <wps:cNvSpPr txBox="1">
                          <a:spLocks noChangeArrowheads="1"/>
                        </wps:cNvSpPr>
                        <wps:spPr bwMode="auto">
                          <a:xfrm>
                            <a:off x="5775" y="1318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E752D"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e</w:t>
                              </w:r>
                            </w:p>
                          </w:txbxContent>
                        </wps:txbx>
                        <wps:bodyPr rot="0" vert="horz" wrap="square" lIns="91440" tIns="45720" rIns="91440" bIns="45720" anchor="t" anchorCtr="0" upright="1">
                          <a:noAutofit/>
                        </wps:bodyPr>
                      </wps:wsp>
                      <wps:wsp>
                        <wps:cNvPr id="72" name="Text Box 851"/>
                        <wps:cNvSpPr txBox="1">
                          <a:spLocks noChangeArrowheads="1"/>
                        </wps:cNvSpPr>
                        <wps:spPr bwMode="auto">
                          <a:xfrm>
                            <a:off x="9552" y="13832"/>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9CB6" w14:textId="77777777" w:rsidR="00A27E5F" w:rsidRPr="00C61C97" w:rsidRDefault="00A27E5F" w:rsidP="00E55D06">
                              <w:pPr>
                                <w:jc w:val="center"/>
                                <w:rPr>
                                  <w:rFonts w:ascii="Arial" w:hAnsi="Arial" w:cs="Arial"/>
                                  <w:sz w:val="20"/>
                                  <w:szCs w:val="20"/>
                                  <w:lang w:val="hr-HR"/>
                                </w:rPr>
                              </w:pPr>
                              <w:r w:rsidRPr="00C61C97">
                                <w:rPr>
                                  <w:rFonts w:ascii="Arial" w:hAnsi="Arial" w:cs="Arial"/>
                                  <w:sz w:val="20"/>
                                  <w:szCs w:val="20"/>
                                  <w:lang w:val="hr-HR"/>
                                </w:rPr>
                                <w:t>…</w:t>
                              </w:r>
                            </w:p>
                          </w:txbxContent>
                        </wps:txbx>
                        <wps:bodyPr rot="0" vert="horz" wrap="square" lIns="91440" tIns="45720" rIns="91440" bIns="45720" anchor="t" anchorCtr="0" upright="1">
                          <a:noAutofit/>
                        </wps:bodyPr>
                      </wps:wsp>
                      <wps:wsp>
                        <wps:cNvPr id="73" name="Text Box 852"/>
                        <wps:cNvSpPr txBox="1">
                          <a:spLocks noChangeArrowheads="1"/>
                        </wps:cNvSpPr>
                        <wps:spPr bwMode="auto">
                          <a:xfrm>
                            <a:off x="1753" y="13483"/>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89028" w14:textId="77777777" w:rsidR="00A27E5F" w:rsidRPr="00C61C97" w:rsidRDefault="00A27E5F" w:rsidP="00E55D06">
                              <w:pPr>
                                <w:jc w:val="center"/>
                                <w:rPr>
                                  <w:rFonts w:ascii="Arial" w:hAnsi="Arial" w:cs="Arial"/>
                                  <w:sz w:val="20"/>
                                  <w:szCs w:val="20"/>
                                  <w:lang w:val="hr-HR"/>
                                </w:rPr>
                              </w:pPr>
                              <w:r w:rsidRPr="00C61C97">
                                <w:rPr>
                                  <w:rFonts w:ascii="Arial" w:hAnsi="Arial" w:cs="Arial"/>
                                  <w:sz w:val="20"/>
                                  <w:szCs w:val="20"/>
                                  <w:lang w:val="hr-HR"/>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DCA9E" id="Group 834" o:spid="_x0000_s1198" style="position:absolute;left:0;text-align:left;margin-left:0;margin-top:46.3pt;width:459.25pt;height:158.5pt;z-index:251666432;mso-position-horizontal:left;mso-position-horizontal-relative:margin;mso-position-vertical-relative:text" coordorigin="1605,11616" coordsize="9185,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">
                <v:shape id="AutoShape 835" o:spid="_x0000_s1199" type="#_x0000_t132" style="position:absolute;left:9390;top:11616;width:1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">
                  <v:textbox>
                    <w:txbxContent>
                      <w:p w14:paraId="381EDC6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AutoShape 836" o:spid="_x0000_s1200" type="#_x0000_t132" style="position:absolute;left:1605;top:11801;width:1425;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">
                  <v:textbox>
                    <w:txbxContent>
                      <w:p w14:paraId="316A5A6D" w14:textId="77777777" w:rsidR="00A27E5F" w:rsidRPr="00C61C97" w:rsidRDefault="00A27E5F" w:rsidP="00E55D06">
                        <w:pPr>
                          <w:rPr>
                            <w:rFonts w:ascii="Arial" w:hAnsi="Arial" w:cs="Arial"/>
                            <w:sz w:val="20"/>
                            <w:szCs w:val="20"/>
                            <w:lang w:val="hr-HR"/>
                          </w:rPr>
                        </w:pPr>
                      </w:p>
                      <w:p w14:paraId="581BC39D" w14:textId="77777777" w:rsidR="00A27E5F" w:rsidRPr="00C61C97" w:rsidRDefault="00A27E5F" w:rsidP="00E55D06">
                        <w:pPr>
                          <w:rPr>
                            <w:rFonts w:ascii="Arial" w:hAnsi="Arial" w:cs="Arial"/>
                            <w:sz w:val="20"/>
                            <w:szCs w:val="20"/>
                            <w:lang w:val="hr-HR"/>
                          </w:rPr>
                        </w:pPr>
                        <w:r w:rsidRPr="00C61C97">
                          <w:rPr>
                            <w:rFonts w:ascii="Arial" w:hAnsi="Arial" w:cs="Arial"/>
                            <w:sz w:val="20"/>
                            <w:szCs w:val="20"/>
                            <w:lang w:val="hr-HR"/>
                          </w:rPr>
                          <w:t>Naročevalec</w:t>
                        </w:r>
                      </w:p>
                    </w:txbxContent>
                  </v:textbox>
                </v:shape>
                <v:shape id="AutoShape 837" o:spid="_x0000_s1201" type="#_x0000_t132" style="position:absolute;left:5085;top:13106;width:226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" fillcolor="#d8d8d8">
                  <v:textbox>
                    <w:txbxContent>
                      <w:p w14:paraId="0A3F9D55" w14:textId="77777777" w:rsidR="00A27E5F" w:rsidRPr="00C61C97" w:rsidRDefault="00A27E5F" w:rsidP="00E55D06">
                        <w:pPr>
                          <w:jc w:val="center"/>
                          <w:rPr>
                            <w:rFonts w:ascii="Arial" w:hAnsi="Arial" w:cs="Arial"/>
                            <w:sz w:val="20"/>
                            <w:szCs w:val="20"/>
                            <w:lang w:val="hr-HR"/>
                          </w:rPr>
                        </w:pPr>
                      </w:p>
                      <w:p w14:paraId="45837216" w14:textId="77777777" w:rsidR="00A27E5F" w:rsidRPr="00C61C97" w:rsidRDefault="00A27E5F" w:rsidP="00E55D06">
                        <w:pPr>
                          <w:spacing w:before="120" w:after="0" w:line="240" w:lineRule="auto"/>
                          <w:jc w:val="center"/>
                          <w:rPr>
                            <w:rFonts w:ascii="Arial" w:hAnsi="Arial" w:cs="Arial"/>
                            <w:sz w:val="20"/>
                            <w:szCs w:val="20"/>
                            <w:lang w:val="hr-HR"/>
                          </w:rPr>
                        </w:pPr>
                        <w:r w:rsidRPr="00C61C97">
                          <w:rPr>
                            <w:rFonts w:ascii="Arial" w:hAnsi="Arial" w:cs="Arial"/>
                            <w:sz w:val="20"/>
                            <w:szCs w:val="20"/>
                            <w:lang w:val="hr-HR"/>
                          </w:rPr>
                          <w:t>eNaročanje</w:t>
                        </w:r>
                      </w:p>
                    </w:txbxContent>
                  </v:textbox>
                </v:shape>
                <v:shape id="AutoShape 838" o:spid="_x0000_s1202" type="#_x0000_t132" style="position:absolute;left:5085;top:11691;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">
                  <v:textbox>
                    <w:txbxContent>
                      <w:p w14:paraId="03DDE4EF"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Centralni komunikacijski servisi</w:t>
                        </w:r>
                      </w:p>
                    </w:txbxContent>
                  </v:textbox>
                </v:shape>
                <v:shape id="Text Box 839" o:spid="_x0000_s1203" type="#_x0000_t202" style="position:absolute;left:3763;top:12246;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246C6433" w14:textId="77777777" w:rsidR="00A27E5F" w:rsidRPr="00C61C97" w:rsidRDefault="00A27E5F" w:rsidP="00E55D06">
                        <w:pPr>
                          <w:spacing w:before="0" w:line="240" w:lineRule="auto"/>
                          <w:jc w:val="center"/>
                          <w:rPr>
                            <w:rFonts w:ascii="Arial" w:hAnsi="Arial" w:cs="Arial"/>
                            <w:sz w:val="20"/>
                            <w:szCs w:val="20"/>
                            <w:lang w:val="hr-HR"/>
                          </w:rPr>
                        </w:pPr>
                        <w:r w:rsidRPr="00C61C97">
                          <w:rPr>
                            <w:rFonts w:ascii="Arial" w:hAnsi="Arial" w:cs="Arial"/>
                            <w:sz w:val="20"/>
                            <w:szCs w:val="20"/>
                            <w:lang w:val="hr-HR"/>
                          </w:rPr>
                          <w:t>a</w:t>
                        </w:r>
                      </w:p>
                    </w:txbxContent>
                  </v:textbox>
                </v:shape>
                <v:shape id="AutoShape 840" o:spid="_x0000_s1204" type="#_x0000_t32" style="position:absolute;left:3030;top:12566;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841" o:spid="_x0000_s1205" type="#_x0000_t132" style="position:absolute;left:9390;top:12319;width:140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">
                  <v:textbox>
                    <w:txbxContent>
                      <w:p w14:paraId="35B3C2E4"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AutoShape 842" o:spid="_x0000_s1206" type="#_x0000_t132" style="position:absolute;left:9390;top:13046;width:140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">
                  <v:textbox>
                    <w:txbxContent>
                      <w:p w14:paraId="152D2C6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BSN</w:t>
                        </w:r>
                      </w:p>
                    </w:txbxContent>
                  </v:textbox>
                </v:shape>
                <v:shape id="Text Box 843" o:spid="_x0000_s1207" type="#_x0000_t202" style="position:absolute;left:8053;top:12236;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03B9DECA"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b</w:t>
                        </w:r>
                      </w:p>
                    </w:txbxContent>
                  </v:textbox>
                </v:shape>
                <v:shape id="AutoShape 844" o:spid="_x0000_s1208" type="#_x0000_t32" style="position:absolute;left:7335;top:12526;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Text Box 845" o:spid="_x0000_s1209" type="#_x0000_t202" style="position:absolute;left:8053;top:12671;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FDFD894"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c</w:t>
                        </w:r>
                      </w:p>
                    </w:txbxContent>
                  </v:textbox>
                </v:shape>
                <v:shape id="AutoShape 846" o:spid="_x0000_s1210" type="#_x0000_t32" style="position:absolute;left:7335;top:12731;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">
                  <v:stroke endarrow="block"/>
                </v:shape>
                <v:shape id="Text Box 847" o:spid="_x0000_s1211" type="#_x0000_t202" style="position:absolute;left:3763;top:12726;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19310D47" w14:textId="77777777" w:rsidR="00A27E5F" w:rsidRPr="00C61C97" w:rsidRDefault="00A27E5F" w:rsidP="00E55D06">
                        <w:pPr>
                          <w:spacing w:before="0" w:line="240" w:lineRule="auto"/>
                          <w:jc w:val="center"/>
                          <w:rPr>
                            <w:rFonts w:ascii="Arial" w:hAnsi="Arial" w:cs="Arial"/>
                            <w:sz w:val="20"/>
                            <w:szCs w:val="20"/>
                            <w:lang w:val="hr-HR"/>
                          </w:rPr>
                        </w:pPr>
                        <w:r w:rsidRPr="00C61C97">
                          <w:rPr>
                            <w:rFonts w:ascii="Arial" w:hAnsi="Arial" w:cs="Arial"/>
                            <w:sz w:val="20"/>
                            <w:szCs w:val="20"/>
                            <w:lang w:val="hr-HR"/>
                          </w:rPr>
                          <w:t>d</w:t>
                        </w:r>
                      </w:p>
                    </w:txbxContent>
                  </v:textbox>
                </v:shape>
                <v:shape id="AutoShape 848" o:spid="_x0000_s1212" type="#_x0000_t32" style="position:absolute;left:3030;top:12756;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">
                  <v:stroke endarrow="block"/>
                </v:shape>
                <v:shape id="AutoShape 849" o:spid="_x0000_s1213" type="#_x0000_t32" style="position:absolute;left:5766;top:13710;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">
                  <v:stroke endarrow="block"/>
                </v:shape>
                <v:shape id="Text Box 850" o:spid="_x0000_s1214" type="#_x0000_t202" style="position:absolute;left:5775;top:13181;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1DAE752D" w14:textId="77777777" w:rsidR="00A27E5F" w:rsidRPr="00C61C97" w:rsidRDefault="00A27E5F" w:rsidP="00E55D06">
                        <w:pPr>
                          <w:spacing w:before="0" w:after="0" w:line="240" w:lineRule="auto"/>
                          <w:jc w:val="center"/>
                          <w:rPr>
                            <w:rFonts w:ascii="Arial" w:hAnsi="Arial" w:cs="Arial"/>
                            <w:sz w:val="20"/>
                            <w:szCs w:val="20"/>
                            <w:lang w:val="hr-HR"/>
                          </w:rPr>
                        </w:pPr>
                        <w:r w:rsidRPr="00C61C97">
                          <w:rPr>
                            <w:rFonts w:ascii="Arial" w:hAnsi="Arial" w:cs="Arial"/>
                            <w:sz w:val="20"/>
                            <w:szCs w:val="20"/>
                            <w:lang w:val="hr-HR"/>
                          </w:rPr>
                          <w:t>e</w:t>
                        </w:r>
                      </w:p>
                    </w:txbxContent>
                  </v:textbox>
                </v:shape>
                <v:shape id="Text Box 851" o:spid="_x0000_s1215" type="#_x0000_t202" style="position:absolute;left:9552;top:13832;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3BEF9CB6" w14:textId="77777777" w:rsidR="00A27E5F" w:rsidRPr="00C61C97" w:rsidRDefault="00A27E5F" w:rsidP="00E55D06">
                        <w:pPr>
                          <w:jc w:val="center"/>
                          <w:rPr>
                            <w:rFonts w:ascii="Arial" w:hAnsi="Arial" w:cs="Arial"/>
                            <w:sz w:val="20"/>
                            <w:szCs w:val="20"/>
                            <w:lang w:val="hr-HR"/>
                          </w:rPr>
                        </w:pPr>
                        <w:r w:rsidRPr="00C61C97">
                          <w:rPr>
                            <w:rFonts w:ascii="Arial" w:hAnsi="Arial" w:cs="Arial"/>
                            <w:sz w:val="20"/>
                            <w:szCs w:val="20"/>
                            <w:lang w:val="hr-HR"/>
                          </w:rPr>
                          <w:t>…</w:t>
                        </w:r>
                      </w:p>
                    </w:txbxContent>
                  </v:textbox>
                </v:shape>
                <v:shape id="Text Box 852" o:spid="_x0000_s1216" type="#_x0000_t202" style="position:absolute;left:1753;top:13483;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43289028" w14:textId="77777777" w:rsidR="00A27E5F" w:rsidRPr="00C61C97" w:rsidRDefault="00A27E5F" w:rsidP="00E55D06">
                        <w:pPr>
                          <w:jc w:val="center"/>
                          <w:rPr>
                            <w:rFonts w:ascii="Arial" w:hAnsi="Arial" w:cs="Arial"/>
                            <w:sz w:val="20"/>
                            <w:szCs w:val="20"/>
                            <w:lang w:val="hr-HR"/>
                          </w:rPr>
                        </w:pPr>
                        <w:r w:rsidRPr="00C61C97">
                          <w:rPr>
                            <w:rFonts w:ascii="Arial" w:hAnsi="Arial" w:cs="Arial"/>
                            <w:sz w:val="20"/>
                            <w:szCs w:val="20"/>
                            <w:lang w:val="hr-HR"/>
                          </w:rPr>
                          <w:t>…</w:t>
                        </w:r>
                      </w:p>
                    </w:txbxContent>
                  </v:textbox>
                </v:shape>
                <w10:wrap anchorx="margin"/>
              </v:group>
            </w:pict>
          </mc:Fallback>
        </mc:AlternateContent>
      </w:r>
      <w:r w:rsidRPr="006161C9">
        <w:t xml:space="preserve">Po uspešni potrditvi ustvarjanja naročila s strani sistema BSN lahko uporabnik sistema natisne potrdilo o naročilu s podatki o ustanovi, kamor je oddal naročilo, o lokaciji obravnave, ter osnovna navodila </w:t>
      </w:r>
      <w:bookmarkStart w:id="87" w:name="tukaj"/>
      <w:bookmarkEnd w:id="87"/>
      <w:r w:rsidRPr="006161C9">
        <w:t>za pripravo na pregled.</w:t>
      </w:r>
    </w:p>
    <w:p w14:paraId="140C087E" w14:textId="77777777" w:rsidR="00E55D06" w:rsidRPr="006161C9" w:rsidRDefault="00E55D06" w:rsidP="00E55D06">
      <w:pPr>
        <w:pStyle w:val="BodyText"/>
        <w:ind w:left="2517"/>
        <w:rPr>
          <w:rFonts w:ascii="Arial" w:hAnsi="Arial" w:cs="Arial"/>
        </w:rPr>
      </w:pPr>
    </w:p>
    <w:p w14:paraId="2CAE8BDD" w14:textId="77777777" w:rsidR="00E55D06" w:rsidRPr="006161C9" w:rsidRDefault="00E55D06" w:rsidP="00E55D06">
      <w:pPr>
        <w:pStyle w:val="BodyText"/>
        <w:rPr>
          <w:rFonts w:ascii="Arial" w:hAnsi="Arial"/>
        </w:rPr>
      </w:pPr>
    </w:p>
    <w:p w14:paraId="3F3858B4" w14:textId="77777777" w:rsidR="00E55D06" w:rsidRPr="006161C9" w:rsidRDefault="00E55D06" w:rsidP="00E55D06">
      <w:pPr>
        <w:pStyle w:val="BodyText"/>
        <w:rPr>
          <w:rFonts w:ascii="Arial" w:hAnsi="Arial"/>
        </w:rPr>
      </w:pPr>
    </w:p>
    <w:p w14:paraId="6FAFCCCD" w14:textId="77777777" w:rsidR="00E55D06" w:rsidRPr="006161C9" w:rsidRDefault="00E55D06" w:rsidP="00E55D06">
      <w:pPr>
        <w:pStyle w:val="BodyText"/>
        <w:rPr>
          <w:rFonts w:ascii="Arial" w:hAnsi="Arial"/>
        </w:rPr>
      </w:pPr>
    </w:p>
    <w:p w14:paraId="4650C564" w14:textId="77777777" w:rsidR="00E55D06" w:rsidRPr="006161C9" w:rsidRDefault="00E55D06" w:rsidP="00E55D06">
      <w:pPr>
        <w:pStyle w:val="BodyText"/>
        <w:rPr>
          <w:rFonts w:ascii="Arial" w:hAnsi="Arial"/>
        </w:rPr>
      </w:pPr>
    </w:p>
    <w:p w14:paraId="23B15CFB" w14:textId="77777777" w:rsidR="00E55D06" w:rsidRPr="006161C9" w:rsidRDefault="00E55D06" w:rsidP="00E55D06">
      <w:pPr>
        <w:pStyle w:val="BodyText"/>
        <w:rPr>
          <w:rFonts w:ascii="Arial" w:hAnsi="Arial"/>
        </w:rPr>
      </w:pPr>
    </w:p>
    <w:p w14:paraId="6648BFE1" w14:textId="77777777" w:rsidR="00E55D06" w:rsidRPr="006161C9" w:rsidRDefault="00E55D06" w:rsidP="00E55D06">
      <w:pPr>
        <w:pStyle w:val="BodyText"/>
        <w:rPr>
          <w:rFonts w:ascii="Arial" w:hAnsi="Arial"/>
        </w:rPr>
      </w:pPr>
    </w:p>
    <w:p w14:paraId="0FF60B82" w14:textId="77777777" w:rsidR="00E55D06" w:rsidRPr="006161C9" w:rsidRDefault="00E55D06" w:rsidP="00E55D06">
      <w:pPr>
        <w:pStyle w:val="BodyText"/>
        <w:rPr>
          <w:rFonts w:ascii="Arial" w:hAnsi="Arial"/>
        </w:rPr>
      </w:pPr>
      <w:r w:rsidRPr="006161C9">
        <w:rPr>
          <w:noProof/>
        </w:rPr>
        <mc:AlternateContent>
          <mc:Choice Requires="wps">
            <w:drawing>
              <wp:anchor distT="0" distB="0" distL="114300" distR="114300" simplePos="0" relativeHeight="251694080" behindDoc="0" locked="0" layoutInCell="1" allowOverlap="1" wp14:anchorId="6DBC6D24" wp14:editId="70B3E64D">
                <wp:simplePos x="0" y="0"/>
                <wp:positionH relativeFrom="column">
                  <wp:posOffset>94311</wp:posOffset>
                </wp:positionH>
                <wp:positionV relativeFrom="paragraph">
                  <wp:posOffset>165321</wp:posOffset>
                </wp:positionV>
                <wp:extent cx="5832475" cy="635"/>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5832475" cy="635"/>
                        </a:xfrm>
                        <a:prstGeom prst="rect">
                          <a:avLst/>
                        </a:prstGeom>
                        <a:solidFill>
                          <a:prstClr val="white"/>
                        </a:solidFill>
                        <a:ln>
                          <a:noFill/>
                        </a:ln>
                      </wps:spPr>
                      <wps:txbx>
                        <w:txbxContent>
                          <w:p w14:paraId="57F36FCA" w14:textId="20F5F4BE" w:rsidR="00A27E5F" w:rsidRPr="00136824" w:rsidRDefault="00A27E5F" w:rsidP="00E55D06">
                            <w:pPr>
                              <w:pStyle w:val="Caption"/>
                              <w:rPr>
                                <w:rFonts w:eastAsia="Arial Unicode MS"/>
                                <w:noProof/>
                                <w:szCs w:val="24"/>
                              </w:rPr>
                            </w:pPr>
                            <w:bookmarkStart w:id="88" w:name="_Toc63169534"/>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t xml:space="preserve">: </w:t>
                            </w:r>
                            <w:r w:rsidRPr="007101D2">
                              <w:t>Tokovi informacij za potrditev termina naročila</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BC6D24" id="Text Box 266" o:spid="_x0000_s1217" type="#_x0000_t202" style="position:absolute;left:0;text-align:left;margin-left:7.45pt;margin-top:13pt;width:459.2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9MgIAAGo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" stroked="f">
                <v:textbox style="mso-fit-shape-to-text:t" inset="0,0,0,0">
                  <w:txbxContent>
                    <w:p w14:paraId="57F36FCA" w14:textId="20F5F4BE" w:rsidR="00A27E5F" w:rsidRPr="00136824" w:rsidRDefault="00A27E5F" w:rsidP="00E55D06">
                      <w:pPr>
                        <w:pStyle w:val="Caption"/>
                        <w:rPr>
                          <w:rFonts w:eastAsia="Arial Unicode MS"/>
                          <w:noProof/>
                          <w:szCs w:val="24"/>
                        </w:rPr>
                      </w:pPr>
                      <w:bookmarkStart w:id="89" w:name="_Toc63169534"/>
                      <w:r>
                        <w:t xml:space="preserve">Slika </w:t>
                      </w:r>
                      <w:r>
                        <w:rPr>
                          <w:noProof/>
                        </w:rPr>
                        <w:fldChar w:fldCharType="begin"/>
                      </w:r>
                      <w:r>
                        <w:rPr>
                          <w:noProof/>
                        </w:rPr>
                        <w:instrText xml:space="preserve"> SEQ Slika \* ARABIC </w:instrText>
                      </w:r>
                      <w:r>
                        <w:rPr>
                          <w:noProof/>
                        </w:rPr>
                        <w:fldChar w:fldCharType="separate"/>
                      </w:r>
                      <w:r>
                        <w:rPr>
                          <w:noProof/>
                        </w:rPr>
                        <w:t>7</w:t>
                      </w:r>
                      <w:r>
                        <w:rPr>
                          <w:noProof/>
                        </w:rPr>
                        <w:fldChar w:fldCharType="end"/>
                      </w:r>
                      <w:r>
                        <w:t xml:space="preserve">: </w:t>
                      </w:r>
                      <w:r w:rsidRPr="007101D2">
                        <w:t>Tokovi informacij za potrditev termina naročila</w:t>
                      </w:r>
                      <w:bookmarkEnd w:id="89"/>
                    </w:p>
                  </w:txbxContent>
                </v:textbox>
              </v:shape>
            </w:pict>
          </mc:Fallback>
        </mc:AlternateContent>
      </w:r>
    </w:p>
    <w:p w14:paraId="6D243BDC" w14:textId="77777777" w:rsidR="00E55D06" w:rsidRPr="006161C9" w:rsidRDefault="00E55D06" w:rsidP="00E55D06"/>
    <w:tbl>
      <w:tblPr>
        <w:tblW w:w="8632" w:type="dxa"/>
        <w:tblInd w:w="4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E55D06" w:rsidRPr="006161C9" w14:paraId="4CF47362" w14:textId="77777777" w:rsidTr="001D2971">
        <w:trPr>
          <w:trHeight w:val="760"/>
          <w:tblHeader/>
        </w:trPr>
        <w:tc>
          <w:tcPr>
            <w:tcW w:w="1086" w:type="dxa"/>
            <w:shd w:val="clear" w:color="auto" w:fill="A8D08D"/>
          </w:tcPr>
          <w:p w14:paraId="22196B9F" w14:textId="77777777" w:rsidR="00E55D06" w:rsidRPr="006161C9" w:rsidRDefault="00E55D06" w:rsidP="001D2971">
            <w:pPr>
              <w:pStyle w:val="TableHeading"/>
              <w:rPr>
                <w:sz w:val="20"/>
                <w:szCs w:val="20"/>
              </w:rPr>
            </w:pPr>
            <w:r w:rsidRPr="006161C9">
              <w:rPr>
                <w:sz w:val="20"/>
                <w:szCs w:val="20"/>
              </w:rPr>
              <w:t>Označba</w:t>
            </w:r>
          </w:p>
        </w:tc>
        <w:tc>
          <w:tcPr>
            <w:tcW w:w="3078" w:type="dxa"/>
            <w:shd w:val="clear" w:color="auto" w:fill="A8D08D"/>
          </w:tcPr>
          <w:p w14:paraId="4442809D"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399" w:type="dxa"/>
            <w:shd w:val="clear" w:color="auto" w:fill="A8D08D"/>
          </w:tcPr>
          <w:p w14:paraId="464CD64F" w14:textId="77777777" w:rsidR="00E55D06" w:rsidRPr="006161C9" w:rsidRDefault="00E55D06" w:rsidP="001D2971">
            <w:pPr>
              <w:pStyle w:val="TableHeading"/>
              <w:rPr>
                <w:sz w:val="20"/>
                <w:szCs w:val="20"/>
              </w:rPr>
            </w:pPr>
            <w:r w:rsidRPr="006161C9">
              <w:rPr>
                <w:sz w:val="20"/>
                <w:szCs w:val="20"/>
              </w:rPr>
              <w:t>Izhodišče</w:t>
            </w:r>
          </w:p>
        </w:tc>
        <w:tc>
          <w:tcPr>
            <w:tcW w:w="1119" w:type="dxa"/>
            <w:shd w:val="clear" w:color="auto" w:fill="A8D08D"/>
          </w:tcPr>
          <w:p w14:paraId="0CC67549" w14:textId="77777777" w:rsidR="00E55D06" w:rsidRPr="006161C9" w:rsidRDefault="00E55D06" w:rsidP="001D2971">
            <w:pPr>
              <w:pStyle w:val="TableHeading"/>
              <w:rPr>
                <w:sz w:val="20"/>
                <w:szCs w:val="20"/>
              </w:rPr>
            </w:pPr>
            <w:r w:rsidRPr="006161C9">
              <w:rPr>
                <w:sz w:val="20"/>
                <w:szCs w:val="20"/>
              </w:rPr>
              <w:t>Cilj</w:t>
            </w:r>
          </w:p>
        </w:tc>
        <w:tc>
          <w:tcPr>
            <w:tcW w:w="1950" w:type="dxa"/>
            <w:shd w:val="clear" w:color="auto" w:fill="A8D08D"/>
          </w:tcPr>
          <w:p w14:paraId="348E2A2B" w14:textId="77777777" w:rsidR="00E55D06" w:rsidRPr="006161C9" w:rsidRDefault="00E55D06" w:rsidP="001D2971">
            <w:pPr>
              <w:pStyle w:val="TableHeading"/>
              <w:rPr>
                <w:sz w:val="20"/>
                <w:szCs w:val="20"/>
              </w:rPr>
            </w:pPr>
            <w:r w:rsidRPr="006161C9">
              <w:rPr>
                <w:sz w:val="20"/>
                <w:szCs w:val="20"/>
              </w:rPr>
              <w:t>Dogodek (sprožilec)</w:t>
            </w:r>
          </w:p>
        </w:tc>
      </w:tr>
      <w:tr w:rsidR="00E55D06" w:rsidRPr="006161C9" w14:paraId="395820D9" w14:textId="77777777" w:rsidTr="001D2971">
        <w:trPr>
          <w:trHeight w:hRule="exact" w:val="54"/>
          <w:tblHeader/>
        </w:trPr>
        <w:tc>
          <w:tcPr>
            <w:tcW w:w="1086" w:type="dxa"/>
            <w:shd w:val="pct50" w:color="auto" w:fill="auto"/>
          </w:tcPr>
          <w:p w14:paraId="58FB668B" w14:textId="77777777" w:rsidR="00E55D06" w:rsidRPr="006161C9" w:rsidRDefault="00E55D06" w:rsidP="001D2971">
            <w:pPr>
              <w:pStyle w:val="TableText0"/>
              <w:rPr>
                <w:rFonts w:ascii="Tahoma" w:hAnsi="Tahoma" w:cs="Tahoma"/>
              </w:rPr>
            </w:pPr>
          </w:p>
        </w:tc>
        <w:tc>
          <w:tcPr>
            <w:tcW w:w="3078" w:type="dxa"/>
            <w:shd w:val="pct50" w:color="auto" w:fill="auto"/>
          </w:tcPr>
          <w:p w14:paraId="3F99CA92" w14:textId="77777777" w:rsidR="00E55D06" w:rsidRPr="006161C9" w:rsidRDefault="00E55D06" w:rsidP="001D2971">
            <w:pPr>
              <w:pStyle w:val="TableText0"/>
              <w:rPr>
                <w:rFonts w:ascii="Tahoma" w:hAnsi="Tahoma" w:cs="Tahoma"/>
              </w:rPr>
            </w:pPr>
          </w:p>
          <w:p w14:paraId="09FD2859" w14:textId="77777777" w:rsidR="00E55D06" w:rsidRPr="006161C9" w:rsidRDefault="00E55D06" w:rsidP="001D2971">
            <w:pPr>
              <w:pStyle w:val="TableText0"/>
              <w:rPr>
                <w:rFonts w:ascii="Tahoma" w:hAnsi="Tahoma" w:cs="Tahoma"/>
              </w:rPr>
            </w:pPr>
          </w:p>
        </w:tc>
        <w:tc>
          <w:tcPr>
            <w:tcW w:w="1399" w:type="dxa"/>
            <w:shd w:val="pct50" w:color="auto" w:fill="auto"/>
          </w:tcPr>
          <w:p w14:paraId="5001819F" w14:textId="77777777" w:rsidR="00E55D06" w:rsidRPr="006161C9" w:rsidRDefault="00E55D06" w:rsidP="001D2971">
            <w:pPr>
              <w:pStyle w:val="TableText0"/>
              <w:rPr>
                <w:rFonts w:ascii="Tahoma" w:hAnsi="Tahoma" w:cs="Tahoma"/>
              </w:rPr>
            </w:pPr>
          </w:p>
        </w:tc>
        <w:tc>
          <w:tcPr>
            <w:tcW w:w="1119" w:type="dxa"/>
            <w:shd w:val="pct50" w:color="auto" w:fill="auto"/>
          </w:tcPr>
          <w:p w14:paraId="64D69FCE" w14:textId="77777777" w:rsidR="00E55D06" w:rsidRPr="006161C9" w:rsidRDefault="00E55D06" w:rsidP="001D2971">
            <w:pPr>
              <w:pStyle w:val="TableText0"/>
              <w:rPr>
                <w:rFonts w:ascii="Tahoma" w:hAnsi="Tahoma" w:cs="Tahoma"/>
              </w:rPr>
            </w:pPr>
          </w:p>
        </w:tc>
        <w:tc>
          <w:tcPr>
            <w:tcW w:w="1950" w:type="dxa"/>
            <w:shd w:val="pct50" w:color="auto" w:fill="auto"/>
          </w:tcPr>
          <w:p w14:paraId="18BD8305" w14:textId="77777777" w:rsidR="00E55D06" w:rsidRPr="006161C9" w:rsidRDefault="00E55D06" w:rsidP="001D2971">
            <w:pPr>
              <w:pStyle w:val="TableText0"/>
              <w:rPr>
                <w:rFonts w:ascii="Tahoma" w:hAnsi="Tahoma" w:cs="Tahoma"/>
              </w:rPr>
            </w:pPr>
          </w:p>
        </w:tc>
      </w:tr>
      <w:tr w:rsidR="00E55D06" w:rsidRPr="006161C9" w14:paraId="2225E810" w14:textId="77777777" w:rsidTr="001D2971">
        <w:trPr>
          <w:trHeight w:val="331"/>
        </w:trPr>
        <w:tc>
          <w:tcPr>
            <w:tcW w:w="1086" w:type="dxa"/>
          </w:tcPr>
          <w:p w14:paraId="04F0E9FF" w14:textId="77777777" w:rsidR="00E55D06" w:rsidRPr="006161C9" w:rsidRDefault="00E55D06" w:rsidP="001D2971">
            <w:pPr>
              <w:pStyle w:val="TableText0"/>
              <w:rPr>
                <w:rFonts w:ascii="Tahoma" w:hAnsi="Tahoma" w:cs="Tahoma"/>
              </w:rPr>
            </w:pPr>
            <w:r w:rsidRPr="006161C9">
              <w:rPr>
                <w:rFonts w:ascii="Arial" w:hAnsi="Arial" w:cs="Arial"/>
                <w:szCs w:val="16"/>
              </w:rPr>
              <w:t>a</w:t>
            </w:r>
          </w:p>
        </w:tc>
        <w:tc>
          <w:tcPr>
            <w:tcW w:w="3078" w:type="dxa"/>
          </w:tcPr>
          <w:p w14:paraId="294D81DA" w14:textId="77777777" w:rsidR="00E55D06" w:rsidRPr="006161C9" w:rsidRDefault="00E55D06" w:rsidP="001D2971">
            <w:pPr>
              <w:pStyle w:val="TableText0"/>
              <w:rPr>
                <w:rFonts w:ascii="Tahoma" w:hAnsi="Tahoma" w:cs="Tahoma"/>
              </w:rPr>
            </w:pPr>
            <w:r w:rsidRPr="006161C9">
              <w:rPr>
                <w:rFonts w:ascii="Arial" w:hAnsi="Arial" w:cs="Arial"/>
                <w:szCs w:val="16"/>
              </w:rPr>
              <w:t>Zahtevek za rezervacijo izbranega termina</w:t>
            </w:r>
          </w:p>
        </w:tc>
        <w:tc>
          <w:tcPr>
            <w:tcW w:w="1399" w:type="dxa"/>
          </w:tcPr>
          <w:p w14:paraId="1D7B541A" w14:textId="77777777" w:rsidR="00E55D06" w:rsidRPr="006161C9" w:rsidRDefault="00E55D06" w:rsidP="001D2971">
            <w:pPr>
              <w:pStyle w:val="TableText0"/>
              <w:rPr>
                <w:rFonts w:ascii="Tahoma" w:hAnsi="Tahoma" w:cs="Tahoma"/>
              </w:rPr>
            </w:pPr>
            <w:r w:rsidRPr="006161C9">
              <w:rPr>
                <w:rFonts w:ascii="Arial" w:hAnsi="Arial" w:cs="Arial"/>
                <w:szCs w:val="16"/>
              </w:rPr>
              <w:t>Spletna storitev ali spletna aplikacija</w:t>
            </w:r>
          </w:p>
        </w:tc>
        <w:tc>
          <w:tcPr>
            <w:tcW w:w="1119" w:type="dxa"/>
          </w:tcPr>
          <w:p w14:paraId="1F561D00" w14:textId="77777777" w:rsidR="00E55D06" w:rsidRPr="006161C9" w:rsidRDefault="00E55D06" w:rsidP="001D2971">
            <w:pPr>
              <w:pStyle w:val="TableText0"/>
              <w:rPr>
                <w:rFonts w:ascii="Tahoma" w:hAnsi="Tahoma" w:cs="Tahoma"/>
              </w:rPr>
            </w:pPr>
            <w:r w:rsidRPr="006161C9">
              <w:rPr>
                <w:rFonts w:ascii="Arial" w:hAnsi="Arial" w:cs="Arial"/>
                <w:szCs w:val="16"/>
              </w:rPr>
              <w:t>CKS</w:t>
            </w:r>
          </w:p>
        </w:tc>
        <w:tc>
          <w:tcPr>
            <w:tcW w:w="1950" w:type="dxa"/>
          </w:tcPr>
          <w:p w14:paraId="45A33B47" w14:textId="77777777" w:rsidR="00E55D06" w:rsidRPr="006161C9" w:rsidRDefault="00E55D06" w:rsidP="001D2971">
            <w:pPr>
              <w:pStyle w:val="TableText0"/>
              <w:rPr>
                <w:rFonts w:ascii="Tahoma" w:hAnsi="Tahoma" w:cs="Tahoma"/>
              </w:rPr>
            </w:pPr>
            <w:r w:rsidRPr="006161C9">
              <w:rPr>
                <w:rFonts w:ascii="Arial" w:hAnsi="Arial" w:cs="Arial"/>
                <w:szCs w:val="16"/>
              </w:rPr>
              <w:t>Izbira terminov</w:t>
            </w:r>
          </w:p>
        </w:tc>
      </w:tr>
      <w:tr w:rsidR="00E55D06" w:rsidRPr="006161C9" w14:paraId="0608BA64" w14:textId="77777777" w:rsidTr="001D2971">
        <w:trPr>
          <w:trHeight w:val="331"/>
        </w:trPr>
        <w:tc>
          <w:tcPr>
            <w:tcW w:w="1086" w:type="dxa"/>
          </w:tcPr>
          <w:p w14:paraId="23447C6A" w14:textId="77777777" w:rsidR="00E55D06" w:rsidRPr="006161C9" w:rsidRDefault="00E55D06" w:rsidP="001D2971">
            <w:pPr>
              <w:pStyle w:val="TableText0"/>
              <w:rPr>
                <w:rFonts w:ascii="Tahoma" w:hAnsi="Tahoma" w:cs="Tahoma"/>
              </w:rPr>
            </w:pPr>
            <w:r w:rsidRPr="006161C9">
              <w:rPr>
                <w:rFonts w:ascii="Arial" w:hAnsi="Arial" w:cs="Arial"/>
                <w:szCs w:val="16"/>
              </w:rPr>
              <w:t>b</w:t>
            </w:r>
          </w:p>
        </w:tc>
        <w:tc>
          <w:tcPr>
            <w:tcW w:w="3078" w:type="dxa"/>
          </w:tcPr>
          <w:p w14:paraId="1565B6BE" w14:textId="77777777" w:rsidR="00E55D06" w:rsidRPr="006161C9" w:rsidRDefault="00E55D06" w:rsidP="001D2971">
            <w:pPr>
              <w:pStyle w:val="TableText0"/>
              <w:rPr>
                <w:rFonts w:ascii="Tahoma" w:hAnsi="Tahoma" w:cs="Tahoma"/>
              </w:rPr>
            </w:pPr>
            <w:r w:rsidRPr="006161C9">
              <w:rPr>
                <w:rFonts w:ascii="Arial" w:hAnsi="Arial" w:cs="Arial"/>
                <w:szCs w:val="16"/>
              </w:rPr>
              <w:t>Potrditev rezervacije izbranega termina</w:t>
            </w:r>
          </w:p>
        </w:tc>
        <w:tc>
          <w:tcPr>
            <w:tcW w:w="1399" w:type="dxa"/>
          </w:tcPr>
          <w:p w14:paraId="7A204E64" w14:textId="77777777" w:rsidR="00E55D06" w:rsidRPr="006161C9" w:rsidRDefault="00E55D06" w:rsidP="001D2971">
            <w:pPr>
              <w:pStyle w:val="TableText0"/>
              <w:rPr>
                <w:rFonts w:ascii="Tahoma" w:hAnsi="Tahoma" w:cs="Tahoma"/>
              </w:rPr>
            </w:pPr>
            <w:r w:rsidRPr="006161C9">
              <w:rPr>
                <w:rFonts w:ascii="Arial" w:hAnsi="Arial" w:cs="Arial"/>
                <w:szCs w:val="16"/>
              </w:rPr>
              <w:t>CKS</w:t>
            </w:r>
          </w:p>
        </w:tc>
        <w:tc>
          <w:tcPr>
            <w:tcW w:w="1119" w:type="dxa"/>
          </w:tcPr>
          <w:p w14:paraId="446C5B72" w14:textId="77777777" w:rsidR="00E55D06" w:rsidRPr="006161C9" w:rsidRDefault="00E55D06" w:rsidP="001D2971">
            <w:pPr>
              <w:pStyle w:val="TableText0"/>
              <w:rPr>
                <w:rFonts w:ascii="Tahoma" w:hAnsi="Tahoma" w:cs="Tahoma"/>
              </w:rPr>
            </w:pPr>
            <w:r w:rsidRPr="006161C9">
              <w:rPr>
                <w:rFonts w:ascii="Arial" w:hAnsi="Arial" w:cs="Arial"/>
                <w:szCs w:val="16"/>
              </w:rPr>
              <w:t>BSN</w:t>
            </w:r>
          </w:p>
        </w:tc>
        <w:tc>
          <w:tcPr>
            <w:tcW w:w="1950" w:type="dxa"/>
          </w:tcPr>
          <w:p w14:paraId="0BFD0DD7" w14:textId="77777777" w:rsidR="00E55D06" w:rsidRPr="006161C9" w:rsidRDefault="00E55D06" w:rsidP="001D2971">
            <w:pPr>
              <w:pStyle w:val="TableText0"/>
              <w:rPr>
                <w:rFonts w:ascii="Tahoma" w:hAnsi="Tahoma" w:cs="Tahoma"/>
              </w:rPr>
            </w:pPr>
            <w:r w:rsidRPr="006161C9">
              <w:rPr>
                <w:rFonts w:ascii="Arial" w:hAnsi="Arial" w:cs="Arial"/>
                <w:szCs w:val="16"/>
              </w:rPr>
              <w:t>a</w:t>
            </w:r>
          </w:p>
        </w:tc>
      </w:tr>
      <w:tr w:rsidR="00E55D06" w:rsidRPr="006161C9" w14:paraId="71D6100A" w14:textId="77777777" w:rsidTr="001D2971">
        <w:trPr>
          <w:trHeight w:val="331"/>
        </w:trPr>
        <w:tc>
          <w:tcPr>
            <w:tcW w:w="1086" w:type="dxa"/>
          </w:tcPr>
          <w:p w14:paraId="17E3342B" w14:textId="77777777" w:rsidR="00E55D06" w:rsidRPr="006161C9" w:rsidRDefault="00E55D06" w:rsidP="001D2971">
            <w:pPr>
              <w:pStyle w:val="TableText0"/>
              <w:rPr>
                <w:rFonts w:ascii="Tahoma" w:hAnsi="Tahoma" w:cs="Tahoma"/>
              </w:rPr>
            </w:pPr>
            <w:r w:rsidRPr="006161C9">
              <w:rPr>
                <w:rFonts w:ascii="Arial" w:hAnsi="Arial" w:cs="Arial"/>
                <w:szCs w:val="16"/>
              </w:rPr>
              <w:t>c</w:t>
            </w:r>
          </w:p>
        </w:tc>
        <w:tc>
          <w:tcPr>
            <w:tcW w:w="3078" w:type="dxa"/>
          </w:tcPr>
          <w:p w14:paraId="0255250D" w14:textId="77777777" w:rsidR="00E55D06" w:rsidRPr="006161C9" w:rsidRDefault="00E55D06" w:rsidP="001D2971">
            <w:pPr>
              <w:pStyle w:val="TableText0"/>
              <w:rPr>
                <w:rFonts w:ascii="Tahoma" w:hAnsi="Tahoma" w:cs="Tahoma"/>
              </w:rPr>
            </w:pPr>
            <w:r w:rsidRPr="006161C9">
              <w:rPr>
                <w:rFonts w:ascii="Arial" w:hAnsi="Arial" w:cs="Arial"/>
                <w:szCs w:val="16"/>
              </w:rPr>
              <w:t>Potrdilo o rezervaciji za eNaročanje</w:t>
            </w:r>
          </w:p>
        </w:tc>
        <w:tc>
          <w:tcPr>
            <w:tcW w:w="1399" w:type="dxa"/>
          </w:tcPr>
          <w:p w14:paraId="177B0585" w14:textId="77777777" w:rsidR="00E55D06" w:rsidRPr="006161C9" w:rsidRDefault="00E55D06" w:rsidP="001D2971">
            <w:pPr>
              <w:pStyle w:val="TableText0"/>
              <w:rPr>
                <w:rFonts w:ascii="Tahoma" w:hAnsi="Tahoma" w:cs="Tahoma"/>
              </w:rPr>
            </w:pPr>
            <w:r w:rsidRPr="006161C9">
              <w:rPr>
                <w:rFonts w:ascii="Arial" w:hAnsi="Arial" w:cs="Arial"/>
                <w:szCs w:val="16"/>
              </w:rPr>
              <w:t>BSN</w:t>
            </w:r>
          </w:p>
        </w:tc>
        <w:tc>
          <w:tcPr>
            <w:tcW w:w="1119" w:type="dxa"/>
          </w:tcPr>
          <w:p w14:paraId="658F6FB8" w14:textId="77777777" w:rsidR="00E55D06" w:rsidRPr="006161C9" w:rsidRDefault="00E55D06" w:rsidP="001D2971">
            <w:pPr>
              <w:pStyle w:val="TableText0"/>
              <w:rPr>
                <w:rFonts w:ascii="Tahoma" w:hAnsi="Tahoma" w:cs="Tahoma"/>
              </w:rPr>
            </w:pPr>
            <w:r w:rsidRPr="006161C9">
              <w:rPr>
                <w:rFonts w:ascii="Arial" w:hAnsi="Arial" w:cs="Arial"/>
                <w:szCs w:val="16"/>
              </w:rPr>
              <w:t>CKS</w:t>
            </w:r>
          </w:p>
        </w:tc>
        <w:tc>
          <w:tcPr>
            <w:tcW w:w="1950" w:type="dxa"/>
          </w:tcPr>
          <w:p w14:paraId="4ABDE3B9" w14:textId="77777777" w:rsidR="00E55D06" w:rsidRPr="006161C9" w:rsidRDefault="00E55D06" w:rsidP="001D2971">
            <w:pPr>
              <w:pStyle w:val="TableText0"/>
              <w:rPr>
                <w:rFonts w:ascii="Tahoma" w:hAnsi="Tahoma" w:cs="Tahoma"/>
              </w:rPr>
            </w:pPr>
            <w:r w:rsidRPr="006161C9">
              <w:rPr>
                <w:rFonts w:ascii="Arial" w:hAnsi="Arial" w:cs="Arial"/>
                <w:szCs w:val="16"/>
              </w:rPr>
              <w:t>b</w:t>
            </w:r>
          </w:p>
        </w:tc>
      </w:tr>
      <w:tr w:rsidR="00E55D06" w:rsidRPr="006161C9" w14:paraId="5A6A524B" w14:textId="77777777" w:rsidTr="001D2971">
        <w:trPr>
          <w:trHeight w:val="331"/>
        </w:trPr>
        <w:tc>
          <w:tcPr>
            <w:tcW w:w="1086" w:type="dxa"/>
          </w:tcPr>
          <w:p w14:paraId="3C3235B0" w14:textId="77777777" w:rsidR="00E55D06" w:rsidRPr="006161C9" w:rsidRDefault="00E55D06" w:rsidP="001D2971">
            <w:pPr>
              <w:pStyle w:val="TableText0"/>
              <w:rPr>
                <w:rFonts w:ascii="Tahoma" w:hAnsi="Tahoma" w:cs="Tahoma"/>
              </w:rPr>
            </w:pPr>
            <w:r w:rsidRPr="006161C9">
              <w:rPr>
                <w:rFonts w:ascii="Arial" w:hAnsi="Arial" w:cs="Arial"/>
                <w:szCs w:val="16"/>
              </w:rPr>
              <w:t>d</w:t>
            </w:r>
          </w:p>
        </w:tc>
        <w:tc>
          <w:tcPr>
            <w:tcW w:w="3078" w:type="dxa"/>
          </w:tcPr>
          <w:p w14:paraId="6D4263B2" w14:textId="77777777" w:rsidR="00E55D06" w:rsidRPr="006161C9" w:rsidRDefault="00E55D06" w:rsidP="001D2971">
            <w:pPr>
              <w:pStyle w:val="TableText0"/>
              <w:rPr>
                <w:rFonts w:ascii="Tahoma" w:hAnsi="Tahoma" w:cs="Tahoma"/>
              </w:rPr>
            </w:pPr>
            <w:r w:rsidRPr="006161C9">
              <w:rPr>
                <w:rFonts w:ascii="Arial" w:hAnsi="Arial" w:cs="Arial"/>
                <w:szCs w:val="16"/>
              </w:rPr>
              <w:t xml:space="preserve">Potrdilo o rezervaciji za </w:t>
            </w:r>
            <w:proofErr w:type="spellStart"/>
            <w:r w:rsidRPr="006161C9">
              <w:rPr>
                <w:rFonts w:ascii="Arial" w:hAnsi="Arial" w:cs="Arial"/>
                <w:szCs w:val="16"/>
              </w:rPr>
              <w:t>Naročevalca</w:t>
            </w:r>
            <w:proofErr w:type="spellEnd"/>
          </w:p>
        </w:tc>
        <w:tc>
          <w:tcPr>
            <w:tcW w:w="1399" w:type="dxa"/>
          </w:tcPr>
          <w:p w14:paraId="26F79DCD" w14:textId="77777777" w:rsidR="00E55D06" w:rsidRPr="006161C9" w:rsidRDefault="00E55D06" w:rsidP="001D2971">
            <w:pPr>
              <w:pStyle w:val="TableText0"/>
              <w:rPr>
                <w:rFonts w:ascii="Tahoma" w:hAnsi="Tahoma" w:cs="Tahoma"/>
              </w:rPr>
            </w:pPr>
            <w:r w:rsidRPr="006161C9">
              <w:rPr>
                <w:rFonts w:ascii="Arial" w:hAnsi="Arial" w:cs="Arial"/>
                <w:szCs w:val="16"/>
              </w:rPr>
              <w:t>CKS</w:t>
            </w:r>
          </w:p>
        </w:tc>
        <w:tc>
          <w:tcPr>
            <w:tcW w:w="1119" w:type="dxa"/>
          </w:tcPr>
          <w:p w14:paraId="046D77F3" w14:textId="77777777" w:rsidR="00E55D06" w:rsidRPr="006161C9" w:rsidRDefault="00E55D06" w:rsidP="001D2971">
            <w:pPr>
              <w:pStyle w:val="TableText0"/>
              <w:rPr>
                <w:rFonts w:ascii="Tahoma" w:hAnsi="Tahoma" w:cs="Tahoma"/>
              </w:rPr>
            </w:pPr>
            <w:r w:rsidRPr="006161C9">
              <w:rPr>
                <w:rFonts w:ascii="Arial" w:hAnsi="Arial" w:cs="Arial"/>
                <w:szCs w:val="16"/>
              </w:rPr>
              <w:t>Spletna storitev ali spletna aplikacija</w:t>
            </w:r>
          </w:p>
        </w:tc>
        <w:tc>
          <w:tcPr>
            <w:tcW w:w="1950" w:type="dxa"/>
          </w:tcPr>
          <w:p w14:paraId="769F5AC6" w14:textId="77777777" w:rsidR="00E55D06" w:rsidRPr="006161C9" w:rsidRDefault="00E55D06" w:rsidP="001D2971">
            <w:pPr>
              <w:pStyle w:val="TableText0"/>
              <w:rPr>
                <w:rFonts w:ascii="Tahoma" w:hAnsi="Tahoma" w:cs="Tahoma"/>
              </w:rPr>
            </w:pPr>
            <w:r w:rsidRPr="006161C9">
              <w:rPr>
                <w:rFonts w:ascii="Arial" w:hAnsi="Arial" w:cs="Arial"/>
                <w:szCs w:val="16"/>
              </w:rPr>
              <w:t>c</w:t>
            </w:r>
          </w:p>
        </w:tc>
      </w:tr>
      <w:tr w:rsidR="00E55D06" w:rsidRPr="006161C9" w14:paraId="3DF38412" w14:textId="77777777" w:rsidTr="001D2971">
        <w:trPr>
          <w:trHeight w:val="331"/>
        </w:trPr>
        <w:tc>
          <w:tcPr>
            <w:tcW w:w="1086" w:type="dxa"/>
          </w:tcPr>
          <w:p w14:paraId="3BE3E488" w14:textId="77777777" w:rsidR="00E55D06" w:rsidRPr="006161C9" w:rsidRDefault="00E55D06" w:rsidP="001D2971">
            <w:pPr>
              <w:pStyle w:val="TableText0"/>
              <w:rPr>
                <w:rFonts w:ascii="Tahoma" w:hAnsi="Tahoma" w:cs="Tahoma"/>
              </w:rPr>
            </w:pPr>
            <w:r w:rsidRPr="006161C9">
              <w:rPr>
                <w:rFonts w:ascii="Arial" w:hAnsi="Arial" w:cs="Arial"/>
                <w:szCs w:val="16"/>
              </w:rPr>
              <w:t>e</w:t>
            </w:r>
          </w:p>
        </w:tc>
        <w:tc>
          <w:tcPr>
            <w:tcW w:w="3078" w:type="dxa"/>
          </w:tcPr>
          <w:p w14:paraId="30C314B7" w14:textId="77777777" w:rsidR="00E55D06" w:rsidRPr="006161C9" w:rsidRDefault="00E55D06" w:rsidP="001D2971">
            <w:pPr>
              <w:pStyle w:val="TableText0"/>
              <w:rPr>
                <w:rFonts w:ascii="Tahoma" w:hAnsi="Tahoma" w:cs="Tahoma"/>
              </w:rPr>
            </w:pPr>
            <w:r w:rsidRPr="006161C9">
              <w:rPr>
                <w:rFonts w:ascii="Arial" w:hAnsi="Arial" w:cs="Arial"/>
                <w:szCs w:val="16"/>
              </w:rPr>
              <w:t xml:space="preserve">Potrdilo o opravljeni rezervaciji za evidenco </w:t>
            </w:r>
            <w:proofErr w:type="spellStart"/>
            <w:r w:rsidRPr="006161C9">
              <w:rPr>
                <w:rFonts w:ascii="Arial" w:hAnsi="Arial" w:cs="Arial"/>
                <w:szCs w:val="16"/>
              </w:rPr>
              <w:t>eNaročanja</w:t>
            </w:r>
            <w:proofErr w:type="spellEnd"/>
          </w:p>
        </w:tc>
        <w:tc>
          <w:tcPr>
            <w:tcW w:w="1399" w:type="dxa"/>
          </w:tcPr>
          <w:p w14:paraId="46FE8C1E" w14:textId="77777777" w:rsidR="00E55D06" w:rsidRPr="006161C9" w:rsidRDefault="00E55D06" w:rsidP="001D2971">
            <w:pPr>
              <w:pStyle w:val="TableText0"/>
              <w:rPr>
                <w:rFonts w:ascii="Tahoma" w:hAnsi="Tahoma" w:cs="Tahoma"/>
              </w:rPr>
            </w:pPr>
            <w:r w:rsidRPr="006161C9">
              <w:rPr>
                <w:rFonts w:ascii="Arial" w:hAnsi="Arial" w:cs="Arial"/>
                <w:szCs w:val="16"/>
              </w:rPr>
              <w:t>Spletna storitev ali spletna aplikacija</w:t>
            </w:r>
          </w:p>
        </w:tc>
        <w:tc>
          <w:tcPr>
            <w:tcW w:w="1119" w:type="dxa"/>
          </w:tcPr>
          <w:p w14:paraId="2E523A5C" w14:textId="77777777" w:rsidR="00E55D06" w:rsidRPr="006161C9" w:rsidRDefault="00E55D06" w:rsidP="001D2971">
            <w:pPr>
              <w:pStyle w:val="TableText0"/>
              <w:rPr>
                <w:rFonts w:ascii="Tahoma" w:hAnsi="Tahoma" w:cs="Tahoma"/>
              </w:rPr>
            </w:pPr>
            <w:r w:rsidRPr="006161C9">
              <w:rPr>
                <w:rFonts w:ascii="Arial" w:hAnsi="Arial" w:cs="Arial"/>
                <w:szCs w:val="16"/>
              </w:rPr>
              <w:t>eNaročanje</w:t>
            </w:r>
          </w:p>
        </w:tc>
        <w:tc>
          <w:tcPr>
            <w:tcW w:w="1950" w:type="dxa"/>
          </w:tcPr>
          <w:p w14:paraId="23959EA2" w14:textId="77777777" w:rsidR="00E55D06" w:rsidRPr="006161C9" w:rsidRDefault="00E55D06" w:rsidP="001D2971">
            <w:pPr>
              <w:pStyle w:val="TableText0"/>
              <w:rPr>
                <w:rFonts w:ascii="Tahoma" w:hAnsi="Tahoma" w:cs="Tahoma"/>
              </w:rPr>
            </w:pPr>
            <w:r w:rsidRPr="006161C9">
              <w:rPr>
                <w:rFonts w:ascii="Arial" w:hAnsi="Arial" w:cs="Arial"/>
                <w:szCs w:val="16"/>
              </w:rPr>
              <w:t>c</w:t>
            </w:r>
          </w:p>
        </w:tc>
      </w:tr>
    </w:tbl>
    <w:p w14:paraId="421E6A80" w14:textId="780734D5" w:rsidR="00E55D06" w:rsidRPr="006161C9" w:rsidRDefault="00E55D06" w:rsidP="00E55D06">
      <w:pPr>
        <w:pStyle w:val="Caption"/>
      </w:pPr>
      <w:bookmarkStart w:id="90" w:name="_Toc63169542"/>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7</w:t>
      </w:r>
      <w:r w:rsidRPr="006161C9">
        <w:rPr>
          <w:noProof/>
        </w:rPr>
        <w:fldChar w:fldCharType="end"/>
      </w:r>
      <w:r w:rsidRPr="006161C9">
        <w:t>: Tokovi informacij za potrditev termina naročila</w:t>
      </w:r>
      <w:bookmarkEnd w:id="90"/>
    </w:p>
    <w:p w14:paraId="23E880AD" w14:textId="77777777" w:rsidR="00E55D06" w:rsidRPr="006161C9" w:rsidRDefault="00E55D06" w:rsidP="00E55D06">
      <w:bookmarkStart w:id="91" w:name="_Toc369510540"/>
    </w:p>
    <w:p w14:paraId="299D2DF6" w14:textId="070DC929" w:rsidR="00E55D06" w:rsidRPr="006161C9" w:rsidRDefault="00E55D06" w:rsidP="006049A2">
      <w:pPr>
        <w:pStyle w:val="Heading2"/>
        <w:numPr>
          <w:ilvl w:val="1"/>
          <w:numId w:val="58"/>
        </w:numPr>
      </w:pPr>
      <w:bookmarkStart w:id="92" w:name="_Toc63169578"/>
      <w:r w:rsidRPr="006161C9">
        <w:t>Dokument naročila</w:t>
      </w:r>
      <w:bookmarkEnd w:id="92"/>
    </w:p>
    <w:p w14:paraId="0DF90A4A" w14:textId="5C1352AC" w:rsidR="00E55D06" w:rsidRPr="006161C9" w:rsidRDefault="00E55D06" w:rsidP="00BD0164">
      <w:r w:rsidRPr="006161C9">
        <w:t xml:space="preserve">Sistem </w:t>
      </w:r>
      <w:proofErr w:type="spellStart"/>
      <w:r w:rsidRPr="006161C9">
        <w:t>eNaročila</w:t>
      </w:r>
      <w:proofErr w:type="spellEnd"/>
      <w:r w:rsidRPr="006161C9">
        <w:t xml:space="preserve"> bo izdelan tako, da bo pokrival običajne scenarije uporabe naročila, vendar s stopnjo fleksibilnosti, ki bo zmanjšala odvisnost samega sistema od sprememb pravilnika za uporabo napotnice. Vsi uporabniki dokumenta naročila so se dolžni seznaniti s pravilnikom in upoštevati njegova pravila. Dokument naročila se kreira u centraln</w:t>
      </w:r>
      <w:r w:rsidR="009E4EED" w:rsidRPr="006161C9">
        <w:t>e</w:t>
      </w:r>
      <w:r w:rsidRPr="006161C9">
        <w:t xml:space="preserve">m </w:t>
      </w:r>
      <w:r w:rsidR="009E4EED" w:rsidRPr="006161C9">
        <w:t>sistemu v trenutku kreiranja naročila v zdravstveni ustanovi</w:t>
      </w:r>
      <w:r w:rsidRPr="006161C9">
        <w:t>.</w:t>
      </w:r>
      <w:r w:rsidR="009E4EED" w:rsidRPr="006161C9">
        <w:t xml:space="preserve"> Omogočeno je pošiljanje več naročil istočasno za isto napotnico in isto ustanovo, če ne obstaja aktivno naročilo v drugi ustanovi.</w:t>
      </w:r>
    </w:p>
    <w:p w14:paraId="260C7D25" w14:textId="77777777" w:rsidR="00E55D06" w:rsidRPr="006161C9" w:rsidRDefault="00E55D06" w:rsidP="00BD0164">
      <w:pPr>
        <w:pStyle w:val="Heading3"/>
      </w:pPr>
      <w:bookmarkStart w:id="93" w:name="_Toc63169579"/>
      <w:r w:rsidRPr="006161C9">
        <w:lastRenderedPageBreak/>
        <w:t xml:space="preserve">Stanja </w:t>
      </w:r>
      <w:proofErr w:type="spellStart"/>
      <w:r w:rsidRPr="006161C9">
        <w:t>eNaročila</w:t>
      </w:r>
      <w:bookmarkEnd w:id="93"/>
      <w:proofErr w:type="spellEnd"/>
    </w:p>
    <w:p w14:paraId="4829BA20" w14:textId="77777777" w:rsidR="00E55D06" w:rsidRPr="006161C9" w:rsidRDefault="00E55D06" w:rsidP="00E55D06">
      <w:r w:rsidRPr="006161C9">
        <w:t>Za učinkovito spremljanje življenjskega cikla naročila in same napotnice je bilo identificiranih več stanj naročila:</w:t>
      </w:r>
    </w:p>
    <w:p w14:paraId="03D6349F" w14:textId="77777777" w:rsidR="00E55D06" w:rsidRPr="006161C9" w:rsidRDefault="00E55D06" w:rsidP="006049A2">
      <w:pPr>
        <w:numPr>
          <w:ilvl w:val="0"/>
          <w:numId w:val="19"/>
        </w:numPr>
      </w:pPr>
      <w:r w:rsidRPr="006161C9">
        <w:t xml:space="preserve">VPISAN – status, ki ga </w:t>
      </w:r>
      <w:proofErr w:type="spellStart"/>
      <w:r w:rsidRPr="006161C9">
        <w:t>eNaročilo</w:t>
      </w:r>
      <w:proofErr w:type="spellEnd"/>
      <w:r w:rsidRPr="006161C9">
        <w:t xml:space="preserve"> dobi v trenutku, ko pacient dobi termin ali je vpisan v interno čakalno vrsto v zdravstveni ustanovi na podlagi napotnice </w:t>
      </w:r>
    </w:p>
    <w:p w14:paraId="4BAD66D1" w14:textId="77777777" w:rsidR="00E55D06" w:rsidRPr="006161C9" w:rsidRDefault="00E55D06" w:rsidP="006049A2">
      <w:pPr>
        <w:numPr>
          <w:ilvl w:val="0"/>
          <w:numId w:val="19"/>
        </w:numPr>
      </w:pPr>
      <w:r w:rsidRPr="006161C9">
        <w:t xml:space="preserve">V IZVAJANJU – status, ki ga </w:t>
      </w:r>
      <w:proofErr w:type="spellStart"/>
      <w:r w:rsidRPr="006161C9">
        <w:t>eNaročilo</w:t>
      </w:r>
      <w:proofErr w:type="spellEnd"/>
      <w:r w:rsidRPr="006161C9">
        <w:t xml:space="preserve"> dobi v trenutku sprejema pacienta v zdravstveno ustanovo</w:t>
      </w:r>
    </w:p>
    <w:p w14:paraId="564E3C76" w14:textId="77777777" w:rsidR="00E55D06" w:rsidRPr="006161C9" w:rsidRDefault="00E55D06" w:rsidP="006049A2">
      <w:pPr>
        <w:numPr>
          <w:ilvl w:val="0"/>
          <w:numId w:val="19"/>
        </w:numPr>
      </w:pPr>
      <w:r w:rsidRPr="006161C9">
        <w:t xml:space="preserve">IZVEDEN – </w:t>
      </w:r>
      <w:proofErr w:type="spellStart"/>
      <w:r w:rsidRPr="006161C9">
        <w:t>eNaročilo</w:t>
      </w:r>
      <w:proofErr w:type="spellEnd"/>
      <w:r w:rsidRPr="006161C9">
        <w:t xml:space="preserve"> dobi ta status v trenutku realizacije naročila (ob izdelavi prvega izvida na ambulanti ali odpustnice na bolnišničnem oddelku).</w:t>
      </w:r>
    </w:p>
    <w:p w14:paraId="12726139" w14:textId="77777777" w:rsidR="00E55D06" w:rsidRPr="006161C9" w:rsidRDefault="00E55D06" w:rsidP="006049A2">
      <w:pPr>
        <w:numPr>
          <w:ilvl w:val="0"/>
          <w:numId w:val="19"/>
        </w:numPr>
      </w:pPr>
      <w:r w:rsidRPr="006161C9">
        <w:t xml:space="preserve">PREKLICAN – </w:t>
      </w:r>
      <w:proofErr w:type="spellStart"/>
      <w:r w:rsidRPr="006161C9">
        <w:t>eNaročilo</w:t>
      </w:r>
      <w:proofErr w:type="spellEnd"/>
      <w:r w:rsidRPr="006161C9">
        <w:t xml:space="preserve"> dobi ta status v trenutku razveljavitve (storna naročila).</w:t>
      </w:r>
    </w:p>
    <w:p w14:paraId="49087FD4" w14:textId="325821E8" w:rsidR="00E55D06" w:rsidRPr="006161C9" w:rsidRDefault="00E55D06" w:rsidP="00BD0164">
      <w:pPr>
        <w:pStyle w:val="Heading3"/>
      </w:pPr>
      <w:bookmarkStart w:id="94" w:name="_Toc63169580"/>
      <w:r w:rsidRPr="006161C9">
        <w:t>Aktivno naročilo i</w:t>
      </w:r>
      <w:r w:rsidR="005A06AE" w:rsidRPr="006161C9">
        <w:t>z</w:t>
      </w:r>
      <w:r w:rsidRPr="006161C9">
        <w:t>tekle napotnice</w:t>
      </w:r>
      <w:bookmarkEnd w:id="94"/>
    </w:p>
    <w:p w14:paraId="661CC3BA" w14:textId="051EDE77" w:rsidR="00E55D06" w:rsidRPr="006161C9" w:rsidRDefault="005A06AE" w:rsidP="00E55D06">
      <w:r w:rsidRPr="006161C9">
        <w:t>Če je kreirano naročilo, ki ima termin po izteku datuma napotnice, bo centralni sistem kreiral novo napotnico in naročilo bo preneseno na to napotnico. Takrat bo primarni zdravnik dobil obvestilo, da v sistemu obstaja nova napotnica, ki je pripravljena za delo.</w:t>
      </w:r>
    </w:p>
    <w:p w14:paraId="788D9CFF" w14:textId="1E4C3877" w:rsidR="00E55D06" w:rsidRPr="006161C9" w:rsidRDefault="003D7FC5" w:rsidP="00CB0CFB">
      <w:pPr>
        <w:pStyle w:val="Heading3"/>
      </w:pPr>
      <w:bookmarkStart w:id="95" w:name="_Toc63169581"/>
      <w:r w:rsidRPr="006161C9">
        <w:t>Več aktivnih naročil na eni napotnici</w:t>
      </w:r>
      <w:bookmarkEnd w:id="95"/>
    </w:p>
    <w:p w14:paraId="66687788" w14:textId="59389C44" w:rsidR="00E55D06" w:rsidRPr="006161C9" w:rsidRDefault="003D7FC5" w:rsidP="00E55D06">
      <w:r w:rsidRPr="006161C9">
        <w:t>V verziji 3 je mogoče kreiranje več terminov na eni napotnici ne glede na status starega naročila. Pacient ima lahko več aktivnih naročil na svoji napotnici. Pacient se ne more naročiti v drugo ustanovo dokler ima v trenutni naročilo v prihodnosti ali preteklosti, ki ni rešena (odpovedana/obdelana).</w:t>
      </w:r>
    </w:p>
    <w:p w14:paraId="50BE7D10" w14:textId="77777777" w:rsidR="00E55D06" w:rsidRPr="006161C9" w:rsidRDefault="00E55D06" w:rsidP="00E55D06"/>
    <w:p w14:paraId="36D0B4CA" w14:textId="7D227373" w:rsidR="00E55D06" w:rsidRPr="006161C9" w:rsidRDefault="00E55D06" w:rsidP="006049A2">
      <w:pPr>
        <w:pStyle w:val="Heading2"/>
        <w:numPr>
          <w:ilvl w:val="1"/>
          <w:numId w:val="58"/>
        </w:numPr>
      </w:pPr>
      <w:bookmarkStart w:id="96" w:name="_Toc63169582"/>
      <w:r w:rsidRPr="006161C9">
        <w:t>Pregled in odpoved obstoječih naroč</w:t>
      </w:r>
      <w:bookmarkEnd w:id="91"/>
      <w:r w:rsidRPr="006161C9">
        <w:t>il</w:t>
      </w:r>
      <w:bookmarkEnd w:id="96"/>
    </w:p>
    <w:p w14:paraId="7FB48B63" w14:textId="77777777" w:rsidR="00E55D06" w:rsidRPr="006161C9" w:rsidRDefault="00E55D06" w:rsidP="00E55D06">
      <w:r w:rsidRPr="006161C9">
        <w:t xml:space="preserve">Centralni sistem </w:t>
      </w:r>
      <w:proofErr w:type="spellStart"/>
      <w:r w:rsidRPr="006161C9">
        <w:t>eNaročanja</w:t>
      </w:r>
      <w:proofErr w:type="spellEnd"/>
      <w:r w:rsidRPr="006161C9">
        <w:t xml:space="preserve"> omogoča pregledovanje obstoječih naročil pacientov in njihovo odpovedovanje v zdravstvenih ustanovah.</w:t>
      </w:r>
    </w:p>
    <w:p w14:paraId="4C544548" w14:textId="77777777" w:rsidR="00E55D06" w:rsidRPr="006161C9" w:rsidRDefault="00E55D06" w:rsidP="00E55D06">
      <w:r w:rsidRPr="006161C9">
        <w:t xml:space="preserve">Pacient ali </w:t>
      </w:r>
      <w:proofErr w:type="spellStart"/>
      <w:r w:rsidRPr="006161C9">
        <w:t>naročevalec</w:t>
      </w:r>
      <w:proofErr w:type="spellEnd"/>
      <w:r w:rsidRPr="006161C9">
        <w:t xml:space="preserve"> spremeni termin na način, da obstoječi termin naročila odpove ter izbere nov termin.</w:t>
      </w:r>
    </w:p>
    <w:p w14:paraId="57F2BFC9" w14:textId="51328925" w:rsidR="00E55D06" w:rsidRPr="006161C9" w:rsidRDefault="00E55D06" w:rsidP="00E55D06">
      <w:r w:rsidRPr="006161C9">
        <w:t xml:space="preserve">Sistem </w:t>
      </w:r>
      <w:proofErr w:type="spellStart"/>
      <w:r w:rsidRPr="006161C9">
        <w:t>eNaročanja</w:t>
      </w:r>
      <w:proofErr w:type="spellEnd"/>
      <w:r w:rsidRPr="006161C9">
        <w:t xml:space="preserve"> bo na osnovi podatkov </w:t>
      </w:r>
      <w:r w:rsidR="00B85057" w:rsidRPr="006161C9">
        <w:t xml:space="preserve">pridobljenih </w:t>
      </w:r>
      <w:r w:rsidRPr="006161C9">
        <w:t xml:space="preserve">iz Centralnega registra </w:t>
      </w:r>
      <w:r w:rsidR="00B85057" w:rsidRPr="006161C9">
        <w:t>prebivalstva</w:t>
      </w:r>
      <w:r w:rsidRPr="006161C9">
        <w:t xml:space="preserve"> (CRP)</w:t>
      </w:r>
      <w:r w:rsidR="00276C7D" w:rsidRPr="006161C9">
        <w:t xml:space="preserve"> i RPPE</w:t>
      </w:r>
      <w:r w:rsidRPr="006161C9">
        <w:t xml:space="preserve"> ažuriral statuse </w:t>
      </w:r>
      <w:proofErr w:type="spellStart"/>
      <w:r w:rsidRPr="006161C9">
        <w:t>eNapotnic</w:t>
      </w:r>
      <w:proofErr w:type="spellEnd"/>
      <w:r w:rsidRPr="006161C9">
        <w:t xml:space="preserve"> ter preklical naročila umrlih pacientov. Enkratne in večkratne </w:t>
      </w:r>
      <w:proofErr w:type="spellStart"/>
      <w:r w:rsidRPr="006161C9">
        <w:t>eNapotnice</w:t>
      </w:r>
      <w:proofErr w:type="spellEnd"/>
      <w:r w:rsidRPr="006161C9">
        <w:t>, ki še niso uporabljene (nimajo podatka o sprejemu) bodo prešle v status Neizkoriščena, medtem ko večkratne napotnice, ki so že bile uporabljene (imajo vsaj en podatek o sprejemu) bodo prešle v status Izkoriščena.</w:t>
      </w:r>
    </w:p>
    <w:p w14:paraId="16B459B0" w14:textId="77777777" w:rsidR="00E55D06" w:rsidRPr="006161C9" w:rsidRDefault="00E55D06" w:rsidP="00E55D06">
      <w:r w:rsidRPr="006161C9">
        <w:t>V primeru, da zdravstvena ustanova odpove ali želi spremeniti termin naročila zaradi določenega razloga, je zdravstvena ustanova o tem dolžna obvestiti pacienta in uskladiti nov termin z njim skladno s pravilnikom.</w:t>
      </w:r>
      <w:bookmarkStart w:id="97" w:name="_Toc367971266"/>
      <w:bookmarkStart w:id="98" w:name="_Toc369510541"/>
    </w:p>
    <w:p w14:paraId="286C19C8" w14:textId="2D678326" w:rsidR="00E55D06" w:rsidRPr="006161C9" w:rsidRDefault="00E55D06" w:rsidP="00E55D06">
      <w:pPr>
        <w:pStyle w:val="NoSpacing"/>
        <w:jc w:val="both"/>
        <w:rPr>
          <w:rFonts w:ascii="Tahoma" w:eastAsia="Arial Unicode MS" w:hAnsi="Tahoma"/>
          <w:szCs w:val="24"/>
          <w:lang w:eastAsia="sl-SI"/>
        </w:rPr>
      </w:pPr>
      <w:r w:rsidRPr="006161C9">
        <w:rPr>
          <w:rFonts w:ascii="Tahoma" w:eastAsia="Arial Unicode MS" w:hAnsi="Tahoma"/>
          <w:szCs w:val="24"/>
          <w:lang w:eastAsia="sl-SI"/>
        </w:rPr>
        <w:t xml:space="preserve">Med preklicem/odpovedjo naročila vezanega na </w:t>
      </w:r>
      <w:proofErr w:type="spellStart"/>
      <w:r w:rsidRPr="006161C9">
        <w:rPr>
          <w:rFonts w:ascii="Tahoma" w:eastAsia="Arial Unicode MS" w:hAnsi="Tahoma"/>
          <w:szCs w:val="24"/>
          <w:lang w:eastAsia="sl-SI"/>
        </w:rPr>
        <w:t>eNapotnico</w:t>
      </w:r>
      <w:proofErr w:type="spellEnd"/>
      <w:r w:rsidRPr="006161C9">
        <w:rPr>
          <w:rFonts w:ascii="Tahoma" w:eastAsia="Arial Unicode MS" w:hAnsi="Tahoma"/>
          <w:szCs w:val="24"/>
          <w:lang w:eastAsia="sl-SI"/>
        </w:rPr>
        <w:t xml:space="preserve">, ne glede na to ali je nastala preko sistema </w:t>
      </w:r>
      <w:proofErr w:type="spellStart"/>
      <w:r w:rsidRPr="006161C9">
        <w:rPr>
          <w:rFonts w:ascii="Tahoma" w:eastAsia="Arial Unicode MS" w:hAnsi="Tahoma"/>
          <w:szCs w:val="24"/>
          <w:lang w:eastAsia="sl-SI"/>
        </w:rPr>
        <w:t>eNaročanja</w:t>
      </w:r>
      <w:proofErr w:type="spellEnd"/>
      <w:r w:rsidRPr="006161C9">
        <w:rPr>
          <w:rFonts w:ascii="Tahoma" w:eastAsia="Arial Unicode MS" w:hAnsi="Tahoma"/>
          <w:szCs w:val="24"/>
          <w:lang w:eastAsia="sl-SI"/>
        </w:rPr>
        <w:t xml:space="preserve"> ali interno v bolnišničnem sistemu </w:t>
      </w:r>
      <w:proofErr w:type="spellStart"/>
      <w:r w:rsidRPr="006161C9">
        <w:rPr>
          <w:rFonts w:ascii="Tahoma" w:eastAsia="Arial Unicode MS" w:hAnsi="Tahoma"/>
          <w:szCs w:val="24"/>
          <w:lang w:eastAsia="sl-SI"/>
        </w:rPr>
        <w:t>eNaročanja</w:t>
      </w:r>
      <w:proofErr w:type="spellEnd"/>
      <w:r w:rsidRPr="006161C9">
        <w:rPr>
          <w:rFonts w:ascii="Tahoma" w:eastAsia="Arial Unicode MS" w:hAnsi="Tahoma"/>
          <w:szCs w:val="24"/>
          <w:lang w:eastAsia="sl-SI"/>
        </w:rPr>
        <w:t xml:space="preserve">, mora uporabnik izbrati razlog preklica iz šifranta razlogov preklica naročil ter, če želi, izpolniti tudi polje s prostim </w:t>
      </w:r>
      <w:r w:rsidRPr="006161C9">
        <w:rPr>
          <w:rFonts w:ascii="Tahoma" w:eastAsia="Arial Unicode MS" w:hAnsi="Tahoma"/>
          <w:szCs w:val="24"/>
          <w:lang w:eastAsia="sl-SI"/>
        </w:rPr>
        <w:lastRenderedPageBreak/>
        <w:t xml:space="preserve">tekstom s podrobnim opisom razloga preklica naročila. V šifrantu razlogov se nahaja tudi splošna postavka „Ostalo“. Pričakuje se, da jo bodo uporabniki izbrali, ko konkreten razlog preklica ne odgovarja nobeni od postavk v šifrantu. Z izbiro razloga „Ostalo“ je obvezen vnos tekstualnega opisa razloga preklica naročila. </w:t>
      </w:r>
      <w:r w:rsidR="00B85057" w:rsidRPr="006161C9">
        <w:rPr>
          <w:rFonts w:ascii="Tahoma" w:eastAsia="Arial Unicode MS" w:hAnsi="Tahoma"/>
          <w:szCs w:val="24"/>
          <w:lang w:eastAsia="sl-SI"/>
        </w:rPr>
        <w:t>Za eno napotnico je m</w:t>
      </w:r>
      <w:r w:rsidR="00274D00" w:rsidRPr="006161C9">
        <w:rPr>
          <w:rFonts w:ascii="Tahoma" w:eastAsia="Arial Unicode MS" w:hAnsi="Tahoma"/>
          <w:szCs w:val="24"/>
          <w:lang w:eastAsia="sl-SI"/>
        </w:rPr>
        <w:t>ogoče odpovedati več naročil istočasno</w:t>
      </w:r>
      <w:r w:rsidR="00B04420" w:rsidRPr="006161C9">
        <w:rPr>
          <w:rFonts w:ascii="Tahoma" w:eastAsia="Arial Unicode MS" w:hAnsi="Tahoma"/>
          <w:szCs w:val="24"/>
          <w:lang w:eastAsia="sl-SI"/>
        </w:rPr>
        <w:t xml:space="preserve"> z istim razlogom</w:t>
      </w:r>
      <w:r w:rsidRPr="006161C9">
        <w:rPr>
          <w:rFonts w:ascii="Tahoma" w:eastAsia="Arial Unicode MS" w:hAnsi="Tahoma"/>
          <w:szCs w:val="24"/>
          <w:lang w:eastAsia="sl-SI"/>
        </w:rPr>
        <w:t>.</w:t>
      </w:r>
    </w:p>
    <w:p w14:paraId="5625D104" w14:textId="77777777" w:rsidR="00E55D06" w:rsidRPr="006161C9" w:rsidRDefault="00E55D06" w:rsidP="00E55D06">
      <w:pPr>
        <w:pStyle w:val="NoSpacing"/>
        <w:jc w:val="both"/>
        <w:rPr>
          <w:rFonts w:ascii="Tahoma" w:eastAsia="Arial Unicode MS" w:hAnsi="Tahoma"/>
          <w:szCs w:val="24"/>
          <w:lang w:eastAsia="sl-SI"/>
        </w:rPr>
      </w:pPr>
    </w:p>
    <w:p w14:paraId="03D06B9C" w14:textId="17DE19BA" w:rsidR="00E55D06" w:rsidRPr="006161C9" w:rsidRDefault="00E55D06" w:rsidP="006049A2">
      <w:pPr>
        <w:pStyle w:val="Heading2"/>
        <w:numPr>
          <w:ilvl w:val="1"/>
          <w:numId w:val="58"/>
        </w:numPr>
      </w:pPr>
      <w:bookmarkStart w:id="99" w:name="_Toc63169583"/>
      <w:r w:rsidRPr="006161C9">
        <w:t>Roki za naročanje</w:t>
      </w:r>
      <w:bookmarkEnd w:id="99"/>
      <w:r w:rsidRPr="006161C9">
        <w:t xml:space="preserve"> </w:t>
      </w:r>
      <w:r w:rsidR="00AE17FB" w:rsidRPr="006161C9">
        <w:t xml:space="preserve"> </w:t>
      </w:r>
    </w:p>
    <w:p w14:paraId="6DBCFB63" w14:textId="234AB196" w:rsidR="00E55D06" w:rsidRPr="006161C9" w:rsidRDefault="00AE17FB" w:rsidP="00E55D06">
      <w:pPr>
        <w:rPr>
          <w:rFonts w:ascii="Calibri" w:eastAsiaTheme="minorHAnsi" w:hAnsi="Calibri"/>
          <w:szCs w:val="22"/>
        </w:rPr>
      </w:pPr>
      <w:r w:rsidRPr="006161C9">
        <w:t>V</w:t>
      </w:r>
      <w:r w:rsidR="00E55D06" w:rsidRPr="006161C9">
        <w:t xml:space="preserve"> centralnemu sistemu dodana kontrola za roke naročanja in pravila na osnovi katerih lahko pacient prekliče naročilo</w:t>
      </w:r>
      <w:r w:rsidRPr="006161C9">
        <w:t xml:space="preserve"> na osnovi veljavne zakonodaje</w:t>
      </w:r>
      <w:r w:rsidR="00E55D06" w:rsidRPr="006161C9">
        <w:t>.</w:t>
      </w:r>
    </w:p>
    <w:p w14:paraId="0604FC41" w14:textId="18DBCD44" w:rsidR="00E55D06" w:rsidRPr="006161C9" w:rsidRDefault="00E55D06" w:rsidP="00E55D06">
      <w:bookmarkStart w:id="100" w:name="_Hlk62658620"/>
      <w:r w:rsidRPr="006161C9">
        <w:t xml:space="preserve">Pacient ima za naročanje za napotnice s stopnjo nujnosti redno in hitro rok </w:t>
      </w:r>
      <w:r w:rsidR="00A27E5F">
        <w:t>21</w:t>
      </w:r>
      <w:r w:rsidRPr="006161C9">
        <w:t xml:space="preserve"> dni, za stopnjo nujnost zelo hitro pa rok </w:t>
      </w:r>
      <w:r w:rsidR="00A27E5F">
        <w:t>7</w:t>
      </w:r>
      <w:r w:rsidRPr="006161C9">
        <w:t xml:space="preserve"> dni</w:t>
      </w:r>
      <w:bookmarkEnd w:id="100"/>
      <w:r w:rsidRPr="006161C9">
        <w:t>. Po preteku tega roka bo centralni sistem tako pacientu kot primarnemu zdravniku onemogočil naročanje preko spletnega portala. Vse napotnice za katere v tem roku naročilo ni kreirano bo ustanova začasno lahko prijavila centralnemu sistemu ob opozorilu, take napotnice pa se bodo v prihodnosti prenesene v status Neizkoriščena.</w:t>
      </w:r>
    </w:p>
    <w:p w14:paraId="084E03B0" w14:textId="3FCDF5E6" w:rsidR="00E55D06" w:rsidRPr="006161C9" w:rsidRDefault="00B938B7" w:rsidP="00E55D06">
      <w:r w:rsidRPr="006161C9">
        <w:t>V primeru, da eno naročilo na napotnici ni preklicano 30 dni od izteka termina, vsa naročila na napotnici prenehajo veljati in napotnica preide v status Izkoriščena/Neizkoriščena</w:t>
      </w:r>
      <w:r w:rsidR="00E55D06" w:rsidRPr="006161C9">
        <w:t xml:space="preserve">. </w:t>
      </w:r>
    </w:p>
    <w:p w14:paraId="33F021A6" w14:textId="000BCEA6" w:rsidR="00E55D06" w:rsidRPr="006161C9" w:rsidRDefault="00E55D06" w:rsidP="006049A2">
      <w:pPr>
        <w:pStyle w:val="Heading2"/>
        <w:numPr>
          <w:ilvl w:val="1"/>
          <w:numId w:val="58"/>
        </w:numPr>
      </w:pPr>
      <w:bookmarkStart w:id="101" w:name="_Toc63169584"/>
      <w:r w:rsidRPr="006161C9">
        <w:t xml:space="preserve">Roki za preklic naročil – </w:t>
      </w:r>
      <w:proofErr w:type="spellStart"/>
      <w:r w:rsidRPr="006161C9">
        <w:t>zPacP</w:t>
      </w:r>
      <w:bookmarkEnd w:id="101"/>
      <w:proofErr w:type="spellEnd"/>
    </w:p>
    <w:p w14:paraId="1E47A550" w14:textId="77777777" w:rsidR="00E55D06" w:rsidRPr="006161C9" w:rsidRDefault="00E55D06" w:rsidP="00E55D06">
      <w:pPr>
        <w:rPr>
          <w:rFonts w:ascii="Segoe UI" w:eastAsiaTheme="minorHAnsi" w:hAnsi="Segoe UI" w:cs="Segoe UI"/>
          <w:color w:val="2E75B6"/>
          <w:sz w:val="21"/>
          <w:szCs w:val="21"/>
          <w:shd w:val="clear" w:color="auto" w:fill="FFFFFF"/>
          <w:lang w:eastAsia="hr-HR"/>
        </w:rPr>
      </w:pPr>
    </w:p>
    <w:p w14:paraId="3D9DB6E5" w14:textId="77777777" w:rsidR="00E55D06" w:rsidRPr="006161C9" w:rsidRDefault="00E55D06" w:rsidP="00E55D06">
      <w:pPr>
        <w:rPr>
          <w:rFonts w:eastAsiaTheme="minorHAnsi" w:cs="Tahoma"/>
          <w:szCs w:val="22"/>
        </w:rPr>
      </w:pPr>
      <w:r w:rsidRPr="006161C9">
        <w:t>Za preklic naročil bo centralni sistem izvajal preverjanje ali je res naročilo preklicano z upravičenim ali neupravičenim razlogom na osnovi šifranta preklicev in po oz. na osnovi naslednjih pravil:</w:t>
      </w:r>
    </w:p>
    <w:p w14:paraId="667E37F2" w14:textId="77777777" w:rsidR="00E55D06" w:rsidRPr="006161C9" w:rsidRDefault="00E55D06" w:rsidP="00E55D06">
      <w:pPr>
        <w:spacing w:after="0" w:line="240" w:lineRule="auto"/>
        <w:rPr>
          <w:rFonts w:ascii="Segoe UI" w:eastAsia="Times New Roman" w:hAnsi="Segoe UI" w:cs="Segoe UI"/>
          <w:color w:val="222222"/>
          <w:sz w:val="21"/>
          <w:szCs w:val="21"/>
          <w:shd w:val="clear" w:color="auto" w:fill="FFFFFF"/>
          <w:lang w:eastAsia="hr-HR"/>
        </w:rPr>
      </w:pPr>
    </w:p>
    <w:p w14:paraId="13352711" w14:textId="77777777" w:rsidR="00E55D06" w:rsidRPr="006161C9" w:rsidRDefault="00E55D06" w:rsidP="006049A2">
      <w:pPr>
        <w:widowControl/>
        <w:numPr>
          <w:ilvl w:val="0"/>
          <w:numId w:val="51"/>
        </w:numPr>
        <w:suppressAutoHyphens w:val="0"/>
        <w:spacing w:before="0" w:after="0" w:line="240" w:lineRule="auto"/>
        <w:jc w:val="left"/>
        <w:rPr>
          <w:rFonts w:eastAsia="Times New Roman" w:cs="Tahoma"/>
          <w:szCs w:val="22"/>
        </w:rPr>
      </w:pPr>
      <w:r w:rsidRPr="006161C9">
        <w:rPr>
          <w:rFonts w:eastAsia="Times New Roman"/>
        </w:rPr>
        <w:t xml:space="preserve">Pacient lahko </w:t>
      </w:r>
      <w:proofErr w:type="spellStart"/>
      <w:r w:rsidRPr="006161C9">
        <w:rPr>
          <w:rFonts w:eastAsia="Times New Roman"/>
        </w:rPr>
        <w:t>neomejenokrat</w:t>
      </w:r>
      <w:proofErr w:type="spellEnd"/>
      <w:r w:rsidRPr="006161C9">
        <w:rPr>
          <w:rFonts w:eastAsia="Times New Roman"/>
        </w:rPr>
        <w:t xml:space="preserve"> prekliče naročilo z opravičenim razlogom.</w:t>
      </w:r>
    </w:p>
    <w:p w14:paraId="79287D15" w14:textId="77777777" w:rsidR="00E55D06" w:rsidRPr="006161C9" w:rsidRDefault="00E55D06" w:rsidP="006049A2">
      <w:pPr>
        <w:widowControl/>
        <w:numPr>
          <w:ilvl w:val="0"/>
          <w:numId w:val="51"/>
        </w:numPr>
        <w:suppressAutoHyphens w:val="0"/>
        <w:spacing w:before="0" w:after="0" w:line="240" w:lineRule="auto"/>
        <w:jc w:val="left"/>
        <w:rPr>
          <w:rFonts w:ascii="Segoe UI" w:eastAsia="Times New Roman" w:hAnsi="Segoe UI" w:cs="Segoe UI"/>
          <w:color w:val="222222"/>
          <w:sz w:val="21"/>
          <w:szCs w:val="21"/>
          <w:lang w:eastAsia="hr-HR"/>
        </w:rPr>
      </w:pPr>
      <w:r w:rsidRPr="006161C9">
        <w:rPr>
          <w:rFonts w:eastAsia="Times New Roman"/>
        </w:rPr>
        <w:t>Za napotnice s stopnjo nujnosti redno in hitro sme pacient do 10 dni pred terminom samo enkrat neupravičeno preklicati naročilo. V kolikor se odloči da to stori dvakrat, se bo napotnica preklicala in prešla v status Neizkoriščena</w:t>
      </w:r>
      <w:r w:rsidRPr="006161C9">
        <w:rPr>
          <w:rFonts w:ascii="Segoe UI" w:eastAsia="Times New Roman" w:hAnsi="Segoe UI" w:cs="Segoe UI"/>
          <w:color w:val="2E75B6"/>
          <w:sz w:val="21"/>
          <w:szCs w:val="21"/>
          <w:shd w:val="clear" w:color="auto" w:fill="FFFFFF"/>
          <w:lang w:eastAsia="hr-HR"/>
        </w:rPr>
        <w:t>.</w:t>
      </w:r>
    </w:p>
    <w:p w14:paraId="21537A87" w14:textId="77777777" w:rsidR="00E55D06" w:rsidRPr="006161C9" w:rsidRDefault="00E55D06" w:rsidP="006049A2">
      <w:pPr>
        <w:widowControl/>
        <w:numPr>
          <w:ilvl w:val="0"/>
          <w:numId w:val="51"/>
        </w:numPr>
        <w:suppressAutoHyphens w:val="0"/>
        <w:spacing w:before="0" w:after="0" w:line="240" w:lineRule="auto"/>
        <w:jc w:val="left"/>
        <w:rPr>
          <w:rFonts w:eastAsia="Times New Roman" w:cs="Tahoma"/>
          <w:szCs w:val="22"/>
        </w:rPr>
      </w:pPr>
      <w:r w:rsidRPr="006161C9">
        <w:rPr>
          <w:rFonts w:eastAsia="Times New Roman"/>
        </w:rPr>
        <w:t>V kolikor se pacient odloči da neupravičeno prekliče naročilo znotraj 10 dni pred terminom, se naročilo prekliče in gre v status Neizkoriščena.</w:t>
      </w:r>
    </w:p>
    <w:p w14:paraId="1A90561A" w14:textId="77777777" w:rsidR="00E55D06" w:rsidRPr="006161C9" w:rsidRDefault="00E55D06" w:rsidP="006049A2">
      <w:pPr>
        <w:widowControl/>
        <w:numPr>
          <w:ilvl w:val="0"/>
          <w:numId w:val="51"/>
        </w:numPr>
        <w:suppressAutoHyphens w:val="0"/>
        <w:spacing w:before="0" w:after="0" w:line="240" w:lineRule="auto"/>
        <w:jc w:val="left"/>
        <w:rPr>
          <w:rFonts w:ascii="Calibri" w:eastAsia="Times New Roman" w:hAnsi="Calibri" w:cs="Calibri"/>
          <w:lang w:eastAsia="en-US"/>
        </w:rPr>
      </w:pPr>
      <w:r w:rsidRPr="006161C9">
        <w:rPr>
          <w:rFonts w:eastAsia="Times New Roman"/>
        </w:rPr>
        <w:t>V kolikor pacient prekliče naročilo iz kateregakoli razloga, in sme zaprositi za novo – lahko to naredi v roku 3 dni </w:t>
      </w:r>
    </w:p>
    <w:p w14:paraId="2E43DABE" w14:textId="77777777" w:rsidR="00E55D06" w:rsidRPr="006161C9" w:rsidRDefault="00E55D06" w:rsidP="006049A2">
      <w:pPr>
        <w:widowControl/>
        <w:numPr>
          <w:ilvl w:val="0"/>
          <w:numId w:val="51"/>
        </w:numPr>
        <w:suppressAutoHyphens w:val="0"/>
        <w:spacing w:before="0" w:after="0" w:line="240" w:lineRule="auto"/>
        <w:jc w:val="left"/>
        <w:rPr>
          <w:rFonts w:ascii="Calibri" w:eastAsia="Times New Roman" w:hAnsi="Calibri"/>
          <w:szCs w:val="22"/>
        </w:rPr>
      </w:pPr>
      <w:bookmarkStart w:id="102" w:name="_Hlk509235130"/>
      <w:r w:rsidRPr="006161C9">
        <w:rPr>
          <w:rFonts w:eastAsia="Times New Roman"/>
        </w:rPr>
        <w:t>Naročilo s stopnjo nujnosti zelo hitro – pacient, ki se odloči neupravičeno preklicati naročilo, se to naročilo prekliče in napotnica preide v status Neizkoriščena (neodvisno koliko dni pred terminom).</w:t>
      </w:r>
    </w:p>
    <w:bookmarkEnd w:id="102"/>
    <w:p w14:paraId="7C2B86CF" w14:textId="77777777" w:rsidR="00E55D06" w:rsidRPr="006161C9" w:rsidRDefault="00E55D06" w:rsidP="006049A2">
      <w:pPr>
        <w:widowControl/>
        <w:numPr>
          <w:ilvl w:val="0"/>
          <w:numId w:val="51"/>
        </w:numPr>
        <w:suppressAutoHyphens w:val="0"/>
        <w:spacing w:before="0" w:after="0" w:line="240" w:lineRule="auto"/>
        <w:jc w:val="left"/>
        <w:rPr>
          <w:rFonts w:ascii="Calibri" w:eastAsia="Times New Roman" w:hAnsi="Calibri"/>
          <w:szCs w:val="22"/>
        </w:rPr>
      </w:pPr>
      <w:r w:rsidRPr="006161C9">
        <w:rPr>
          <w:rFonts w:eastAsia="Times New Roman"/>
        </w:rPr>
        <w:t>V kolikor pacient ne pride na dogovorjeni termin se lahko opraviči v ustanovi v roku od 30 dni. Samo ta ustanova lahko prekliče naročilo. Če se je pacient opravičil se lahko naroči v katerikoli drugi ustanovi.  </w:t>
      </w:r>
    </w:p>
    <w:p w14:paraId="2CDFA099" w14:textId="77777777" w:rsidR="00E55D06" w:rsidRPr="006161C9" w:rsidRDefault="00E55D06" w:rsidP="006049A2">
      <w:pPr>
        <w:widowControl/>
        <w:numPr>
          <w:ilvl w:val="0"/>
          <w:numId w:val="51"/>
        </w:numPr>
        <w:suppressAutoHyphens w:val="0"/>
        <w:spacing w:before="0" w:after="0" w:line="240" w:lineRule="auto"/>
        <w:jc w:val="left"/>
        <w:rPr>
          <w:rFonts w:eastAsia="Times New Roman"/>
        </w:rPr>
      </w:pPr>
      <w:r w:rsidRPr="006161C9">
        <w:rPr>
          <w:rFonts w:eastAsia="Times New Roman"/>
        </w:rPr>
        <w:t>Če ustanova prekliče termin z neopravičenim razlogom preide napotnica v status Neizkoriščena, pacient se ne more več naročiti.</w:t>
      </w:r>
    </w:p>
    <w:p w14:paraId="58E3204C" w14:textId="59415A65" w:rsidR="00E55D06" w:rsidRPr="006161C9" w:rsidRDefault="00E55D06" w:rsidP="006049A2">
      <w:pPr>
        <w:widowControl/>
        <w:numPr>
          <w:ilvl w:val="0"/>
          <w:numId w:val="54"/>
        </w:numPr>
        <w:suppressAutoHyphens w:val="0"/>
        <w:spacing w:before="0" w:after="0" w:line="240" w:lineRule="auto"/>
        <w:jc w:val="left"/>
        <w:rPr>
          <w:rFonts w:eastAsia="Times New Roman"/>
        </w:rPr>
      </w:pPr>
      <w:r w:rsidRPr="006161C9">
        <w:rPr>
          <w:rFonts w:eastAsia="Times New Roman"/>
        </w:rPr>
        <w:t>Če se pacient ne opraviči v roku 30 dneh</w:t>
      </w:r>
      <w:r w:rsidR="008971F2" w:rsidRPr="006161C9">
        <w:rPr>
          <w:rFonts w:eastAsia="Times New Roman"/>
        </w:rPr>
        <w:t>,</w:t>
      </w:r>
      <w:r w:rsidRPr="006161C9">
        <w:rPr>
          <w:rFonts w:eastAsia="Times New Roman"/>
        </w:rPr>
        <w:t xml:space="preserve"> bo centralni sistem preklical naročilo</w:t>
      </w:r>
      <w:r w:rsidR="00CC466D" w:rsidRPr="006161C9">
        <w:rPr>
          <w:rFonts w:eastAsia="Times New Roman"/>
        </w:rPr>
        <w:t xml:space="preserve"> </w:t>
      </w:r>
      <w:r w:rsidR="008971F2" w:rsidRPr="006161C9">
        <w:rPr>
          <w:rFonts w:eastAsia="Times New Roman"/>
        </w:rPr>
        <w:t>z</w:t>
      </w:r>
      <w:r w:rsidR="00CC466D" w:rsidRPr="006161C9">
        <w:rPr>
          <w:rFonts w:eastAsia="Times New Roman"/>
        </w:rPr>
        <w:t xml:space="preserve"> razlogom </w:t>
      </w:r>
      <w:r w:rsidR="008971F2" w:rsidRPr="006161C9">
        <w:rPr>
          <w:rFonts w:eastAsia="Times New Roman"/>
        </w:rPr>
        <w:t xml:space="preserve">preklica </w:t>
      </w:r>
      <w:r w:rsidR="00CC466D" w:rsidRPr="006161C9">
        <w:rPr>
          <w:rFonts w:eastAsia="Times New Roman"/>
        </w:rPr>
        <w:t>'</w:t>
      </w:r>
      <w:proofErr w:type="spellStart"/>
      <w:r w:rsidR="00CC466D" w:rsidRPr="006161C9">
        <w:rPr>
          <w:rFonts w:eastAsia="Times New Roman"/>
        </w:rPr>
        <w:t>Automatic</w:t>
      </w:r>
      <w:proofErr w:type="spellEnd"/>
      <w:r w:rsidR="00CC466D" w:rsidRPr="006161C9">
        <w:rPr>
          <w:rFonts w:eastAsia="Times New Roman"/>
        </w:rPr>
        <w:t xml:space="preserve"> </w:t>
      </w:r>
      <w:proofErr w:type="spellStart"/>
      <w:r w:rsidR="00CC466D" w:rsidRPr="006161C9">
        <w:rPr>
          <w:rFonts w:eastAsia="Times New Roman"/>
        </w:rPr>
        <w:t>appointment</w:t>
      </w:r>
      <w:proofErr w:type="spellEnd"/>
      <w:r w:rsidR="00CC466D" w:rsidRPr="006161C9">
        <w:rPr>
          <w:rFonts w:eastAsia="Times New Roman"/>
        </w:rPr>
        <w:t xml:space="preserve"> </w:t>
      </w:r>
      <w:proofErr w:type="spellStart"/>
      <w:r w:rsidR="00CC466D" w:rsidRPr="006161C9">
        <w:rPr>
          <w:rFonts w:eastAsia="Times New Roman"/>
        </w:rPr>
        <w:t>expiration</w:t>
      </w:r>
      <w:proofErr w:type="spellEnd"/>
      <w:r w:rsidR="00CC466D" w:rsidRPr="006161C9">
        <w:rPr>
          <w:rFonts w:eastAsia="Times New Roman"/>
        </w:rPr>
        <w:t>'</w:t>
      </w:r>
      <w:r w:rsidRPr="006161C9">
        <w:rPr>
          <w:rFonts w:eastAsia="Times New Roman"/>
        </w:rPr>
        <w:t>. Pri naknadni uporabi napotnice bo ustanova prejela začasno opozorilo, da uporablja neizkoriščeno/pretečeno napotnico. V prihodnosti se bo status napotnice spremenil v Neizkoriščena/I</w:t>
      </w:r>
      <w:r w:rsidR="008971F2" w:rsidRPr="006161C9">
        <w:rPr>
          <w:rFonts w:eastAsia="Times New Roman"/>
        </w:rPr>
        <w:t>z</w:t>
      </w:r>
      <w:r w:rsidRPr="006161C9">
        <w:rPr>
          <w:rFonts w:eastAsia="Times New Roman"/>
        </w:rPr>
        <w:t>koriščena.</w:t>
      </w:r>
      <w:r w:rsidR="00CC466D" w:rsidRPr="006161C9">
        <w:rPr>
          <w:rFonts w:eastAsia="Times New Roman"/>
        </w:rPr>
        <w:t xml:space="preserve"> </w:t>
      </w:r>
      <w:r w:rsidR="00861338" w:rsidRPr="006161C9">
        <w:rPr>
          <w:rFonts w:eastAsia="Times New Roman"/>
        </w:rPr>
        <w:t xml:space="preserve">Centralni sistem </w:t>
      </w:r>
      <w:r w:rsidR="009D49AA" w:rsidRPr="006161C9">
        <w:rPr>
          <w:rFonts w:eastAsia="Times New Roman"/>
        </w:rPr>
        <w:t xml:space="preserve">ne bo upošteval </w:t>
      </w:r>
      <w:r w:rsidR="00861338" w:rsidRPr="006161C9">
        <w:rPr>
          <w:rFonts w:eastAsia="Times New Roman"/>
        </w:rPr>
        <w:t>trajne napotnice i</w:t>
      </w:r>
      <w:r w:rsidR="009D49AA" w:rsidRPr="006161C9">
        <w:rPr>
          <w:rFonts w:eastAsia="Times New Roman"/>
        </w:rPr>
        <w:t>n</w:t>
      </w:r>
      <w:r w:rsidR="00861338" w:rsidRPr="006161C9">
        <w:rPr>
          <w:rFonts w:eastAsia="Times New Roman"/>
        </w:rPr>
        <w:t xml:space="preserve"> okvirne termine. </w:t>
      </w:r>
    </w:p>
    <w:p w14:paraId="1C5ADC41" w14:textId="77777777" w:rsidR="00E55D06" w:rsidRPr="006161C9" w:rsidRDefault="00E55D06" w:rsidP="00CB0CFB">
      <w:pPr>
        <w:pStyle w:val="Heading3"/>
      </w:pPr>
      <w:bookmarkStart w:id="103" w:name="_Toc63169585"/>
      <w:r w:rsidRPr="006161C9">
        <w:lastRenderedPageBreak/>
        <w:t>Razlogi za zavrnitev termina</w:t>
      </w:r>
      <w:bookmarkEnd w:id="103"/>
    </w:p>
    <w:tbl>
      <w:tblPr>
        <w:tblStyle w:val="PlainTable3"/>
        <w:tblpPr w:leftFromText="180" w:rightFromText="180" w:vertAnchor="text" w:horzAnchor="margin" w:tblpXSpec="center" w:tblpY="250"/>
        <w:tblW w:w="9971" w:type="dxa"/>
        <w:tblLook w:val="04A0" w:firstRow="1" w:lastRow="0" w:firstColumn="1" w:lastColumn="0" w:noHBand="0" w:noVBand="1"/>
      </w:tblPr>
      <w:tblGrid>
        <w:gridCol w:w="728"/>
        <w:gridCol w:w="7797"/>
        <w:gridCol w:w="1446"/>
      </w:tblGrid>
      <w:tr w:rsidR="00E55D06" w:rsidRPr="006161C9" w14:paraId="1B6EE8AF" w14:textId="77777777" w:rsidTr="001D297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28" w:type="dxa"/>
            <w:tcBorders>
              <w:bottom w:val="none" w:sz="0" w:space="0" w:color="auto"/>
              <w:right w:val="none" w:sz="0" w:space="0" w:color="auto"/>
            </w:tcBorders>
            <w:noWrap/>
            <w:hideMark/>
          </w:tcPr>
          <w:p w14:paraId="64C05884"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CODE</w:t>
            </w:r>
          </w:p>
        </w:tc>
        <w:tc>
          <w:tcPr>
            <w:tcW w:w="7797" w:type="dxa"/>
            <w:tcBorders>
              <w:bottom w:val="none" w:sz="0" w:space="0" w:color="auto"/>
            </w:tcBorders>
            <w:noWrap/>
            <w:hideMark/>
          </w:tcPr>
          <w:p w14:paraId="4210B4EB" w14:textId="77777777" w:rsidR="00E55D06" w:rsidRPr="006161C9" w:rsidRDefault="00E55D06" w:rsidP="001D2971">
            <w:pPr>
              <w:widowControl/>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OPIS</w:t>
            </w:r>
          </w:p>
        </w:tc>
        <w:tc>
          <w:tcPr>
            <w:tcW w:w="1446" w:type="dxa"/>
            <w:tcBorders>
              <w:bottom w:val="none" w:sz="0" w:space="0" w:color="auto"/>
            </w:tcBorders>
            <w:noWrap/>
            <w:hideMark/>
          </w:tcPr>
          <w:p w14:paraId="15F9639B" w14:textId="77777777" w:rsidR="00E55D06" w:rsidRPr="006161C9" w:rsidRDefault="00E55D06" w:rsidP="001D2971">
            <w:pPr>
              <w:widowControl/>
              <w:suppressAutoHyphens w:val="0"/>
              <w:spacing w:before="0" w:after="0" w:line="240" w:lineRule="auto"/>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OPRAVIČENO</w:t>
            </w:r>
          </w:p>
        </w:tc>
      </w:tr>
      <w:tr w:rsidR="00E55D06" w:rsidRPr="006161C9" w14:paraId="5235B4FC"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08E13DF8"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w:t>
            </w:r>
          </w:p>
        </w:tc>
        <w:tc>
          <w:tcPr>
            <w:tcW w:w="7797" w:type="dxa"/>
            <w:noWrap/>
            <w:hideMark/>
          </w:tcPr>
          <w:p w14:paraId="44131601"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Zaradi sprememb medicinskih indikacij storitev za pacienta ni več potrebna</w:t>
            </w:r>
          </w:p>
        </w:tc>
        <w:tc>
          <w:tcPr>
            <w:tcW w:w="1446" w:type="dxa"/>
            <w:noWrap/>
            <w:hideMark/>
          </w:tcPr>
          <w:p w14:paraId="2B400612"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1394CC45"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716CF638"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2</w:t>
            </w:r>
          </w:p>
        </w:tc>
        <w:tc>
          <w:tcPr>
            <w:tcW w:w="7797" w:type="dxa"/>
            <w:noWrap/>
            <w:hideMark/>
          </w:tcPr>
          <w:p w14:paraId="7C2EB7E7"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Pacient bo opravil storitev drugje (pri drugi ustanovi, zasebniku, …)</w:t>
            </w:r>
          </w:p>
        </w:tc>
        <w:tc>
          <w:tcPr>
            <w:tcW w:w="1446" w:type="dxa"/>
            <w:noWrap/>
            <w:hideMark/>
          </w:tcPr>
          <w:p w14:paraId="275218F9"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76B64C42"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4E6D354D"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3</w:t>
            </w:r>
          </w:p>
        </w:tc>
        <w:tc>
          <w:tcPr>
            <w:tcW w:w="7797" w:type="dxa"/>
            <w:noWrap/>
            <w:hideMark/>
          </w:tcPr>
          <w:p w14:paraId="4EA2BAB1"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Pacient je opravil storitev drugje (drugi ustanovi, zasebniku, v tujini,...)</w:t>
            </w:r>
          </w:p>
        </w:tc>
        <w:tc>
          <w:tcPr>
            <w:tcW w:w="1446" w:type="dxa"/>
            <w:noWrap/>
            <w:hideMark/>
          </w:tcPr>
          <w:p w14:paraId="53E0EB78"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43594DA9"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4A986EDF"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4</w:t>
            </w:r>
          </w:p>
        </w:tc>
        <w:tc>
          <w:tcPr>
            <w:tcW w:w="7797" w:type="dxa"/>
            <w:noWrap/>
            <w:hideMark/>
          </w:tcPr>
          <w:p w14:paraId="54E23442"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Pacient odpovedal storitev na lastno željo</w:t>
            </w:r>
          </w:p>
        </w:tc>
        <w:tc>
          <w:tcPr>
            <w:tcW w:w="1446" w:type="dxa"/>
            <w:noWrap/>
            <w:hideMark/>
          </w:tcPr>
          <w:p w14:paraId="04FB9A40"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41DBD9F1"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54052003"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5</w:t>
            </w:r>
          </w:p>
        </w:tc>
        <w:tc>
          <w:tcPr>
            <w:tcW w:w="7797" w:type="dxa"/>
            <w:noWrap/>
            <w:hideMark/>
          </w:tcPr>
          <w:p w14:paraId="63AA0833"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Pacient ni odpovedal termina</w:t>
            </w:r>
          </w:p>
        </w:tc>
        <w:tc>
          <w:tcPr>
            <w:tcW w:w="1446" w:type="dxa"/>
            <w:noWrap/>
            <w:hideMark/>
          </w:tcPr>
          <w:p w14:paraId="0D098910"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3913C3B6"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2A44D60F"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6</w:t>
            </w:r>
          </w:p>
        </w:tc>
        <w:tc>
          <w:tcPr>
            <w:tcW w:w="7797" w:type="dxa"/>
            <w:noWrap/>
            <w:hideMark/>
          </w:tcPr>
          <w:p w14:paraId="2DD4B952"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Storitev opravljena kot nujna</w:t>
            </w:r>
          </w:p>
        </w:tc>
        <w:tc>
          <w:tcPr>
            <w:tcW w:w="1446" w:type="dxa"/>
            <w:noWrap/>
            <w:hideMark/>
          </w:tcPr>
          <w:p w14:paraId="54D63749"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158DF0B1"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4647EEF0"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7</w:t>
            </w:r>
          </w:p>
        </w:tc>
        <w:tc>
          <w:tcPr>
            <w:tcW w:w="7797" w:type="dxa"/>
            <w:noWrap/>
            <w:hideMark/>
          </w:tcPr>
          <w:p w14:paraId="50A65483"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Smrt pacienta</w:t>
            </w:r>
          </w:p>
        </w:tc>
        <w:tc>
          <w:tcPr>
            <w:tcW w:w="1446" w:type="dxa"/>
            <w:noWrap/>
            <w:hideMark/>
          </w:tcPr>
          <w:p w14:paraId="180511F0"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2AFFCF3C"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01577B3D"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8</w:t>
            </w:r>
          </w:p>
        </w:tc>
        <w:tc>
          <w:tcPr>
            <w:tcW w:w="7797" w:type="dxa"/>
            <w:noWrap/>
            <w:hideMark/>
          </w:tcPr>
          <w:p w14:paraId="141F8AD6"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Ostalo</w:t>
            </w:r>
          </w:p>
        </w:tc>
        <w:tc>
          <w:tcPr>
            <w:tcW w:w="1446" w:type="dxa"/>
            <w:noWrap/>
            <w:hideMark/>
          </w:tcPr>
          <w:p w14:paraId="191DE5A6"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b/>
                <w:szCs w:val="22"/>
                <w:lang w:eastAsia="hr-HR"/>
              </w:rPr>
            </w:pPr>
            <w:r w:rsidRPr="006161C9">
              <w:rPr>
                <w:rFonts w:ascii="Dialog" w:eastAsia="Times New Roman" w:hAnsi="Dialog"/>
                <w:b/>
                <w:szCs w:val="22"/>
                <w:lang w:eastAsia="hr-HR"/>
              </w:rPr>
              <w:t>DA</w:t>
            </w:r>
          </w:p>
        </w:tc>
      </w:tr>
      <w:tr w:rsidR="00E55D06" w:rsidRPr="006161C9" w14:paraId="7CF5C9EA"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32BDFC4A"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9</w:t>
            </w:r>
          </w:p>
        </w:tc>
        <w:tc>
          <w:tcPr>
            <w:tcW w:w="7797" w:type="dxa"/>
            <w:noWrap/>
            <w:hideMark/>
          </w:tcPr>
          <w:p w14:paraId="3D8469A7"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Uvrstitev napotnice v napačno čakalno knjigo, urnik, seznam, …</w:t>
            </w:r>
          </w:p>
        </w:tc>
        <w:tc>
          <w:tcPr>
            <w:tcW w:w="1446" w:type="dxa"/>
            <w:noWrap/>
            <w:hideMark/>
          </w:tcPr>
          <w:p w14:paraId="1BD607CB"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1A0E5D15"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7C5007AC"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10</w:t>
            </w:r>
          </w:p>
        </w:tc>
        <w:tc>
          <w:tcPr>
            <w:tcW w:w="7797" w:type="dxa"/>
            <w:noWrap/>
            <w:hideMark/>
          </w:tcPr>
          <w:p w14:paraId="25434075" w14:textId="7922A383" w:rsidR="00E55D06" w:rsidRPr="006161C9" w:rsidRDefault="00D5679B" w:rsidP="00D5679B">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 xml:space="preserve">Pretekel je </w:t>
            </w:r>
            <w:r w:rsidR="00E8734C" w:rsidRPr="006161C9">
              <w:rPr>
                <w:rFonts w:ascii="Calibri" w:eastAsia="Times New Roman" w:hAnsi="Calibri"/>
                <w:color w:val="000000"/>
                <w:szCs w:val="22"/>
                <w:lang w:eastAsia="hr-HR"/>
              </w:rPr>
              <w:t xml:space="preserve">zakonski rok </w:t>
            </w:r>
            <w:proofErr w:type="spellStart"/>
            <w:r w:rsidR="00E8734C" w:rsidRPr="006161C9">
              <w:rPr>
                <w:rFonts w:ascii="Calibri" w:eastAsia="Times New Roman" w:hAnsi="Calibri"/>
                <w:color w:val="000000"/>
                <w:szCs w:val="22"/>
                <w:lang w:eastAsia="hr-HR"/>
              </w:rPr>
              <w:t>odpovedanj</w:t>
            </w:r>
            <w:r w:rsidRPr="006161C9">
              <w:rPr>
                <w:rFonts w:ascii="Calibri" w:eastAsia="Times New Roman" w:hAnsi="Calibri"/>
                <w:color w:val="000000"/>
                <w:szCs w:val="22"/>
                <w:lang w:eastAsia="hr-HR"/>
              </w:rPr>
              <w:t>a</w:t>
            </w:r>
            <w:proofErr w:type="spellEnd"/>
            <w:r w:rsidR="00E8734C" w:rsidRPr="006161C9">
              <w:rPr>
                <w:rFonts w:ascii="Calibri" w:eastAsia="Times New Roman" w:hAnsi="Calibri"/>
                <w:color w:val="000000"/>
                <w:szCs w:val="22"/>
                <w:lang w:eastAsia="hr-HR"/>
              </w:rPr>
              <w:t xml:space="preserve"> naročila</w:t>
            </w:r>
            <w:r w:rsidRPr="006161C9">
              <w:rPr>
                <w:rFonts w:ascii="Calibri" w:eastAsia="Times New Roman" w:hAnsi="Calibri"/>
                <w:color w:val="000000"/>
                <w:szCs w:val="22"/>
                <w:lang w:eastAsia="hr-HR"/>
              </w:rPr>
              <w:t xml:space="preserve"> z</w:t>
            </w:r>
            <w:r w:rsidR="00E8734C" w:rsidRPr="006161C9">
              <w:rPr>
                <w:rFonts w:ascii="Calibri" w:eastAsia="Times New Roman" w:hAnsi="Calibri"/>
                <w:color w:val="000000"/>
                <w:szCs w:val="22"/>
                <w:lang w:eastAsia="hr-HR"/>
              </w:rPr>
              <w:t xml:space="preserve"> opravičenim razlogom</w:t>
            </w:r>
            <w:r w:rsidR="00841645" w:rsidRPr="006161C9">
              <w:rPr>
                <w:rFonts w:ascii="Calibri" w:eastAsia="Times New Roman" w:hAnsi="Calibri"/>
                <w:color w:val="000000"/>
                <w:szCs w:val="22"/>
                <w:lang w:eastAsia="hr-HR"/>
              </w:rPr>
              <w:t xml:space="preserve"> -  </w:t>
            </w:r>
            <w:proofErr w:type="spellStart"/>
            <w:r w:rsidR="00841645" w:rsidRPr="006161C9">
              <w:rPr>
                <w:rFonts w:ascii="Calibri" w:eastAsia="Times New Roman" w:hAnsi="Calibri"/>
                <w:color w:val="000000"/>
                <w:szCs w:val="22"/>
                <w:lang w:eastAsia="hr-HR"/>
              </w:rPr>
              <w:t>Automatic</w:t>
            </w:r>
            <w:proofErr w:type="spellEnd"/>
            <w:r w:rsidR="00841645" w:rsidRPr="006161C9">
              <w:rPr>
                <w:rFonts w:ascii="Calibri" w:eastAsia="Times New Roman" w:hAnsi="Calibri"/>
                <w:color w:val="000000"/>
                <w:szCs w:val="22"/>
                <w:lang w:eastAsia="hr-HR"/>
              </w:rPr>
              <w:t xml:space="preserve"> </w:t>
            </w:r>
            <w:proofErr w:type="spellStart"/>
            <w:r w:rsidR="00841645" w:rsidRPr="006161C9">
              <w:rPr>
                <w:rFonts w:ascii="Calibri" w:eastAsia="Times New Roman" w:hAnsi="Calibri"/>
                <w:color w:val="000000"/>
                <w:szCs w:val="22"/>
                <w:lang w:eastAsia="hr-HR"/>
              </w:rPr>
              <w:t>appointment</w:t>
            </w:r>
            <w:proofErr w:type="spellEnd"/>
            <w:r w:rsidR="00841645" w:rsidRPr="006161C9">
              <w:rPr>
                <w:rFonts w:ascii="Calibri" w:eastAsia="Times New Roman" w:hAnsi="Calibri"/>
                <w:color w:val="000000"/>
                <w:szCs w:val="22"/>
                <w:lang w:eastAsia="hr-HR"/>
              </w:rPr>
              <w:t xml:space="preserve"> </w:t>
            </w:r>
            <w:proofErr w:type="spellStart"/>
            <w:r w:rsidR="00841645" w:rsidRPr="006161C9">
              <w:rPr>
                <w:rFonts w:ascii="Calibri" w:eastAsia="Times New Roman" w:hAnsi="Calibri"/>
                <w:color w:val="000000"/>
                <w:szCs w:val="22"/>
                <w:lang w:eastAsia="hr-HR"/>
              </w:rPr>
              <w:t>expiration</w:t>
            </w:r>
            <w:proofErr w:type="spellEnd"/>
            <w:r w:rsidR="00841645" w:rsidRPr="006161C9">
              <w:rPr>
                <w:rFonts w:ascii="Calibri" w:eastAsia="Times New Roman" w:hAnsi="Calibri"/>
                <w:color w:val="000000"/>
                <w:szCs w:val="22"/>
                <w:lang w:eastAsia="hr-HR"/>
              </w:rPr>
              <w:t xml:space="preserve">  </w:t>
            </w:r>
          </w:p>
        </w:tc>
        <w:tc>
          <w:tcPr>
            <w:tcW w:w="1446" w:type="dxa"/>
            <w:noWrap/>
            <w:hideMark/>
          </w:tcPr>
          <w:p w14:paraId="200C7C6E"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65F6A1D0"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3415AF4B"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11</w:t>
            </w:r>
          </w:p>
        </w:tc>
        <w:tc>
          <w:tcPr>
            <w:tcW w:w="7797" w:type="dxa"/>
            <w:noWrap/>
            <w:hideMark/>
          </w:tcPr>
          <w:p w14:paraId="3EF2A0B8"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Brez navedbe razlogov</w:t>
            </w:r>
          </w:p>
        </w:tc>
        <w:tc>
          <w:tcPr>
            <w:tcW w:w="1446" w:type="dxa"/>
            <w:noWrap/>
            <w:hideMark/>
          </w:tcPr>
          <w:p w14:paraId="7D0C8FD4"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b/>
                <w:szCs w:val="22"/>
                <w:lang w:eastAsia="hr-HR"/>
              </w:rPr>
            </w:pPr>
            <w:r w:rsidRPr="006161C9">
              <w:rPr>
                <w:rFonts w:ascii="Dialog" w:eastAsia="Times New Roman" w:hAnsi="Dialog"/>
                <w:b/>
                <w:szCs w:val="22"/>
                <w:lang w:eastAsia="hr-HR"/>
              </w:rPr>
              <w:t>NE</w:t>
            </w:r>
          </w:p>
        </w:tc>
      </w:tr>
      <w:tr w:rsidR="00E55D06" w:rsidRPr="006161C9" w14:paraId="4803B116"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41AA94AF"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12</w:t>
            </w:r>
          </w:p>
        </w:tc>
        <w:tc>
          <w:tcPr>
            <w:tcW w:w="7797" w:type="dxa"/>
            <w:noWrap/>
            <w:hideMark/>
          </w:tcPr>
          <w:p w14:paraId="4816DB89"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Nepričakovana hospitalizacija pacienta ali ožjega družinskega člana, ki onemogoča prihod pacienta na termin ali izvedbo zdravstvene storitve</w:t>
            </w:r>
          </w:p>
        </w:tc>
        <w:tc>
          <w:tcPr>
            <w:tcW w:w="1446" w:type="dxa"/>
            <w:noWrap/>
            <w:hideMark/>
          </w:tcPr>
          <w:p w14:paraId="2FF0E811"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189B7A18"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50AD7BD2"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13</w:t>
            </w:r>
          </w:p>
        </w:tc>
        <w:tc>
          <w:tcPr>
            <w:tcW w:w="7797" w:type="dxa"/>
            <w:noWrap/>
            <w:hideMark/>
          </w:tcPr>
          <w:p w14:paraId="2A741789"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Nenadna bolezen, poškodba ali zdravstveno stanje pacienta ali ožjega družinskega člana, ki onemogoča prihod pacienta na termin ali izvedbo zdravstvene storitve</w:t>
            </w:r>
          </w:p>
        </w:tc>
        <w:tc>
          <w:tcPr>
            <w:tcW w:w="1446" w:type="dxa"/>
            <w:noWrap/>
            <w:hideMark/>
          </w:tcPr>
          <w:p w14:paraId="42B799FE"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357362BA"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1FA7B5E0"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14</w:t>
            </w:r>
          </w:p>
        </w:tc>
        <w:tc>
          <w:tcPr>
            <w:tcW w:w="7797" w:type="dxa"/>
            <w:noWrap/>
            <w:hideMark/>
          </w:tcPr>
          <w:p w14:paraId="7FF90CF7"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Smrt ožjega družinskega člana pacienta</w:t>
            </w:r>
          </w:p>
        </w:tc>
        <w:tc>
          <w:tcPr>
            <w:tcW w:w="1446" w:type="dxa"/>
            <w:noWrap/>
            <w:hideMark/>
          </w:tcPr>
          <w:p w14:paraId="10736196"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757BE093"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269F4BFE"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15</w:t>
            </w:r>
          </w:p>
        </w:tc>
        <w:tc>
          <w:tcPr>
            <w:tcW w:w="7797" w:type="dxa"/>
            <w:noWrap/>
            <w:hideMark/>
          </w:tcPr>
          <w:p w14:paraId="4833219F"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Želja pacienta po črtanju s čakalnega seznama</w:t>
            </w:r>
          </w:p>
        </w:tc>
        <w:tc>
          <w:tcPr>
            <w:tcW w:w="1446" w:type="dxa"/>
            <w:noWrap/>
            <w:hideMark/>
          </w:tcPr>
          <w:p w14:paraId="6C9D9C23"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1FC246BA"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2C635CF7"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16</w:t>
            </w:r>
          </w:p>
        </w:tc>
        <w:tc>
          <w:tcPr>
            <w:tcW w:w="7797" w:type="dxa"/>
            <w:noWrap/>
            <w:hideMark/>
          </w:tcPr>
          <w:p w14:paraId="7AF2496B"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Pacientova zavrnitev izvedbe zdravstvene storitve</w:t>
            </w:r>
          </w:p>
        </w:tc>
        <w:tc>
          <w:tcPr>
            <w:tcW w:w="1446" w:type="dxa"/>
            <w:noWrap/>
            <w:hideMark/>
          </w:tcPr>
          <w:p w14:paraId="3BF777F8"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23F63711"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7B201B0B"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17</w:t>
            </w:r>
          </w:p>
        </w:tc>
        <w:tc>
          <w:tcPr>
            <w:tcW w:w="7797" w:type="dxa"/>
            <w:noWrap/>
            <w:hideMark/>
          </w:tcPr>
          <w:p w14:paraId="19BA6E28"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Zdravstveno stanje pacienta ne omogoča izvedbe zdravstvene storitve, zaradi katere je uvrščen na čakalni seznam</w:t>
            </w:r>
          </w:p>
        </w:tc>
        <w:tc>
          <w:tcPr>
            <w:tcW w:w="1446" w:type="dxa"/>
            <w:noWrap/>
            <w:hideMark/>
          </w:tcPr>
          <w:p w14:paraId="2020C36F"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4C889E9D" w14:textId="77777777" w:rsidTr="001D2971">
        <w:trPr>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37AB546D"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18</w:t>
            </w:r>
          </w:p>
        </w:tc>
        <w:tc>
          <w:tcPr>
            <w:tcW w:w="7797" w:type="dxa"/>
            <w:noWrap/>
            <w:hideMark/>
          </w:tcPr>
          <w:p w14:paraId="42D2BDDA" w14:textId="77777777" w:rsidR="00E55D06" w:rsidRPr="006161C9" w:rsidRDefault="00E55D06" w:rsidP="001D2971">
            <w:pPr>
              <w:widowControl/>
              <w:suppressAutoHyphens w:val="0"/>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Neopravičena odsotnost od termina</w:t>
            </w:r>
          </w:p>
        </w:tc>
        <w:tc>
          <w:tcPr>
            <w:tcW w:w="1446" w:type="dxa"/>
            <w:noWrap/>
            <w:hideMark/>
          </w:tcPr>
          <w:p w14:paraId="29CA2F62" w14:textId="77777777" w:rsidR="00E55D06" w:rsidRPr="006161C9" w:rsidRDefault="00E55D06" w:rsidP="001D2971">
            <w:pPr>
              <w:widowControl/>
              <w:suppressAutoHyphens w:val="0"/>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r w:rsidR="00E55D06" w:rsidRPr="006161C9" w14:paraId="31A5E3A7" w14:textId="77777777" w:rsidTr="001D29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8" w:type="dxa"/>
            <w:tcBorders>
              <w:right w:val="none" w:sz="0" w:space="0" w:color="auto"/>
            </w:tcBorders>
            <w:noWrap/>
            <w:hideMark/>
          </w:tcPr>
          <w:p w14:paraId="3039C8F9" w14:textId="77777777" w:rsidR="00E55D06" w:rsidRPr="006161C9" w:rsidRDefault="00E55D06" w:rsidP="001D2971">
            <w:pPr>
              <w:widowControl/>
              <w:suppressAutoHyphens w:val="0"/>
              <w:spacing w:before="0" w:after="0" w:line="240" w:lineRule="auto"/>
              <w:jc w:val="left"/>
              <w:rPr>
                <w:rFonts w:ascii="Calibri" w:eastAsia="Times New Roman" w:hAnsi="Calibri"/>
                <w:color w:val="000000"/>
                <w:szCs w:val="22"/>
                <w:lang w:eastAsia="hr-HR"/>
              </w:rPr>
            </w:pPr>
            <w:r w:rsidRPr="006161C9">
              <w:rPr>
                <w:rFonts w:ascii="Calibri" w:eastAsia="Times New Roman" w:hAnsi="Calibri"/>
                <w:color w:val="000000"/>
                <w:szCs w:val="22"/>
                <w:lang w:eastAsia="hr-HR"/>
              </w:rPr>
              <w:t>19</w:t>
            </w:r>
          </w:p>
        </w:tc>
        <w:tc>
          <w:tcPr>
            <w:tcW w:w="7797" w:type="dxa"/>
            <w:noWrap/>
            <w:hideMark/>
          </w:tcPr>
          <w:p w14:paraId="33DFCD6D" w14:textId="77777777" w:rsidR="00E55D06" w:rsidRPr="006161C9" w:rsidRDefault="00E55D06" w:rsidP="001D2971">
            <w:pPr>
              <w:widowControl/>
              <w:suppressAutoHyphens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hr-HR"/>
              </w:rPr>
            </w:pPr>
            <w:r w:rsidRPr="006161C9">
              <w:rPr>
                <w:rFonts w:ascii="Calibri" w:eastAsia="Times New Roman" w:hAnsi="Calibri"/>
                <w:color w:val="000000"/>
                <w:szCs w:val="22"/>
                <w:lang w:eastAsia="hr-HR"/>
              </w:rPr>
              <w:t>Druga ali katera koli naslednja uvrstitev na čakalni seznam za isto zdravstveno storitev</w:t>
            </w:r>
          </w:p>
        </w:tc>
        <w:tc>
          <w:tcPr>
            <w:tcW w:w="1446" w:type="dxa"/>
            <w:noWrap/>
            <w:hideMark/>
          </w:tcPr>
          <w:p w14:paraId="2BD8A7B0" w14:textId="77777777" w:rsidR="00E55D06" w:rsidRPr="006161C9" w:rsidRDefault="00E55D06" w:rsidP="001D2971">
            <w:pPr>
              <w:widowControl/>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Dialog" w:eastAsia="Times New Roman" w:hAnsi="Dialog"/>
                <w:szCs w:val="22"/>
                <w:lang w:eastAsia="hr-HR"/>
              </w:rPr>
            </w:pPr>
            <w:r w:rsidRPr="006161C9">
              <w:rPr>
                <w:rFonts w:ascii="Dialog" w:eastAsia="Times New Roman" w:hAnsi="Dialog"/>
                <w:szCs w:val="22"/>
                <w:lang w:eastAsia="hr-HR"/>
              </w:rPr>
              <w:t>DA</w:t>
            </w:r>
          </w:p>
        </w:tc>
      </w:tr>
    </w:tbl>
    <w:p w14:paraId="441B59E8" w14:textId="60B503DF" w:rsidR="00E55D06" w:rsidRPr="006161C9" w:rsidRDefault="00E55D06" w:rsidP="00E55D06"/>
    <w:p w14:paraId="5D50D5C0" w14:textId="07EFC05A" w:rsidR="00AC61B1" w:rsidRPr="006161C9" w:rsidRDefault="0059501F" w:rsidP="00AC61B1">
      <w:pPr>
        <w:rPr>
          <w:rFonts w:ascii="Calibri" w:eastAsiaTheme="minorHAnsi" w:hAnsi="Calibri"/>
          <w:szCs w:val="22"/>
          <w:lang w:eastAsia="hr-HR"/>
        </w:rPr>
      </w:pPr>
      <w:r w:rsidRPr="006161C9">
        <w:t xml:space="preserve">Razlog 10 ' </w:t>
      </w:r>
      <w:proofErr w:type="spellStart"/>
      <w:r w:rsidRPr="006161C9">
        <w:t>Automatic</w:t>
      </w:r>
      <w:proofErr w:type="spellEnd"/>
      <w:r w:rsidRPr="006161C9">
        <w:t xml:space="preserve"> </w:t>
      </w:r>
      <w:proofErr w:type="spellStart"/>
      <w:r w:rsidRPr="006161C9">
        <w:t>appointment</w:t>
      </w:r>
      <w:proofErr w:type="spellEnd"/>
      <w:r w:rsidRPr="006161C9">
        <w:t xml:space="preserve"> </w:t>
      </w:r>
      <w:proofErr w:type="spellStart"/>
      <w:r w:rsidRPr="006161C9">
        <w:t>expiration</w:t>
      </w:r>
      <w:proofErr w:type="spellEnd"/>
      <w:r w:rsidRPr="006161C9">
        <w:t xml:space="preserve">' </w:t>
      </w:r>
      <w:r w:rsidR="008971F2" w:rsidRPr="006161C9">
        <w:t>ne morejo izbrati ustanove, zdravnik niti pacient preko spleta za naročanje kot razlog odpovedi termina.</w:t>
      </w:r>
      <w:r w:rsidR="00AC61B1" w:rsidRPr="006161C9">
        <w:t xml:space="preserve"> Razlog odpovedi pod številko 10 nikoli ne bo prikazan na napotnicah z okvirnim terminom, niti na trajnih napotnicah.</w:t>
      </w:r>
    </w:p>
    <w:p w14:paraId="1B62794D" w14:textId="01251DAA" w:rsidR="0059501F" w:rsidRPr="006161C9" w:rsidRDefault="0059501F" w:rsidP="00E55D06"/>
    <w:p w14:paraId="1BB27873" w14:textId="58116E42" w:rsidR="00E55D06" w:rsidRPr="006161C9" w:rsidRDefault="00E55D06" w:rsidP="006049A2">
      <w:pPr>
        <w:pStyle w:val="Heading2"/>
        <w:numPr>
          <w:ilvl w:val="1"/>
          <w:numId w:val="58"/>
        </w:numPr>
      </w:pPr>
      <w:bookmarkStart w:id="104" w:name="_Toc508719092"/>
      <w:bookmarkStart w:id="105" w:name="_Toc501101205"/>
      <w:bookmarkStart w:id="106" w:name="_Toc508719093"/>
      <w:bookmarkStart w:id="107" w:name="_Toc63169586"/>
      <w:bookmarkEnd w:id="104"/>
      <w:bookmarkEnd w:id="105"/>
      <w:bookmarkEnd w:id="106"/>
      <w:r w:rsidRPr="006161C9">
        <w:t>Administrativni pregled termina</w:t>
      </w:r>
      <w:bookmarkEnd w:id="107"/>
    </w:p>
    <w:p w14:paraId="28C387A1" w14:textId="77777777" w:rsidR="00E55D06" w:rsidRPr="006161C9" w:rsidRDefault="00E55D06" w:rsidP="00E55D06">
      <w:pPr>
        <w:rPr>
          <w:rFonts w:ascii="Calibri" w:eastAsia="Calibri" w:hAnsi="Calibri"/>
          <w:szCs w:val="22"/>
        </w:rPr>
      </w:pPr>
      <w:r w:rsidRPr="006161C9">
        <w:t xml:space="preserve">Osebju zdravstvenih ustanov bo omogočen dostop k aplikaciji </w:t>
      </w:r>
      <w:proofErr w:type="spellStart"/>
      <w:r w:rsidRPr="006161C9">
        <w:t>eNaročanja</w:t>
      </w:r>
      <w:proofErr w:type="spellEnd"/>
      <w:r w:rsidRPr="006161C9">
        <w:t xml:space="preserve"> zato, da bi lahko videli podatke, ki jih njihova ustanova pošilja sistemu </w:t>
      </w:r>
      <w:proofErr w:type="spellStart"/>
      <w:r w:rsidRPr="006161C9">
        <w:t>eNaročanja</w:t>
      </w:r>
      <w:proofErr w:type="spellEnd"/>
      <w:r w:rsidRPr="006161C9">
        <w:t>. Kreirala se bosta dva ekrana:</w:t>
      </w:r>
    </w:p>
    <w:p w14:paraId="7036F9A3" w14:textId="77777777" w:rsidR="00E55D06" w:rsidRPr="006161C9" w:rsidRDefault="00E55D06" w:rsidP="006049A2">
      <w:pPr>
        <w:widowControl/>
        <w:numPr>
          <w:ilvl w:val="0"/>
          <w:numId w:val="42"/>
        </w:numPr>
        <w:suppressAutoHyphens w:val="0"/>
        <w:spacing w:before="0" w:after="160" w:line="256" w:lineRule="auto"/>
        <w:jc w:val="left"/>
      </w:pPr>
      <w:r w:rsidRPr="006161C9">
        <w:t xml:space="preserve">Pristopni ekran preko katerega lahko zaposleni testirajo proces </w:t>
      </w:r>
      <w:proofErr w:type="spellStart"/>
      <w:r w:rsidRPr="006161C9">
        <w:t>eNaročanja</w:t>
      </w:r>
      <w:proofErr w:type="spellEnd"/>
      <w:r w:rsidRPr="006161C9">
        <w:t xml:space="preserve"> brez možnosti kreiranja pravega </w:t>
      </w:r>
      <w:proofErr w:type="spellStart"/>
      <w:r w:rsidRPr="006161C9">
        <w:t>eNaročila</w:t>
      </w:r>
      <w:proofErr w:type="spellEnd"/>
    </w:p>
    <w:p w14:paraId="0813CD5E" w14:textId="77777777" w:rsidR="00E55D06" w:rsidRPr="006161C9" w:rsidRDefault="00E55D06" w:rsidP="006049A2">
      <w:pPr>
        <w:widowControl/>
        <w:numPr>
          <w:ilvl w:val="0"/>
          <w:numId w:val="42"/>
        </w:numPr>
        <w:suppressAutoHyphens w:val="0"/>
        <w:spacing w:before="0" w:after="160" w:line="256" w:lineRule="auto"/>
        <w:jc w:val="left"/>
      </w:pPr>
      <w:r w:rsidRPr="006161C9">
        <w:t xml:space="preserve">Pristopni ekran preko katerega bodo zaposleni za več VZS-jev sprejemali  </w:t>
      </w:r>
      <w:proofErr w:type="spellStart"/>
      <w:r w:rsidRPr="006161C9">
        <w:t>predrezervacije</w:t>
      </w:r>
      <w:proofErr w:type="spellEnd"/>
    </w:p>
    <w:p w14:paraId="7ABA3908" w14:textId="77777777" w:rsidR="00E55D06" w:rsidRPr="006161C9" w:rsidRDefault="00E55D06" w:rsidP="00E55D06">
      <w:r w:rsidRPr="006161C9">
        <w:t>Uvedba teh ekranov bo omogočila zdravstvenim ustanovam vpogled v način, kako primarni zdravniki vidijo podatke in termine, ki jih ustanove pošiljajo, ter bo omogočila kontrolo pravilne konfiguracije lastnega informacijskega sistema.</w:t>
      </w:r>
    </w:p>
    <w:p w14:paraId="676E0AA4" w14:textId="77777777" w:rsidR="00E55D06" w:rsidRPr="006161C9" w:rsidRDefault="00E55D06" w:rsidP="00E55D06">
      <w:pPr>
        <w:pStyle w:val="NoSpacing"/>
        <w:jc w:val="both"/>
        <w:rPr>
          <w:rFonts w:ascii="Tahoma" w:eastAsia="Arial Unicode MS" w:hAnsi="Tahoma"/>
          <w:szCs w:val="24"/>
          <w:lang w:eastAsia="sl-SI"/>
        </w:rPr>
      </w:pPr>
    </w:p>
    <w:p w14:paraId="039B2E84" w14:textId="0BEBE40D" w:rsidR="00E55D06" w:rsidRPr="006161C9" w:rsidRDefault="00E55D06" w:rsidP="006049A2">
      <w:pPr>
        <w:pStyle w:val="Heading2"/>
        <w:numPr>
          <w:ilvl w:val="1"/>
          <w:numId w:val="58"/>
        </w:numPr>
      </w:pPr>
      <w:bookmarkStart w:id="108" w:name="_Toc63169587"/>
      <w:r w:rsidRPr="006161C9">
        <w:t>Proces obveščanja pacientov</w:t>
      </w:r>
      <w:bookmarkEnd w:id="108"/>
    </w:p>
    <w:p w14:paraId="735437DF" w14:textId="77777777" w:rsidR="00E55D06" w:rsidRPr="006161C9" w:rsidRDefault="00E55D06" w:rsidP="00E55D06">
      <w:r w:rsidRPr="006161C9">
        <w:t>Centralni sistem bo pacienta obveščal ob naslednjih dogodkih:</w:t>
      </w:r>
    </w:p>
    <w:p w14:paraId="00F04F84" w14:textId="77777777" w:rsidR="00E55D06" w:rsidRPr="006161C9" w:rsidRDefault="00E55D06" w:rsidP="006049A2">
      <w:pPr>
        <w:numPr>
          <w:ilvl w:val="0"/>
          <w:numId w:val="15"/>
        </w:numPr>
      </w:pPr>
      <w:r w:rsidRPr="006161C9">
        <w:t>ob kreiranju naročila</w:t>
      </w:r>
    </w:p>
    <w:p w14:paraId="1E2724D7" w14:textId="77777777" w:rsidR="00E55D06" w:rsidRPr="006161C9" w:rsidRDefault="00E55D06" w:rsidP="006049A2">
      <w:pPr>
        <w:numPr>
          <w:ilvl w:val="0"/>
          <w:numId w:val="15"/>
        </w:numPr>
      </w:pPr>
      <w:r w:rsidRPr="006161C9">
        <w:t>štirinajst dni in tri dni (parameter) pred predvidenim terminom</w:t>
      </w:r>
    </w:p>
    <w:p w14:paraId="5EBD1430" w14:textId="77777777" w:rsidR="00E55D06" w:rsidRPr="006161C9" w:rsidRDefault="00E55D06" w:rsidP="006049A2">
      <w:pPr>
        <w:numPr>
          <w:ilvl w:val="0"/>
          <w:numId w:val="15"/>
        </w:numPr>
      </w:pPr>
      <w:r w:rsidRPr="006161C9">
        <w:t>ob spremembi naročila</w:t>
      </w:r>
    </w:p>
    <w:p w14:paraId="16BC50BE" w14:textId="77777777" w:rsidR="00E55D06" w:rsidRPr="006161C9" w:rsidRDefault="00E55D06" w:rsidP="006049A2">
      <w:pPr>
        <w:numPr>
          <w:ilvl w:val="0"/>
          <w:numId w:val="15"/>
        </w:numPr>
      </w:pPr>
      <w:r w:rsidRPr="006161C9">
        <w:t>ob odpovedi naročila</w:t>
      </w:r>
    </w:p>
    <w:p w14:paraId="517235FB" w14:textId="279125A6" w:rsidR="00E55D06" w:rsidRPr="006161C9" w:rsidRDefault="00F86F9B" w:rsidP="006049A2">
      <w:pPr>
        <w:numPr>
          <w:ilvl w:val="0"/>
          <w:numId w:val="15"/>
        </w:numPr>
      </w:pPr>
      <w:r w:rsidRPr="006161C9">
        <w:t>ko</w:t>
      </w:r>
      <w:r w:rsidR="00E55D06" w:rsidRPr="006161C9">
        <w:t xml:space="preserve"> je napotnica u procesu </w:t>
      </w:r>
      <w:r w:rsidRPr="006161C9">
        <w:t>triaže</w:t>
      </w:r>
    </w:p>
    <w:p w14:paraId="258DB76D" w14:textId="77777777" w:rsidR="00E55D06" w:rsidRPr="006161C9" w:rsidRDefault="00E55D06" w:rsidP="006049A2">
      <w:pPr>
        <w:numPr>
          <w:ilvl w:val="0"/>
          <w:numId w:val="15"/>
        </w:numPr>
      </w:pPr>
      <w:r w:rsidRPr="006161C9">
        <w:t>ob kreiranju napotnice</w:t>
      </w:r>
    </w:p>
    <w:p w14:paraId="48C290E3" w14:textId="065E0BFA" w:rsidR="00E55D06" w:rsidRPr="006161C9" w:rsidRDefault="00F86F9B" w:rsidP="006049A2">
      <w:pPr>
        <w:numPr>
          <w:ilvl w:val="0"/>
          <w:numId w:val="15"/>
        </w:numPr>
      </w:pPr>
      <w:r w:rsidRPr="006161C9">
        <w:t xml:space="preserve">ko </w:t>
      </w:r>
      <w:proofErr w:type="spellStart"/>
      <w:r w:rsidRPr="006161C9">
        <w:t>eNapotnica</w:t>
      </w:r>
      <w:proofErr w:type="spellEnd"/>
      <w:r w:rsidRPr="006161C9">
        <w:t xml:space="preserve"> preneha veljati, a obstajajo aktivna naročila na njej</w:t>
      </w:r>
      <w:r w:rsidR="00E55D06" w:rsidRPr="006161C9">
        <w:t xml:space="preserve"> </w:t>
      </w:r>
    </w:p>
    <w:p w14:paraId="6B3D2875" w14:textId="12CDAB69" w:rsidR="00E55D06" w:rsidRPr="006161C9" w:rsidRDefault="00F86F9B" w:rsidP="006049A2">
      <w:pPr>
        <w:numPr>
          <w:ilvl w:val="0"/>
          <w:numId w:val="15"/>
        </w:numPr>
      </w:pPr>
      <w:r w:rsidRPr="006161C9">
        <w:t>ko pacient ni prišel na termin, ko bi se moral opravičiti</w:t>
      </w:r>
    </w:p>
    <w:p w14:paraId="0B1167C2" w14:textId="77777777" w:rsidR="00F86F9B" w:rsidRPr="006161C9" w:rsidRDefault="00F86F9B" w:rsidP="006049A2">
      <w:pPr>
        <w:numPr>
          <w:ilvl w:val="0"/>
          <w:numId w:val="15"/>
        </w:numPr>
      </w:pPr>
      <w:r w:rsidRPr="006161C9">
        <w:t>če se pacient ne naroči znotraj 25 dni od kreiranja napotnice</w:t>
      </w:r>
    </w:p>
    <w:p w14:paraId="28F8769B" w14:textId="77777777" w:rsidR="00F86F9B" w:rsidRPr="006161C9" w:rsidRDefault="00F86F9B" w:rsidP="008703D2"/>
    <w:p w14:paraId="2CCB3AA5" w14:textId="77777777" w:rsidR="00E55D06" w:rsidRPr="006161C9" w:rsidRDefault="00E55D06" w:rsidP="008703D2">
      <w:r w:rsidRPr="006161C9">
        <w:t>Sporočila bodo posredovana preko elektronske pošte in SMS sporočil. Zagotovitev servisa za pošiljanje sporočil je v domeni naročnika.</w:t>
      </w:r>
    </w:p>
    <w:p w14:paraId="0B95A350" w14:textId="77777777" w:rsidR="00E55D06" w:rsidRPr="006161C9" w:rsidRDefault="00E55D06" w:rsidP="00E55D06">
      <w:r w:rsidRPr="006161C9">
        <w:t>Zaradi zaščite medicinskih podatkov bo sporočilo vsebovalo le podatek o terminu in ustanovi za naročilo.</w:t>
      </w:r>
    </w:p>
    <w:p w14:paraId="06A6DF9A" w14:textId="77777777" w:rsidR="00E55D06" w:rsidRPr="006161C9" w:rsidRDefault="00E55D06" w:rsidP="00E55D06">
      <w:r w:rsidRPr="006161C9">
        <w:t xml:space="preserve">SMS o prihajajočem terminu se pošlje 14 in 3 dni pred terminom za naročila, ki so bila ustvarjena s pomočjo sistema </w:t>
      </w:r>
      <w:proofErr w:type="spellStart"/>
      <w:r w:rsidRPr="006161C9">
        <w:t>eNaročanja</w:t>
      </w:r>
      <w:proofErr w:type="spellEnd"/>
      <w:r w:rsidRPr="006161C9">
        <w:t xml:space="preserve"> (lahko naročilo izvede zdravnik, pacient sam, klicni center </w:t>
      </w:r>
      <w:proofErr w:type="spellStart"/>
      <w:r w:rsidRPr="006161C9">
        <w:t>eZdravja</w:t>
      </w:r>
      <w:proofErr w:type="spellEnd"/>
      <w:r w:rsidRPr="006161C9">
        <w:t>, ...) ali jih je izdelal izvajalec sam v lokalnem informacijskem sistemu in so povezani z e-napotnico.</w:t>
      </w:r>
    </w:p>
    <w:p w14:paraId="4ADCB883" w14:textId="77777777" w:rsidR="00E55D06" w:rsidRPr="006161C9" w:rsidRDefault="00E55D06" w:rsidP="00E55D06">
      <w:r w:rsidRPr="006161C9">
        <w:t xml:space="preserve">Telefonske številke, na katere se </w:t>
      </w:r>
      <w:proofErr w:type="spellStart"/>
      <w:r w:rsidRPr="006161C9">
        <w:t>SMSi</w:t>
      </w:r>
      <w:proofErr w:type="spellEnd"/>
      <w:r w:rsidRPr="006161C9">
        <w:t xml:space="preserve"> pošiljajo, se pridobijo v naslednjem vrstnem redu:</w:t>
      </w:r>
    </w:p>
    <w:p w14:paraId="109F61D1" w14:textId="77777777" w:rsidR="00E55D06" w:rsidRPr="006161C9" w:rsidRDefault="00E55D06" w:rsidP="006049A2">
      <w:pPr>
        <w:pStyle w:val="ListParagraph"/>
        <w:numPr>
          <w:ilvl w:val="0"/>
          <w:numId w:val="55"/>
        </w:numPr>
      </w:pPr>
      <w:r w:rsidRPr="006161C9">
        <w:t xml:space="preserve">iz portala </w:t>
      </w:r>
      <w:proofErr w:type="spellStart"/>
      <w:r w:rsidRPr="006161C9">
        <w:t>zVem</w:t>
      </w:r>
      <w:proofErr w:type="spellEnd"/>
      <w:r w:rsidRPr="006161C9">
        <w:t>, ki ga upravlja sam pacient,</w:t>
      </w:r>
    </w:p>
    <w:p w14:paraId="4D785BCD" w14:textId="77777777" w:rsidR="00E55D06" w:rsidRPr="006161C9" w:rsidRDefault="00E55D06" w:rsidP="006049A2">
      <w:pPr>
        <w:pStyle w:val="ListParagraph"/>
        <w:numPr>
          <w:ilvl w:val="0"/>
          <w:numId w:val="55"/>
        </w:numPr>
      </w:pPr>
      <w:r w:rsidRPr="006161C9">
        <w:t>iz kontaktne številke, ki jo izvajalec pošlje v trenutku kreiranja naročila ali</w:t>
      </w:r>
    </w:p>
    <w:p w14:paraId="1D66AF40" w14:textId="77777777" w:rsidR="00E55D06" w:rsidRPr="006161C9" w:rsidRDefault="00E55D06" w:rsidP="006049A2">
      <w:pPr>
        <w:pStyle w:val="ListParagraph"/>
        <w:numPr>
          <w:ilvl w:val="0"/>
          <w:numId w:val="55"/>
        </w:numPr>
      </w:pPr>
      <w:r w:rsidRPr="006161C9">
        <w:t>iz kontaktne telefonske številke na e-napotnici.</w:t>
      </w:r>
    </w:p>
    <w:p w14:paraId="075DF3AF" w14:textId="6F04D4DD" w:rsidR="00E55D06" w:rsidRPr="006161C9" w:rsidRDefault="00E55D06" w:rsidP="00E55D06">
      <w:r w:rsidRPr="006161C9">
        <w:t xml:space="preserve">Sporočila se pošljejo vsem pacientom, razen tistim, ki so v portalu </w:t>
      </w:r>
      <w:proofErr w:type="spellStart"/>
      <w:r w:rsidRPr="006161C9">
        <w:t>zVem</w:t>
      </w:r>
      <w:proofErr w:type="spellEnd"/>
      <w:r w:rsidRPr="006161C9">
        <w:t xml:space="preserve"> označili, da jih ne želijo prejemati. Sporočila se pošljejo le za točne termine, za naročila, ki so označena kot okvirna, se pacientov ne obvešča o prihajajočem terminu.</w:t>
      </w:r>
    </w:p>
    <w:p w14:paraId="3A5A345A" w14:textId="2767232A" w:rsidR="00E55D06" w:rsidRPr="006161C9" w:rsidRDefault="00E55D06" w:rsidP="00E55D06">
      <w:r w:rsidRPr="006161C9">
        <w:t xml:space="preserve">U </w:t>
      </w:r>
      <w:proofErr w:type="spellStart"/>
      <w:r w:rsidRPr="006161C9">
        <w:t>SMSu</w:t>
      </w:r>
      <w:proofErr w:type="spellEnd"/>
      <w:r w:rsidRPr="006161C9">
        <w:t xml:space="preserve"> se </w:t>
      </w:r>
      <w:r w:rsidR="005B0F5A" w:rsidRPr="006161C9">
        <w:t>pošilja</w:t>
      </w:r>
      <w:r w:rsidRPr="006161C9">
        <w:t>:</w:t>
      </w:r>
    </w:p>
    <w:p w14:paraId="319727E1" w14:textId="3ABCC5EB" w:rsidR="00E55D06" w:rsidRPr="006161C9" w:rsidRDefault="00E55D06" w:rsidP="006049A2">
      <w:pPr>
        <w:pStyle w:val="ListParagraph"/>
        <w:numPr>
          <w:ilvl w:val="0"/>
          <w:numId w:val="56"/>
        </w:numPr>
      </w:pPr>
      <w:r w:rsidRPr="006161C9">
        <w:t>Naslov lokacije izvajanja termina</w:t>
      </w:r>
      <w:r w:rsidR="005B0F5A" w:rsidRPr="006161C9">
        <w:t xml:space="preserve">, če </w:t>
      </w:r>
      <w:r w:rsidRPr="006161C9">
        <w:t>je poslan u procesu A</w:t>
      </w:r>
    </w:p>
    <w:p w14:paraId="0EE1ABA6" w14:textId="14D861DF" w:rsidR="00E55D06" w:rsidRPr="006161C9" w:rsidRDefault="005B0F5A" w:rsidP="006049A2">
      <w:pPr>
        <w:pStyle w:val="ListParagraph"/>
        <w:numPr>
          <w:ilvl w:val="0"/>
          <w:numId w:val="56"/>
        </w:numPr>
      </w:pPr>
      <w:r w:rsidRPr="006161C9">
        <w:t>Če ni, se pošilja lokacija ustanove</w:t>
      </w:r>
      <w:r w:rsidR="00E55D06" w:rsidRPr="006161C9">
        <w:t xml:space="preserve"> </w:t>
      </w:r>
    </w:p>
    <w:p w14:paraId="0282A8AB" w14:textId="3D5AD896" w:rsidR="00E55D06" w:rsidRPr="006161C9" w:rsidRDefault="00E55D06" w:rsidP="006049A2">
      <w:pPr>
        <w:pStyle w:val="ListParagraph"/>
        <w:numPr>
          <w:ilvl w:val="0"/>
          <w:numId w:val="56"/>
        </w:numPr>
      </w:pPr>
      <w:r w:rsidRPr="006161C9">
        <w:t>Lokacija izvajanja storitve</w:t>
      </w:r>
      <w:r w:rsidR="005B0F5A" w:rsidRPr="006161C9">
        <w:t>, ki</w:t>
      </w:r>
      <w:r w:rsidRPr="006161C9">
        <w:t xml:space="preserve"> se dobi </w:t>
      </w:r>
      <w:r w:rsidR="005B0F5A" w:rsidRPr="006161C9">
        <w:t>tekom</w:t>
      </w:r>
      <w:r w:rsidRPr="006161C9">
        <w:t xml:space="preserve"> kreiranja termina </w:t>
      </w:r>
    </w:p>
    <w:p w14:paraId="698D65C9" w14:textId="40E7DF50" w:rsidR="00E55D06" w:rsidRPr="006161C9" w:rsidRDefault="00E55D06" w:rsidP="006049A2">
      <w:pPr>
        <w:pStyle w:val="ListParagraph"/>
        <w:numPr>
          <w:ilvl w:val="0"/>
          <w:numId w:val="56"/>
        </w:numPr>
      </w:pPr>
      <w:r w:rsidRPr="006161C9">
        <w:t>Datum i</w:t>
      </w:r>
      <w:r w:rsidR="009D49AA" w:rsidRPr="006161C9">
        <w:t>n</w:t>
      </w:r>
      <w:r w:rsidR="005B0F5A" w:rsidRPr="006161C9">
        <w:t xml:space="preserve"> čas</w:t>
      </w:r>
      <w:r w:rsidRPr="006161C9">
        <w:t xml:space="preserve"> termina</w:t>
      </w:r>
    </w:p>
    <w:p w14:paraId="4497A176" w14:textId="77777777" w:rsidR="00E55D06" w:rsidRPr="006161C9" w:rsidRDefault="00E55D06" w:rsidP="00E55D06">
      <w:pPr>
        <w:pStyle w:val="PlainText"/>
        <w:rPr>
          <w:lang w:val="sl-SI"/>
        </w:rPr>
      </w:pPr>
    </w:p>
    <w:p w14:paraId="6A56B70B" w14:textId="544295C4" w:rsidR="00E55D06" w:rsidRPr="006161C9" w:rsidRDefault="00E55D06" w:rsidP="006049A2">
      <w:pPr>
        <w:pStyle w:val="Heading2"/>
        <w:numPr>
          <w:ilvl w:val="1"/>
          <w:numId w:val="60"/>
        </w:numPr>
      </w:pPr>
      <w:bookmarkStart w:id="109" w:name="_Toc8313158"/>
      <w:bookmarkStart w:id="110" w:name="_Toc63169588"/>
      <w:bookmarkEnd w:id="109"/>
      <w:r w:rsidRPr="006161C9">
        <w:t>Kontrola podatkov o pacientu</w:t>
      </w:r>
      <w:bookmarkEnd w:id="110"/>
    </w:p>
    <w:p w14:paraId="1BB90F5E" w14:textId="77777777" w:rsidR="00E55D06" w:rsidRPr="006161C9" w:rsidRDefault="00E55D06" w:rsidP="00E55D06">
      <w:r w:rsidRPr="006161C9">
        <w:t xml:space="preserve">Na centralnem sistemu se skozi verzijo 2 izvaja kontrola naslednjih podatkov na </w:t>
      </w:r>
      <w:proofErr w:type="spellStart"/>
      <w:r w:rsidRPr="006161C9">
        <w:t>eNaročilu</w:t>
      </w:r>
      <w:proofErr w:type="spellEnd"/>
      <w:r w:rsidRPr="006161C9">
        <w:t>:</w:t>
      </w:r>
    </w:p>
    <w:p w14:paraId="258F51FB" w14:textId="77777777" w:rsidR="00E55D06" w:rsidRPr="006161C9" w:rsidRDefault="00E55D06" w:rsidP="006049A2">
      <w:pPr>
        <w:pStyle w:val="ListParagraph"/>
        <w:numPr>
          <w:ilvl w:val="0"/>
          <w:numId w:val="47"/>
        </w:numPr>
      </w:pPr>
      <w:r w:rsidRPr="006161C9">
        <w:t>Datum rojstva pacienta</w:t>
      </w:r>
    </w:p>
    <w:p w14:paraId="465C5B40" w14:textId="1A351129" w:rsidR="00861338" w:rsidRPr="006161C9" w:rsidRDefault="00E55D06" w:rsidP="00841645">
      <w:r w:rsidRPr="006161C9">
        <w:t xml:space="preserve">Na način, da se morajo ti podatki ujemati s podatki na </w:t>
      </w:r>
      <w:proofErr w:type="spellStart"/>
      <w:r w:rsidRPr="006161C9">
        <w:t>eNapotnici</w:t>
      </w:r>
      <w:proofErr w:type="spellEnd"/>
      <w:r w:rsidRPr="006161C9">
        <w:t xml:space="preserve">. Kontrola se ne nanaša na </w:t>
      </w:r>
      <w:r w:rsidRPr="006161C9">
        <w:lastRenderedPageBreak/>
        <w:t>vnos papirnatih napotnic.</w:t>
      </w:r>
    </w:p>
    <w:p w14:paraId="1D2BB484" w14:textId="54FF68BB" w:rsidR="00E55D06" w:rsidRPr="006161C9" w:rsidRDefault="00E55D06" w:rsidP="006049A2">
      <w:pPr>
        <w:pStyle w:val="Heading2"/>
        <w:numPr>
          <w:ilvl w:val="1"/>
          <w:numId w:val="60"/>
        </w:numPr>
      </w:pPr>
      <w:bookmarkStart w:id="111" w:name="_Toc63169589"/>
      <w:r w:rsidRPr="006161C9">
        <w:t>Model portala za paciente</w:t>
      </w:r>
      <w:bookmarkEnd w:id="97"/>
      <w:bookmarkEnd w:id="98"/>
      <w:bookmarkEnd w:id="111"/>
    </w:p>
    <w:p w14:paraId="42151177" w14:textId="746C1C58" w:rsidR="00E55D06" w:rsidRPr="006161C9" w:rsidRDefault="00E55D06" w:rsidP="00AC61B1">
      <w:r w:rsidRPr="006161C9">
        <w:t xml:space="preserve">Sistem </w:t>
      </w:r>
      <w:proofErr w:type="spellStart"/>
      <w:r w:rsidRPr="006161C9">
        <w:t>eNaročanja</w:t>
      </w:r>
      <w:proofErr w:type="spellEnd"/>
      <w:r w:rsidRPr="006161C9">
        <w:t xml:space="preserve"> omogoča enostavno naročanje pacienta v zdravstveni ustanovi. Da bi bil proces </w:t>
      </w:r>
      <w:proofErr w:type="spellStart"/>
      <w:r w:rsidRPr="006161C9">
        <w:t>eNaročanja</w:t>
      </w:r>
      <w:proofErr w:type="spellEnd"/>
      <w:r w:rsidRPr="006161C9">
        <w:t xml:space="preserve"> čim enostavnejši za paciente, </w:t>
      </w:r>
      <w:r w:rsidR="00142DF1" w:rsidRPr="006161C9">
        <w:t xml:space="preserve">je </w:t>
      </w:r>
      <w:r w:rsidRPr="006161C9">
        <w:t xml:space="preserve">pripravljen </w:t>
      </w:r>
      <w:proofErr w:type="spellStart"/>
      <w:r w:rsidRPr="006161C9">
        <w:t>online</w:t>
      </w:r>
      <w:proofErr w:type="spellEnd"/>
      <w:r w:rsidRPr="006161C9">
        <w:t xml:space="preserve"> portal, prek katerega se bo lahko pacient sam naročil v zdravstveni ustanovi.</w:t>
      </w:r>
    </w:p>
    <w:p w14:paraId="3D4BDFE4" w14:textId="639D8FA6" w:rsidR="00E55D06" w:rsidRPr="006161C9" w:rsidRDefault="00E55D06" w:rsidP="006049A2">
      <w:pPr>
        <w:pStyle w:val="Heading2"/>
        <w:numPr>
          <w:ilvl w:val="1"/>
          <w:numId w:val="60"/>
        </w:numPr>
      </w:pPr>
      <w:bookmarkStart w:id="112" w:name="_Toc367971267"/>
      <w:bookmarkStart w:id="113" w:name="_Toc369510542"/>
      <w:bookmarkStart w:id="114" w:name="_Toc63169590"/>
      <w:r w:rsidRPr="006161C9">
        <w:t>Osnovne funkcionalnosti portala</w:t>
      </w:r>
      <w:bookmarkEnd w:id="112"/>
      <w:bookmarkEnd w:id="113"/>
      <w:bookmarkEnd w:id="114"/>
    </w:p>
    <w:p w14:paraId="22D9099E" w14:textId="77777777" w:rsidR="00E55D06" w:rsidRPr="006161C9" w:rsidRDefault="00E55D06" w:rsidP="00E55D06">
      <w:r w:rsidRPr="006161C9">
        <w:t xml:space="preserve">S pripravo spletnega portala bo pacientom dana možnost samostojnega naročanja na zdravstveni pregled, za katerega je bila ustvarjena </w:t>
      </w:r>
      <w:proofErr w:type="spellStart"/>
      <w:r w:rsidRPr="006161C9">
        <w:t>eNapotnica</w:t>
      </w:r>
      <w:proofErr w:type="spellEnd"/>
      <w:r w:rsidRPr="006161C9">
        <w:t xml:space="preserve">. </w:t>
      </w:r>
      <w:proofErr w:type="spellStart"/>
      <w:r w:rsidRPr="006161C9">
        <w:t>eNapotnica</w:t>
      </w:r>
      <w:proofErr w:type="spellEnd"/>
      <w:r w:rsidRPr="006161C9">
        <w:t xml:space="preserve"> je nujen pogoj za eNaročanje s strani pacienta, saj so na njej podatki o storitvi VZS, na katero je pacient napoten. </w:t>
      </w:r>
    </w:p>
    <w:p w14:paraId="7B52B96D" w14:textId="77777777" w:rsidR="00E55D06" w:rsidRPr="006161C9" w:rsidRDefault="00E55D06" w:rsidP="00E55D06">
      <w:r w:rsidRPr="006161C9">
        <w:t>Pacient se lahko prijavi na portal:</w:t>
      </w:r>
    </w:p>
    <w:p w14:paraId="2FA0924B" w14:textId="77777777" w:rsidR="00E55D06" w:rsidRPr="006161C9" w:rsidRDefault="00E55D06" w:rsidP="006049A2">
      <w:pPr>
        <w:numPr>
          <w:ilvl w:val="0"/>
          <w:numId w:val="36"/>
        </w:numPr>
      </w:pPr>
      <w:r w:rsidRPr="006161C9">
        <w:t>Z uporabo osebnega certifikata (kateregakoli pooblaščenega izdajatelja v Republiki Sloveniji)</w:t>
      </w:r>
    </w:p>
    <w:p w14:paraId="3E191F4A" w14:textId="77777777" w:rsidR="00E55D06" w:rsidRPr="006161C9" w:rsidRDefault="00E55D06" w:rsidP="006049A2">
      <w:pPr>
        <w:pStyle w:val="ListParagraph"/>
        <w:numPr>
          <w:ilvl w:val="0"/>
          <w:numId w:val="16"/>
        </w:numPr>
      </w:pPr>
      <w:r w:rsidRPr="006161C9">
        <w:t xml:space="preserve">S kombinacijo številke </w:t>
      </w:r>
      <w:proofErr w:type="spellStart"/>
      <w:r w:rsidRPr="006161C9">
        <w:t>eNapotnice</w:t>
      </w:r>
      <w:proofErr w:type="spellEnd"/>
      <w:r w:rsidRPr="006161C9">
        <w:t xml:space="preserve"> in številke ZZZS</w:t>
      </w:r>
    </w:p>
    <w:p w14:paraId="6BCCD7C5" w14:textId="77777777" w:rsidR="00E55D06" w:rsidRPr="006161C9" w:rsidRDefault="00E55D06" w:rsidP="00E55D06">
      <w:r w:rsidRPr="006161C9">
        <w:t>Funkcionalnosti portala za paciente:</w:t>
      </w:r>
    </w:p>
    <w:p w14:paraId="2C7E8C2A" w14:textId="00E01855" w:rsidR="00E55D06" w:rsidRPr="006161C9" w:rsidRDefault="00E55D06" w:rsidP="006049A2">
      <w:pPr>
        <w:numPr>
          <w:ilvl w:val="0"/>
          <w:numId w:val="17"/>
        </w:numPr>
      </w:pPr>
      <w:r w:rsidRPr="006161C9">
        <w:t xml:space="preserve">Pregledovanje </w:t>
      </w:r>
      <w:proofErr w:type="spellStart"/>
      <w:r w:rsidRPr="006161C9">
        <w:t>eNapotnic</w:t>
      </w:r>
      <w:proofErr w:type="spellEnd"/>
      <w:r w:rsidRPr="006161C9">
        <w:t>/e</w:t>
      </w:r>
    </w:p>
    <w:p w14:paraId="0DD3FACE" w14:textId="77777777" w:rsidR="00E55D06" w:rsidRPr="006161C9" w:rsidRDefault="00E55D06" w:rsidP="006049A2">
      <w:pPr>
        <w:numPr>
          <w:ilvl w:val="1"/>
          <w:numId w:val="17"/>
        </w:numPr>
      </w:pPr>
      <w:r w:rsidRPr="006161C9">
        <w:t>Ko se pacient prijavi z osebnim certifikatom:</w:t>
      </w:r>
    </w:p>
    <w:p w14:paraId="1849789F" w14:textId="77777777" w:rsidR="00E55D06" w:rsidRPr="006161C9" w:rsidRDefault="00E55D06" w:rsidP="006049A2">
      <w:pPr>
        <w:numPr>
          <w:ilvl w:val="2"/>
          <w:numId w:val="17"/>
        </w:numPr>
      </w:pPr>
      <w:r w:rsidRPr="006161C9">
        <w:t xml:space="preserve">Zgodovina ni vidna, ampak se prikaže ob izbiri ustrezne možnosti. </w:t>
      </w:r>
    </w:p>
    <w:p w14:paraId="55A51FB0" w14:textId="77777777" w:rsidR="00E55D06" w:rsidRPr="006161C9" w:rsidRDefault="00E55D06" w:rsidP="006049A2">
      <w:pPr>
        <w:numPr>
          <w:ilvl w:val="2"/>
          <w:numId w:val="17"/>
        </w:numPr>
      </w:pPr>
      <w:r w:rsidRPr="006161C9">
        <w:t xml:space="preserve">Sprva se vidijo samo </w:t>
      </w:r>
      <w:proofErr w:type="spellStart"/>
      <w:r w:rsidRPr="006161C9">
        <w:t>eNapotnice</w:t>
      </w:r>
      <w:proofErr w:type="spellEnd"/>
      <w:r w:rsidRPr="006161C9">
        <w:t xml:space="preserve"> s statusom "Vnesena" in "Vpisana".</w:t>
      </w:r>
    </w:p>
    <w:p w14:paraId="3ABD780F" w14:textId="77777777" w:rsidR="00E55D06" w:rsidRPr="006161C9" w:rsidRDefault="00E55D06" w:rsidP="006049A2">
      <w:pPr>
        <w:numPr>
          <w:ilvl w:val="2"/>
          <w:numId w:val="17"/>
        </w:numPr>
      </w:pPr>
      <w:r w:rsidRPr="006161C9">
        <w:t>Pacientom je omogočeno razvrščanje po izbranem stolpcu.</w:t>
      </w:r>
    </w:p>
    <w:p w14:paraId="11B3981E" w14:textId="77777777" w:rsidR="00E55D06" w:rsidRPr="006161C9" w:rsidRDefault="00E55D06" w:rsidP="006049A2">
      <w:pPr>
        <w:numPr>
          <w:ilvl w:val="2"/>
          <w:numId w:val="17"/>
        </w:numPr>
      </w:pPr>
      <w:r w:rsidRPr="006161C9">
        <w:t xml:space="preserve">Pacientu je dovoljen tudi vpogled v medicinski del </w:t>
      </w:r>
      <w:proofErr w:type="spellStart"/>
      <w:r w:rsidRPr="006161C9">
        <w:t>eNapotnice</w:t>
      </w:r>
      <w:proofErr w:type="spellEnd"/>
      <w:r w:rsidRPr="006161C9">
        <w:t>.</w:t>
      </w:r>
    </w:p>
    <w:p w14:paraId="31DF6102" w14:textId="77777777" w:rsidR="00E55D06" w:rsidRPr="006161C9" w:rsidRDefault="00E55D06" w:rsidP="006049A2">
      <w:pPr>
        <w:numPr>
          <w:ilvl w:val="1"/>
          <w:numId w:val="17"/>
        </w:numPr>
      </w:pPr>
      <w:r w:rsidRPr="006161C9">
        <w:t xml:space="preserve">Če se je pacient prijavil s kombinacijo številke </w:t>
      </w:r>
      <w:proofErr w:type="spellStart"/>
      <w:r w:rsidRPr="006161C9">
        <w:t>eNapotnice</w:t>
      </w:r>
      <w:proofErr w:type="spellEnd"/>
      <w:r w:rsidRPr="006161C9">
        <w:t xml:space="preserve"> in številke ZZZS:</w:t>
      </w:r>
    </w:p>
    <w:p w14:paraId="619966B6" w14:textId="77777777" w:rsidR="00E55D06" w:rsidRPr="006161C9" w:rsidRDefault="00E55D06" w:rsidP="006049A2">
      <w:pPr>
        <w:numPr>
          <w:ilvl w:val="2"/>
          <w:numId w:val="17"/>
        </w:numPr>
      </w:pPr>
      <w:r w:rsidRPr="006161C9">
        <w:t xml:space="preserve">Ima vpogled samo v tisto </w:t>
      </w:r>
      <w:proofErr w:type="spellStart"/>
      <w:r w:rsidRPr="006161C9">
        <w:t>eNapotnico</w:t>
      </w:r>
      <w:proofErr w:type="spellEnd"/>
      <w:r w:rsidRPr="006161C9">
        <w:t>, s katero se je prijavil.</w:t>
      </w:r>
    </w:p>
    <w:p w14:paraId="55063DEA" w14:textId="77777777" w:rsidR="00E55D06" w:rsidRPr="006161C9" w:rsidRDefault="00E55D06" w:rsidP="006049A2">
      <w:pPr>
        <w:numPr>
          <w:ilvl w:val="2"/>
          <w:numId w:val="17"/>
        </w:numPr>
      </w:pPr>
      <w:r w:rsidRPr="006161C9">
        <w:t xml:space="preserve">Zgodovina ostalih </w:t>
      </w:r>
      <w:proofErr w:type="spellStart"/>
      <w:r w:rsidRPr="006161C9">
        <w:t>eNapotnic</w:t>
      </w:r>
      <w:proofErr w:type="spellEnd"/>
      <w:r w:rsidRPr="006161C9">
        <w:t xml:space="preserve"> ni prikazana. </w:t>
      </w:r>
    </w:p>
    <w:p w14:paraId="6B822621" w14:textId="77777777" w:rsidR="00E55D06" w:rsidRPr="006161C9" w:rsidRDefault="00E55D06" w:rsidP="006049A2">
      <w:pPr>
        <w:numPr>
          <w:ilvl w:val="2"/>
          <w:numId w:val="17"/>
        </w:numPr>
      </w:pPr>
      <w:r w:rsidRPr="006161C9">
        <w:t xml:space="preserve">Pacientu je dovoljen samo vpogled v administrativni del </w:t>
      </w:r>
      <w:proofErr w:type="spellStart"/>
      <w:r w:rsidRPr="006161C9">
        <w:t>eNapotnice</w:t>
      </w:r>
      <w:proofErr w:type="spellEnd"/>
      <w:r w:rsidRPr="006161C9">
        <w:t>.</w:t>
      </w:r>
    </w:p>
    <w:p w14:paraId="7AFD9DF2" w14:textId="77777777" w:rsidR="00E55D06" w:rsidRPr="006161C9" w:rsidRDefault="00E55D06" w:rsidP="006049A2">
      <w:pPr>
        <w:numPr>
          <w:ilvl w:val="0"/>
          <w:numId w:val="17"/>
        </w:numPr>
      </w:pPr>
      <w:r w:rsidRPr="006161C9">
        <w:t>Na portalu so prikazana tudi naročila iz čakalne vrste brez določenega termina, vendar z vizualno razliko, ki pacienta opozarja na to, da gre za pričakovani termin. Na portalu bo  opomba, da so podatki ažurni z veljavnostjo enega dne (od zadnjega nočnega priklica).</w:t>
      </w:r>
    </w:p>
    <w:p w14:paraId="6EA144B9" w14:textId="77777777" w:rsidR="00E55D06" w:rsidRPr="006161C9" w:rsidRDefault="00E55D06" w:rsidP="006049A2">
      <w:pPr>
        <w:numPr>
          <w:ilvl w:val="0"/>
          <w:numId w:val="17"/>
        </w:numPr>
      </w:pPr>
      <w:r w:rsidRPr="006161C9">
        <w:t>Možnost odpovedovanja aktivnih naročil (gumb zraven aktivnega naročila).</w:t>
      </w:r>
    </w:p>
    <w:p w14:paraId="3BD65821" w14:textId="77777777" w:rsidR="00E55D06" w:rsidRPr="006161C9" w:rsidRDefault="00E55D06" w:rsidP="006049A2">
      <w:pPr>
        <w:numPr>
          <w:ilvl w:val="0"/>
          <w:numId w:val="17"/>
        </w:numPr>
      </w:pPr>
      <w:r w:rsidRPr="006161C9">
        <w:t xml:space="preserve">Pacient ne more stornirati </w:t>
      </w:r>
      <w:proofErr w:type="spellStart"/>
      <w:r w:rsidRPr="006161C9">
        <w:t>eNapotnice</w:t>
      </w:r>
      <w:proofErr w:type="spellEnd"/>
      <w:r w:rsidRPr="006161C9">
        <w:t xml:space="preserve"> (pooblastila za to ima samo zdravnik </w:t>
      </w:r>
      <w:proofErr w:type="spellStart"/>
      <w:r w:rsidRPr="006161C9">
        <w:t>napotovalec</w:t>
      </w:r>
      <w:proofErr w:type="spellEnd"/>
      <w:r w:rsidRPr="006161C9">
        <w:t>).</w:t>
      </w:r>
    </w:p>
    <w:p w14:paraId="28FFCB9F" w14:textId="1A6ECA52" w:rsidR="00E55D06" w:rsidRPr="006161C9" w:rsidRDefault="00841645" w:rsidP="006049A2">
      <w:pPr>
        <w:numPr>
          <w:ilvl w:val="0"/>
          <w:numId w:val="17"/>
        </w:numPr>
      </w:pPr>
      <w:r w:rsidRPr="006161C9">
        <w:t xml:space="preserve">Prema </w:t>
      </w:r>
      <w:proofErr w:type="spellStart"/>
      <w:r w:rsidR="00D5679B" w:rsidRPr="006161C9">
        <w:t>Z</w:t>
      </w:r>
      <w:r w:rsidRPr="006161C9">
        <w:t>PacP</w:t>
      </w:r>
      <w:proofErr w:type="spellEnd"/>
      <w:r w:rsidRPr="006161C9">
        <w:t>, č</w:t>
      </w:r>
      <w:r w:rsidR="00E55D06" w:rsidRPr="006161C9">
        <w:t xml:space="preserve">e pacient ne pride na termin, lahko v roku  30 dni (parameter) odpove naročilo in pri tem obvezno vnese razlog svoje odsotnosti. Napotnica nato preide v status "Izdano". Če pacient svoje odsotnosti ne opraviči (z vnosom razloga odpovedi) v roku 30 dni, </w:t>
      </w:r>
      <w:proofErr w:type="spellStart"/>
      <w:r w:rsidR="00E55D06" w:rsidRPr="006161C9">
        <w:t>eNapotnica</w:t>
      </w:r>
      <w:proofErr w:type="spellEnd"/>
      <w:r w:rsidR="00E55D06" w:rsidRPr="006161C9">
        <w:t xml:space="preserve"> dobi status "Neizkoriščena". Na zaslonski maski namenjeni vnosu opravičila se doda pojasnilo, da postopek opravičila ne daje prednosti pri ponovnem naročanju.</w:t>
      </w:r>
    </w:p>
    <w:p w14:paraId="7833603C" w14:textId="77777777" w:rsidR="00E55D06" w:rsidRPr="006161C9" w:rsidRDefault="00E55D06" w:rsidP="00E55D06">
      <w:r w:rsidRPr="006161C9">
        <w:t>Prikaz informacij na portalu:</w:t>
      </w:r>
    </w:p>
    <w:p w14:paraId="65FFD6F4" w14:textId="77777777" w:rsidR="00E55D06" w:rsidRPr="006161C9" w:rsidRDefault="00E55D06" w:rsidP="006049A2">
      <w:pPr>
        <w:numPr>
          <w:ilvl w:val="0"/>
          <w:numId w:val="17"/>
        </w:numPr>
      </w:pPr>
      <w:r w:rsidRPr="006161C9">
        <w:lastRenderedPageBreak/>
        <w:t xml:space="preserve">Dostop s kombinacijo številke ZZZS in številke </w:t>
      </w:r>
      <w:proofErr w:type="spellStart"/>
      <w:r w:rsidRPr="006161C9">
        <w:t>eNapotnice</w:t>
      </w:r>
      <w:proofErr w:type="spellEnd"/>
      <w:r w:rsidRPr="006161C9">
        <w:t xml:space="preserve">: možen je samo dostop do administrativnega dela podatkov </w:t>
      </w:r>
      <w:proofErr w:type="spellStart"/>
      <w:r w:rsidRPr="006161C9">
        <w:t>eNapotnice</w:t>
      </w:r>
      <w:proofErr w:type="spellEnd"/>
    </w:p>
    <w:p w14:paraId="22E643E8" w14:textId="77777777" w:rsidR="00E55D06" w:rsidRPr="006161C9" w:rsidRDefault="00E55D06" w:rsidP="006049A2">
      <w:pPr>
        <w:numPr>
          <w:ilvl w:val="0"/>
          <w:numId w:val="17"/>
        </w:numPr>
      </w:pPr>
      <w:r w:rsidRPr="006161C9">
        <w:t>Dostop z uporabo osebnega certifikata: možen je dostop do administrativnega in medicinskega dela podatkov, skupaj s pravico dostopa do prilog</w:t>
      </w:r>
    </w:p>
    <w:p w14:paraId="76C7D905" w14:textId="21D28380" w:rsidR="00E55D06" w:rsidRPr="006161C9" w:rsidRDefault="00E55D06" w:rsidP="006049A2">
      <w:pPr>
        <w:numPr>
          <w:ilvl w:val="0"/>
          <w:numId w:val="17"/>
        </w:numPr>
      </w:pPr>
      <w:r w:rsidRPr="006161C9">
        <w:t>Na portalu so prikazana vsa naročila</w:t>
      </w:r>
      <w:r w:rsidR="00C74DB9" w:rsidRPr="006161C9">
        <w:t>,</w:t>
      </w:r>
      <w:r w:rsidRPr="006161C9">
        <w:t xml:space="preserve"> </w:t>
      </w:r>
      <w:r w:rsidR="00C74DB9" w:rsidRPr="006161C9">
        <w:t>ki obstajajo</w:t>
      </w:r>
      <w:r w:rsidRPr="006161C9">
        <w:t xml:space="preserve"> na napotnici</w:t>
      </w:r>
    </w:p>
    <w:p w14:paraId="6BDD886E" w14:textId="6AFB54A6" w:rsidR="00E55D06" w:rsidRPr="006161C9" w:rsidRDefault="00E55D06" w:rsidP="006049A2">
      <w:pPr>
        <w:numPr>
          <w:ilvl w:val="0"/>
          <w:numId w:val="17"/>
        </w:numPr>
      </w:pPr>
      <w:r w:rsidRPr="006161C9">
        <w:t xml:space="preserve">Pacient </w:t>
      </w:r>
      <w:r w:rsidR="00C74DB9" w:rsidRPr="006161C9">
        <w:t>lahko shrani potrdilo o izdajanju napotnice, po</w:t>
      </w:r>
      <w:r w:rsidR="009F7FCF" w:rsidRPr="006161C9">
        <w:t>šlje</w:t>
      </w:r>
      <w:r w:rsidR="00C74DB9" w:rsidRPr="006161C9">
        <w:t xml:space="preserve"> na </w:t>
      </w:r>
      <w:proofErr w:type="spellStart"/>
      <w:r w:rsidR="00C74DB9" w:rsidRPr="006161C9">
        <w:t>email</w:t>
      </w:r>
      <w:proofErr w:type="spellEnd"/>
      <w:r w:rsidR="00C74DB9" w:rsidRPr="006161C9">
        <w:t xml:space="preserve"> ali natisn</w:t>
      </w:r>
      <w:r w:rsidR="009F7FCF" w:rsidRPr="006161C9">
        <w:t>e</w:t>
      </w:r>
      <w:r w:rsidR="00C74DB9" w:rsidRPr="006161C9">
        <w:t>.</w:t>
      </w:r>
    </w:p>
    <w:p w14:paraId="2CC7C84B" w14:textId="4D061D38" w:rsidR="00E55D06" w:rsidRPr="006161C9" w:rsidRDefault="00E55D06" w:rsidP="006049A2">
      <w:pPr>
        <w:numPr>
          <w:ilvl w:val="0"/>
          <w:numId w:val="17"/>
        </w:numPr>
      </w:pPr>
      <w:r w:rsidRPr="006161C9">
        <w:t xml:space="preserve">Pacient </w:t>
      </w:r>
      <w:r w:rsidR="00C74DB9" w:rsidRPr="006161C9">
        <w:t>lahko shrani potrdilo o naročilu, po</w:t>
      </w:r>
      <w:r w:rsidR="009F7FCF" w:rsidRPr="006161C9">
        <w:t>šle</w:t>
      </w:r>
      <w:r w:rsidR="00C74DB9" w:rsidRPr="006161C9">
        <w:t xml:space="preserve"> obvestilo o svojem naročilu na </w:t>
      </w:r>
      <w:proofErr w:type="spellStart"/>
      <w:r w:rsidR="00C74DB9" w:rsidRPr="006161C9">
        <w:t>email</w:t>
      </w:r>
      <w:proofErr w:type="spellEnd"/>
      <w:r w:rsidR="00C74DB9" w:rsidRPr="006161C9">
        <w:t xml:space="preserve"> ali sms ali pa natisn</w:t>
      </w:r>
      <w:r w:rsidR="009F7FCF" w:rsidRPr="006161C9">
        <w:t>e</w:t>
      </w:r>
      <w:r w:rsidRPr="006161C9">
        <w:t>.</w:t>
      </w:r>
    </w:p>
    <w:p w14:paraId="6140B465" w14:textId="11996D19" w:rsidR="00E55D06" w:rsidRPr="006161C9" w:rsidRDefault="00E55D06" w:rsidP="00861338">
      <w:pPr>
        <w:pStyle w:val="ListParagraph"/>
      </w:pPr>
      <w:r w:rsidRPr="006161C9">
        <w:t xml:space="preserve">Na portalu so prikazana </w:t>
      </w:r>
      <w:r w:rsidR="00C74DB9" w:rsidRPr="006161C9">
        <w:t>tudi</w:t>
      </w:r>
      <w:r w:rsidRPr="006161C9">
        <w:t xml:space="preserve"> zgodovina napotnice i</w:t>
      </w:r>
      <w:r w:rsidR="00C74DB9" w:rsidRPr="006161C9">
        <w:t>n</w:t>
      </w:r>
      <w:r w:rsidRPr="006161C9">
        <w:t xml:space="preserve"> naročila. </w:t>
      </w:r>
      <w:r w:rsidR="00C74DB9" w:rsidRPr="006161C9">
        <w:t>Vsa</w:t>
      </w:r>
      <w:r w:rsidRPr="006161C9">
        <w:t xml:space="preserve"> naročila i</w:t>
      </w:r>
      <w:r w:rsidR="00C74DB9" w:rsidRPr="006161C9">
        <w:t>n</w:t>
      </w:r>
      <w:r w:rsidRPr="006161C9">
        <w:t xml:space="preserve"> njihove statuse, k</w:t>
      </w:r>
      <w:r w:rsidR="00C74DB9" w:rsidRPr="006161C9">
        <w:t xml:space="preserve">ot tudi </w:t>
      </w:r>
      <w:r w:rsidRPr="006161C9">
        <w:t>datume kreiranja/o</w:t>
      </w:r>
      <w:r w:rsidR="00C74DB9" w:rsidRPr="006161C9">
        <w:t>dpovedi</w:t>
      </w:r>
      <w:r w:rsidRPr="006161C9">
        <w:t xml:space="preserve"> s</w:t>
      </w:r>
      <w:r w:rsidR="00C74DB9" w:rsidRPr="006161C9">
        <w:t>o</w:t>
      </w:r>
      <w:r w:rsidRPr="006161C9">
        <w:t xml:space="preserve"> vidljiv</w:t>
      </w:r>
      <w:r w:rsidR="00C74DB9" w:rsidRPr="006161C9">
        <w:t>i</w:t>
      </w:r>
      <w:r w:rsidRPr="006161C9">
        <w:t xml:space="preserve"> na 'Zgodovina napotnice/naročila'</w:t>
      </w:r>
    </w:p>
    <w:p w14:paraId="0A555EE3" w14:textId="77777777" w:rsidR="00E55D06" w:rsidRPr="006161C9" w:rsidRDefault="00E55D06" w:rsidP="006049A2">
      <w:pPr>
        <w:pStyle w:val="ListParagraph"/>
        <w:numPr>
          <w:ilvl w:val="0"/>
          <w:numId w:val="16"/>
        </w:numPr>
      </w:pPr>
      <w:r w:rsidRPr="006161C9">
        <w:t>Vsa prikazana naročila je možno odpovedati, če to dopušča status naročila.</w:t>
      </w:r>
    </w:p>
    <w:p w14:paraId="0825D5ED" w14:textId="77777777" w:rsidR="00E55D06" w:rsidRPr="006161C9" w:rsidRDefault="00E55D06" w:rsidP="00E55D06"/>
    <w:p w14:paraId="77C2C5A0" w14:textId="77777777" w:rsidR="000068AC" w:rsidRPr="006161C9" w:rsidRDefault="000068AC">
      <w:pPr>
        <w:widowControl/>
        <w:suppressAutoHyphens w:val="0"/>
        <w:spacing w:before="0" w:after="160" w:line="259" w:lineRule="auto"/>
        <w:jc w:val="left"/>
        <w:rPr>
          <w:rFonts w:asciiTheme="majorHAnsi" w:eastAsiaTheme="majorEastAsia" w:hAnsiTheme="majorHAnsi" w:cstheme="majorBidi"/>
          <w:color w:val="2F5496" w:themeColor="accent1" w:themeShade="BF"/>
          <w:sz w:val="36"/>
          <w:szCs w:val="32"/>
        </w:rPr>
      </w:pPr>
      <w:bookmarkStart w:id="115" w:name="_Toc8313163"/>
      <w:bookmarkStart w:id="116" w:name="_Toc367971268"/>
      <w:bookmarkStart w:id="117" w:name="_Toc369510543"/>
      <w:bookmarkEnd w:id="115"/>
      <w:r w:rsidRPr="006161C9">
        <w:br w:type="page"/>
      </w:r>
    </w:p>
    <w:p w14:paraId="667B7A8D" w14:textId="792767B7" w:rsidR="00E55D06" w:rsidRPr="006161C9" w:rsidRDefault="00E55D06" w:rsidP="006049A2">
      <w:pPr>
        <w:pStyle w:val="Heading1"/>
        <w:numPr>
          <w:ilvl w:val="0"/>
          <w:numId w:val="58"/>
        </w:numPr>
      </w:pPr>
      <w:bookmarkStart w:id="118" w:name="_Toc63169591"/>
      <w:r w:rsidRPr="006161C9">
        <w:lastRenderedPageBreak/>
        <w:t xml:space="preserve">Model sistema </w:t>
      </w:r>
      <w:proofErr w:type="spellStart"/>
      <w:r w:rsidRPr="006161C9">
        <w:t>eNapotnic</w:t>
      </w:r>
      <w:bookmarkEnd w:id="116"/>
      <w:bookmarkEnd w:id="117"/>
      <w:bookmarkEnd w:id="118"/>
      <w:proofErr w:type="spellEnd"/>
    </w:p>
    <w:p w14:paraId="2A19645E" w14:textId="77777777" w:rsidR="00E55D06" w:rsidRPr="006161C9" w:rsidRDefault="00E55D06" w:rsidP="00E55D06">
      <w:r w:rsidRPr="006161C9">
        <w:t>V nadaljevanju so opisani procesi ustvarjanja, spreminjanja in storniranja elektronske napotnice (</w:t>
      </w:r>
      <w:proofErr w:type="spellStart"/>
      <w:r w:rsidRPr="006161C9">
        <w:t>eNapotnice</w:t>
      </w:r>
      <w:proofErr w:type="spellEnd"/>
      <w:r w:rsidRPr="006161C9">
        <w:t xml:space="preserve">). Razen tega, da predstavlja elektronsko različico dokumenta zelene napotnice, je </w:t>
      </w:r>
      <w:proofErr w:type="spellStart"/>
      <w:r w:rsidRPr="006161C9">
        <w:t>eNapotnica</w:t>
      </w:r>
      <w:proofErr w:type="spellEnd"/>
      <w:r w:rsidRPr="006161C9">
        <w:t xml:space="preserve"> tudi eden od glavnih pogojev za proces </w:t>
      </w:r>
      <w:proofErr w:type="spellStart"/>
      <w:r w:rsidRPr="006161C9">
        <w:t>eNaročanja</w:t>
      </w:r>
      <w:proofErr w:type="spellEnd"/>
      <w:r w:rsidRPr="006161C9">
        <w:t xml:space="preserve"> in spremljanje življenjskega cikla naročila.</w:t>
      </w:r>
    </w:p>
    <w:p w14:paraId="2B2C2844" w14:textId="77777777" w:rsidR="00E55D06" w:rsidRPr="006161C9" w:rsidRDefault="00E55D06" w:rsidP="00E55D06">
      <w:pPr>
        <w:pStyle w:val="BodyText"/>
        <w:rPr>
          <w:rFonts w:ascii="Arial" w:hAnsi="Arial"/>
        </w:rPr>
      </w:pPr>
    </w:p>
    <w:p w14:paraId="5811826E" w14:textId="3E080F85" w:rsidR="00E55D06" w:rsidRPr="006161C9" w:rsidRDefault="00E55D06" w:rsidP="006049A2">
      <w:pPr>
        <w:pStyle w:val="Heading2"/>
        <w:numPr>
          <w:ilvl w:val="1"/>
          <w:numId w:val="58"/>
        </w:numPr>
      </w:pPr>
      <w:bookmarkStart w:id="119" w:name="_Toc367971269"/>
      <w:bookmarkStart w:id="120" w:name="_Toc369510544"/>
      <w:bookmarkStart w:id="121" w:name="_Toc63169592"/>
      <w:r w:rsidRPr="006161C9">
        <w:t>Dokument napotnice</w:t>
      </w:r>
      <w:bookmarkEnd w:id="119"/>
      <w:bookmarkEnd w:id="120"/>
      <w:bookmarkEnd w:id="121"/>
    </w:p>
    <w:p w14:paraId="32C5ABF9" w14:textId="77777777" w:rsidR="00E55D06" w:rsidRPr="006161C9" w:rsidRDefault="00E55D06" w:rsidP="00E55D06">
      <w:r w:rsidRPr="006161C9">
        <w:t xml:space="preserve">Dokument napotnice je last ZZZS-ja, ki tudi opredeli njeno obliko in pogoje uporabe. Sistem </w:t>
      </w:r>
      <w:proofErr w:type="spellStart"/>
      <w:r w:rsidRPr="006161C9">
        <w:t>eNapotnice</w:t>
      </w:r>
      <w:proofErr w:type="spellEnd"/>
      <w:r w:rsidRPr="006161C9">
        <w:t xml:space="preserve"> bo izdelan tako, da bo pokrival običajne scenarije uporabe napotnice, vendar s stopnjo fleksibilnosti, ki bo zmanjšala odvisnost samega sistema od sprememb pravilnika za uporabo napotnice. Vsi uporabniki dokumenta napotnice so se dolžni seznaniti s pravilnikom in upoštevati njegova pravila.</w:t>
      </w:r>
    </w:p>
    <w:p w14:paraId="64634C84" w14:textId="77777777" w:rsidR="00E55D06" w:rsidRPr="006161C9" w:rsidRDefault="00E55D06" w:rsidP="00E55D06">
      <w:r w:rsidRPr="006161C9">
        <w:t xml:space="preserve">Obstajata dve vrsti napotnic (tj. zelenih napotnic): </w:t>
      </w:r>
    </w:p>
    <w:p w14:paraId="507B54B8" w14:textId="2A461947" w:rsidR="00E55D06" w:rsidRPr="006161C9" w:rsidRDefault="00E55D06" w:rsidP="006049A2">
      <w:pPr>
        <w:numPr>
          <w:ilvl w:val="0"/>
          <w:numId w:val="18"/>
        </w:numPr>
      </w:pPr>
      <w:r w:rsidRPr="006161C9">
        <w:t>Enkratna napotnica.</w:t>
      </w:r>
    </w:p>
    <w:p w14:paraId="64D682CD" w14:textId="64D0E0D1" w:rsidR="00E55D06" w:rsidRPr="006161C9" w:rsidRDefault="008516A3" w:rsidP="0082098D">
      <w:pPr>
        <w:ind w:left="708"/>
      </w:pPr>
      <w:r w:rsidRPr="006161C9">
        <w:t>Pri enkratni napotnici se ima pacient pravico naročiti samo na prvi termin. Sama ustanova ga lahko naroči na prvi termin</w:t>
      </w:r>
      <w:r w:rsidR="00E55D06" w:rsidRPr="006161C9">
        <w:t xml:space="preserve">. Pacient lahko takšno napotnico v obdobju veljavnosti izkoristi poljubno mnogokrat. Samo </w:t>
      </w:r>
      <w:proofErr w:type="spellStart"/>
      <w:r w:rsidR="007E0A41" w:rsidRPr="006161C9">
        <w:t>napotna</w:t>
      </w:r>
      <w:proofErr w:type="spellEnd"/>
      <w:r w:rsidR="007E0A41" w:rsidRPr="006161C9">
        <w:t xml:space="preserve"> </w:t>
      </w:r>
      <w:r w:rsidR="00E55D06" w:rsidRPr="006161C9">
        <w:t xml:space="preserve">zdravstvena ustanova </w:t>
      </w:r>
      <w:r w:rsidRPr="006161C9">
        <w:t>lahko pacienta naroči na preostale termine v roku 5 dni po prvem sprejemu (in ne več kot to)</w:t>
      </w:r>
      <w:r w:rsidR="00E55D06" w:rsidRPr="006161C9">
        <w:t xml:space="preserve">. Pacient s takšno napotnico lahko storitve opravi samo v tisti zdravstveni ustanovi, ki je prva prejela napotnico. Enkratna napotnica je </w:t>
      </w:r>
      <w:r w:rsidRPr="006161C9">
        <w:t>veljavna 12 mesecev od prvega sprejema ali do izteka veh preostalih terminov.</w:t>
      </w:r>
    </w:p>
    <w:p w14:paraId="1464E69D" w14:textId="4827A522" w:rsidR="00E55D06" w:rsidRPr="006161C9" w:rsidRDefault="00E55D06" w:rsidP="006049A2">
      <w:pPr>
        <w:numPr>
          <w:ilvl w:val="0"/>
          <w:numId w:val="18"/>
        </w:numPr>
      </w:pPr>
      <w:r w:rsidRPr="006161C9">
        <w:t>Napotnica z omejenim rokom veljavnosti (najdaljše obdobje veljavnosti napotnice določa pravilnik). Pacient lahko takšno napotnico v obdobju veljavnosti izkoristi poljubno mnogokrat. Pacient se ima prav</w:t>
      </w:r>
      <w:r w:rsidR="00724C2D" w:rsidRPr="006161C9">
        <w:t>ico naročiti samo na prvi termin.</w:t>
      </w:r>
      <w:r w:rsidRPr="006161C9">
        <w:t xml:space="preserve"> Pacient s takšno napotnico lahko storitve opravi samo v tisti zdravstveni ustanovi, ki je prva prejela napotnico.  Na eno napotnic</w:t>
      </w:r>
      <w:r w:rsidR="00724C2D" w:rsidRPr="006161C9">
        <w:t>o</w:t>
      </w:r>
      <w:r w:rsidRPr="006161C9">
        <w:t xml:space="preserve"> je mogoče v določenem trenutku ustvariti v</w:t>
      </w:r>
      <w:r w:rsidR="00724C2D" w:rsidRPr="006161C9">
        <w:t>eč</w:t>
      </w:r>
      <w:r w:rsidRPr="006161C9">
        <w:t xml:space="preserve"> naročil. Specialist lahko v svojem sistemu pacienta naroči tudi na termin, ko napotnica ne bo več veljala. Dovoljeno je, da zdravstvena ustanova omejuje naslednji prihod pacienta za isto storitev v isto ambulanto, v kateri je bil prvič (v pristojnosti informacijskega sistema zdravstvene ustanove). </w:t>
      </w:r>
    </w:p>
    <w:p w14:paraId="7DEFDD56" w14:textId="484F7513" w:rsidR="00E55D06" w:rsidRPr="006161C9" w:rsidRDefault="00E55D06" w:rsidP="006049A2">
      <w:pPr>
        <w:numPr>
          <w:ilvl w:val="0"/>
          <w:numId w:val="18"/>
        </w:numPr>
      </w:pPr>
      <w:r w:rsidRPr="006161C9">
        <w:t xml:space="preserve">Trajna </w:t>
      </w:r>
      <w:bookmarkStart w:id="122" w:name="_Hlk531790471"/>
      <w:r w:rsidR="00724C2D" w:rsidRPr="006161C9">
        <w:t>napotnica</w:t>
      </w:r>
    </w:p>
    <w:p w14:paraId="760B374E" w14:textId="33F7CAF0" w:rsidR="00E55D06" w:rsidRPr="006161C9" w:rsidRDefault="00E55D06" w:rsidP="00861338">
      <w:pPr>
        <w:ind w:left="720"/>
      </w:pPr>
      <w:r w:rsidRPr="006161C9">
        <w:t xml:space="preserve">Trajna napotnica </w:t>
      </w:r>
      <w:r w:rsidR="00724C2D" w:rsidRPr="006161C9">
        <w:t>se lahko izda samo za storitev, ki zajema Ortodontski pregled</w:t>
      </w:r>
      <w:r w:rsidRPr="006161C9">
        <w:t xml:space="preserve"> (prvi, kontrolni i začet</w:t>
      </w:r>
      <w:r w:rsidR="00724C2D" w:rsidRPr="006161C9">
        <w:t>e</w:t>
      </w:r>
      <w:r w:rsidRPr="006161C9">
        <w:t xml:space="preserve">k zdravljenja). </w:t>
      </w:r>
      <w:r w:rsidR="00724C2D" w:rsidRPr="006161C9">
        <w:t>Če se pacient ne opraviči za neprihod na termin,</w:t>
      </w:r>
      <w:r w:rsidR="00D5679B" w:rsidRPr="006161C9">
        <w:t xml:space="preserve"> </w:t>
      </w:r>
      <w:r w:rsidR="00724C2D" w:rsidRPr="006161C9">
        <w:t>napotnica preneha veljati 30 dni od dneva termina. Takrat se status napotnice spremeni v Izkoriščena/Neizkoriščena, odvisno o</w:t>
      </w:r>
      <w:r w:rsidR="00D5679B" w:rsidRPr="006161C9">
        <w:t>d</w:t>
      </w:r>
      <w:r w:rsidR="00724C2D" w:rsidRPr="006161C9">
        <w:t xml:space="preserve"> situacij</w:t>
      </w:r>
      <w:r w:rsidR="00D5679B" w:rsidRPr="006161C9">
        <w:t>e</w:t>
      </w:r>
      <w:r w:rsidR="00724C2D" w:rsidRPr="006161C9">
        <w:t>. Prav tako, če je naročilo na napotnici odpovedano z neopravičenim razlogom, zaključujemo napotnico.</w:t>
      </w:r>
      <w:bookmarkEnd w:id="122"/>
    </w:p>
    <w:p w14:paraId="2755B056" w14:textId="1BE98BB2" w:rsidR="00E55D06" w:rsidRPr="006161C9" w:rsidRDefault="00E55D06" w:rsidP="006049A2">
      <w:pPr>
        <w:numPr>
          <w:ilvl w:val="0"/>
          <w:numId w:val="18"/>
        </w:numPr>
      </w:pPr>
      <w:r w:rsidRPr="006161C9">
        <w:t xml:space="preserve">Kontrolna </w:t>
      </w:r>
      <w:r w:rsidR="00724C2D" w:rsidRPr="006161C9">
        <w:t>napotnica</w:t>
      </w:r>
    </w:p>
    <w:p w14:paraId="60A3D976" w14:textId="0EC126E5" w:rsidR="00841645" w:rsidRPr="006161C9" w:rsidRDefault="00841645" w:rsidP="00861338">
      <w:pPr>
        <w:ind w:left="720"/>
      </w:pPr>
      <w:r w:rsidRPr="006161C9">
        <w:t>Novo napotnico za kontrolni pregled po poteku veljavnosti prve napotnice lahko pripravi ali specialist v primeru ustreznega pooblastila ali pa osebni izbrani zdravnik, ki je predpisal prvo napotnico.</w:t>
      </w:r>
    </w:p>
    <w:p w14:paraId="37507719" w14:textId="77777777" w:rsidR="00E55D06" w:rsidRPr="006161C9" w:rsidRDefault="00E55D06" w:rsidP="00861338"/>
    <w:p w14:paraId="24F5DC2A" w14:textId="75A7F759" w:rsidR="00E55D06" w:rsidRPr="006161C9" w:rsidRDefault="00E55D06" w:rsidP="00E55D06">
      <w:r w:rsidRPr="006161C9">
        <w:lastRenderedPageBreak/>
        <w:t>Zdravnik primarnega zdravstvenega varstva lahko na napotnici označi pooblastilo 1, 2 ali 3. Zdravnik specialist s pooblastilom (pooblastilo 3 na napotnici</w:t>
      </w:r>
      <w:r w:rsidR="00D5679B" w:rsidRPr="006161C9">
        <w:t xml:space="preserve"> v </w:t>
      </w:r>
      <w:r w:rsidR="006161C9" w:rsidRPr="006161C9">
        <w:t>kombinaciji</w:t>
      </w:r>
      <w:r w:rsidR="00D5679B" w:rsidRPr="006161C9">
        <w:t xml:space="preserve"> z 1 ali 2 ali 1 in 2</w:t>
      </w:r>
      <w:r w:rsidRPr="006161C9">
        <w:t xml:space="preserve">) lahko ustvari novo napotnico, s katero pacienta napoti v drugo ambulanto ali zdravstveno ustanovo. Pri </w:t>
      </w:r>
      <w:proofErr w:type="spellStart"/>
      <w:r w:rsidRPr="006161C9">
        <w:t>eNaročanju</w:t>
      </w:r>
      <w:proofErr w:type="spellEnd"/>
      <w:r w:rsidRPr="006161C9">
        <w:t xml:space="preserve"> ni dovoljeno naročanje pri zdravniku</w:t>
      </w:r>
      <w:r w:rsidR="00D5679B" w:rsidRPr="006161C9">
        <w:t>,</w:t>
      </w:r>
      <w:r w:rsidRPr="006161C9">
        <w:t xml:space="preserve"> ki je ustvaril napotnico (kontrola je opisana v poglavju “Omejitve pri napotitvah”).</w:t>
      </w:r>
    </w:p>
    <w:p w14:paraId="070C082F" w14:textId="77777777" w:rsidR="00E55D06" w:rsidRPr="006161C9" w:rsidRDefault="00E55D06" w:rsidP="00E55D06">
      <w:r w:rsidRPr="006161C9">
        <w:t xml:space="preserve">Trenutno se lahko z eno napotnico opravi več zdravstvenih storitev (specialistični pregled, </w:t>
      </w:r>
      <w:proofErr w:type="spellStart"/>
      <w:r w:rsidRPr="006161C9">
        <w:t>holter</w:t>
      </w:r>
      <w:proofErr w:type="spellEnd"/>
      <w:r w:rsidRPr="006161C9">
        <w:t xml:space="preserve"> ...). </w:t>
      </w:r>
    </w:p>
    <w:p w14:paraId="73A2AD24" w14:textId="77777777" w:rsidR="00E55D06" w:rsidRPr="006161C9" w:rsidRDefault="00E55D06" w:rsidP="00E55D06">
      <w:r w:rsidRPr="006161C9">
        <w:t>Elektronska različica dokumenta napotnice (</w:t>
      </w:r>
      <w:proofErr w:type="spellStart"/>
      <w:r w:rsidRPr="006161C9">
        <w:t>eNapotnica</w:t>
      </w:r>
      <w:proofErr w:type="spellEnd"/>
      <w:r w:rsidRPr="006161C9">
        <w:t xml:space="preserve">) funkcionalno predstavlja papirnato napotnico oz. zeleno napotnico. Na dokumentu </w:t>
      </w:r>
      <w:proofErr w:type="spellStart"/>
      <w:r w:rsidRPr="006161C9">
        <w:t>eNapotnica</w:t>
      </w:r>
      <w:proofErr w:type="spellEnd"/>
      <w:r w:rsidRPr="006161C9">
        <w:t xml:space="preserve"> mora biti vpisan podatek o VZS šifri storitve, na katero je pacient napoten. Kreiranje </w:t>
      </w:r>
      <w:proofErr w:type="spellStart"/>
      <w:r w:rsidRPr="006161C9">
        <w:t>eNapotnice</w:t>
      </w:r>
      <w:proofErr w:type="spellEnd"/>
      <w:r w:rsidRPr="006161C9">
        <w:t xml:space="preserve"> mora biti podpisano z digitalnim potrdilom uporabnika, ki kreira </w:t>
      </w:r>
      <w:proofErr w:type="spellStart"/>
      <w:r w:rsidRPr="006161C9">
        <w:t>eNapotnico</w:t>
      </w:r>
      <w:proofErr w:type="spellEnd"/>
      <w:r w:rsidRPr="006161C9">
        <w:t xml:space="preserve">. V kolikor </w:t>
      </w:r>
      <w:proofErr w:type="spellStart"/>
      <w:r w:rsidRPr="006161C9">
        <w:t>eNapotnica</w:t>
      </w:r>
      <w:proofErr w:type="spellEnd"/>
      <w:r w:rsidRPr="006161C9">
        <w:t xml:space="preserve"> ni digitalno podpisana, se le te ne bo dalo uporabiti.</w:t>
      </w:r>
    </w:p>
    <w:p w14:paraId="42D93584" w14:textId="77777777" w:rsidR="00E55D06" w:rsidRPr="006161C9" w:rsidRDefault="00E55D06" w:rsidP="00E55D06">
      <w:r w:rsidRPr="006161C9">
        <w:t xml:space="preserve">Možno je ustvariti tudi več napotnic za isto storitev VZS za istega pacienta, vendar se zdravniku pri ustvarjanju dodatnih </w:t>
      </w:r>
      <w:proofErr w:type="spellStart"/>
      <w:r w:rsidRPr="006161C9">
        <w:t>eNapotnic</w:t>
      </w:r>
      <w:proofErr w:type="spellEnd"/>
      <w:r w:rsidRPr="006161C9">
        <w:t xml:space="preserve"> pokaže opozorilo o podvajanju napotnic za isto storitev.</w:t>
      </w:r>
    </w:p>
    <w:p w14:paraId="2EF0F5F1" w14:textId="73E93C85" w:rsidR="00E55D06" w:rsidRPr="006161C9" w:rsidRDefault="00E55D06" w:rsidP="00E55D06">
      <w:r w:rsidRPr="006161C9">
        <w:t xml:space="preserve">Da bi se podpisani dokument </w:t>
      </w:r>
      <w:proofErr w:type="spellStart"/>
      <w:r w:rsidRPr="006161C9">
        <w:t>eNapotnice</w:t>
      </w:r>
      <w:proofErr w:type="spellEnd"/>
      <w:r w:rsidRPr="006161C9">
        <w:t xml:space="preserve"> spreminjal samo s podpisom zdravnika ali sestre administratorja, se podatki vezani na naročanje izločijo iz obstoječega dokumenta </w:t>
      </w:r>
      <w:proofErr w:type="spellStart"/>
      <w:r w:rsidRPr="006161C9">
        <w:t>eNapotnice</w:t>
      </w:r>
      <w:proofErr w:type="spellEnd"/>
      <w:r w:rsidRPr="006161C9">
        <w:t xml:space="preserve"> in ob dodatnih podatkih v IH shranijo v novem dokumentu – </w:t>
      </w:r>
      <w:proofErr w:type="spellStart"/>
      <w:r w:rsidRPr="006161C9">
        <w:t>eNaročilo</w:t>
      </w:r>
      <w:proofErr w:type="spellEnd"/>
      <w:r w:rsidRPr="006161C9">
        <w:t>. Novi dokument vsebuje:</w:t>
      </w:r>
    </w:p>
    <w:p w14:paraId="6D17DF10" w14:textId="77777777" w:rsidR="00E55D06" w:rsidRPr="006161C9" w:rsidRDefault="00E55D06" w:rsidP="006049A2">
      <w:pPr>
        <w:pStyle w:val="ListParagraph"/>
        <w:widowControl/>
        <w:numPr>
          <w:ilvl w:val="0"/>
          <w:numId w:val="41"/>
        </w:numPr>
        <w:suppressAutoHyphens w:val="0"/>
        <w:spacing w:before="0" w:after="160" w:line="259" w:lineRule="auto"/>
        <w:jc w:val="left"/>
      </w:pPr>
      <w:r w:rsidRPr="006161C9">
        <w:t>Identifikator napotnice (ali referenco na dokument napotnice v IH)</w:t>
      </w:r>
    </w:p>
    <w:p w14:paraId="47D551B6" w14:textId="77777777" w:rsidR="00E55D06" w:rsidRPr="006161C9" w:rsidRDefault="00E55D06" w:rsidP="006049A2">
      <w:pPr>
        <w:pStyle w:val="ListParagraph"/>
        <w:widowControl/>
        <w:numPr>
          <w:ilvl w:val="0"/>
          <w:numId w:val="41"/>
        </w:numPr>
        <w:suppressAutoHyphens w:val="0"/>
        <w:spacing w:before="0" w:after="160" w:line="259" w:lineRule="auto"/>
        <w:jc w:val="left"/>
      </w:pPr>
      <w:r w:rsidRPr="006161C9">
        <w:t>Status napotnice</w:t>
      </w:r>
    </w:p>
    <w:p w14:paraId="5DAC9858" w14:textId="77777777" w:rsidR="00E55D06" w:rsidRPr="006161C9" w:rsidRDefault="00E55D06" w:rsidP="006049A2">
      <w:pPr>
        <w:pStyle w:val="ListParagraph"/>
        <w:widowControl/>
        <w:numPr>
          <w:ilvl w:val="0"/>
          <w:numId w:val="41"/>
        </w:numPr>
        <w:suppressAutoHyphens w:val="0"/>
        <w:spacing w:before="0" w:after="160" w:line="259" w:lineRule="auto"/>
        <w:jc w:val="left"/>
      </w:pPr>
      <w:r w:rsidRPr="006161C9">
        <w:t>Identifikator termina (če ta obstaja)</w:t>
      </w:r>
    </w:p>
    <w:p w14:paraId="415D5105" w14:textId="77777777" w:rsidR="00E55D06" w:rsidRPr="006161C9" w:rsidRDefault="00E55D06" w:rsidP="006049A2">
      <w:pPr>
        <w:pStyle w:val="ListParagraph"/>
        <w:widowControl/>
        <w:numPr>
          <w:ilvl w:val="0"/>
          <w:numId w:val="41"/>
        </w:numPr>
        <w:suppressAutoHyphens w:val="0"/>
        <w:spacing w:before="0" w:after="160" w:line="259" w:lineRule="auto"/>
        <w:jc w:val="left"/>
      </w:pPr>
      <w:r w:rsidRPr="006161C9">
        <w:t>Datum in čas termina (če obstaja)</w:t>
      </w:r>
    </w:p>
    <w:p w14:paraId="33F9F99E" w14:textId="77777777" w:rsidR="00E55D06" w:rsidRPr="006161C9" w:rsidRDefault="00E55D06" w:rsidP="006049A2">
      <w:pPr>
        <w:pStyle w:val="ListParagraph"/>
        <w:widowControl/>
        <w:numPr>
          <w:ilvl w:val="0"/>
          <w:numId w:val="41"/>
        </w:numPr>
        <w:suppressAutoHyphens w:val="0"/>
        <w:spacing w:before="0" w:after="160" w:line="259" w:lineRule="auto"/>
        <w:jc w:val="left"/>
      </w:pPr>
      <w:r w:rsidRPr="006161C9">
        <w:t>BPI ustanove v kateri je termin rezerviran (če je rezerviran)</w:t>
      </w:r>
    </w:p>
    <w:p w14:paraId="17EA0335" w14:textId="1BB22FDA" w:rsidR="00E55D06" w:rsidRPr="006161C9" w:rsidRDefault="00E55D06" w:rsidP="00E55D06">
      <w:r w:rsidRPr="006161C9">
        <w:t xml:space="preserve">V dokument </w:t>
      </w:r>
      <w:proofErr w:type="spellStart"/>
      <w:r w:rsidRPr="006161C9">
        <w:t>eNapotnice</w:t>
      </w:r>
      <w:proofErr w:type="spellEnd"/>
      <w:r w:rsidRPr="006161C9">
        <w:t xml:space="preserve"> se ne dodaja ničesar, temveč se </w:t>
      </w:r>
      <w:r w:rsidR="00E735E3" w:rsidRPr="006161C9">
        <w:t>u</w:t>
      </w:r>
      <w:r w:rsidRPr="006161C9">
        <w:t xml:space="preserve">makne podatek o statusu </w:t>
      </w:r>
      <w:proofErr w:type="spellStart"/>
      <w:r w:rsidRPr="006161C9">
        <w:t>eNapotnice</w:t>
      </w:r>
      <w:proofErr w:type="spellEnd"/>
      <w:r w:rsidRPr="006161C9">
        <w:t>.</w:t>
      </w:r>
    </w:p>
    <w:p w14:paraId="0789D5CF" w14:textId="77777777" w:rsidR="00E55D06" w:rsidRPr="006161C9" w:rsidRDefault="00E55D06" w:rsidP="00E55D06">
      <w:r w:rsidRPr="006161C9">
        <w:t xml:space="preserve">Dokument </w:t>
      </w:r>
      <w:proofErr w:type="spellStart"/>
      <w:r w:rsidRPr="006161C9">
        <w:t>eNaročila</w:t>
      </w:r>
      <w:proofErr w:type="spellEnd"/>
      <w:r w:rsidRPr="006161C9">
        <w:t xml:space="preserve"> se ne bo digitalno podpisoval z nobenim certifikatom.</w:t>
      </w:r>
    </w:p>
    <w:p w14:paraId="00CD6F30" w14:textId="6225195F" w:rsidR="00E735E3" w:rsidRDefault="00E55D06" w:rsidP="00E55D06">
      <w:r w:rsidRPr="006161C9">
        <w:t xml:space="preserve">Ločevanje podatkov na dva dokumenta bo izvajal centralni sistem – iz perspektive uporabnika spletne storitve ne bo sprememb. V primeru, da se spremeni dokument </w:t>
      </w:r>
      <w:proofErr w:type="spellStart"/>
      <w:r w:rsidRPr="006161C9">
        <w:t>eNapotnice</w:t>
      </w:r>
      <w:proofErr w:type="spellEnd"/>
      <w:r w:rsidRPr="006161C9">
        <w:t xml:space="preserve">, se bodo podatki, ki so bili </w:t>
      </w:r>
      <w:r w:rsidR="00E735E3" w:rsidRPr="006161C9">
        <w:t>u</w:t>
      </w:r>
      <w:r w:rsidRPr="006161C9">
        <w:t>maknjeni z dokumenta pošiljali kot dodatni transakcijski podatki v sprejemu napotnice.</w:t>
      </w:r>
    </w:p>
    <w:p w14:paraId="08179CC8" w14:textId="0A44E65C" w:rsidR="00E03F06" w:rsidRDefault="00404BAB" w:rsidP="00370EFD">
      <w:bookmarkStart w:id="123" w:name="_Hlk56001902"/>
      <w:r w:rsidRPr="00404BAB">
        <w:t xml:space="preserve">Če se napotnica nanaša na novorojenčka, je potrebno pri kreiranju napotnice označiti polje </w:t>
      </w:r>
      <w:proofErr w:type="spellStart"/>
      <w:r w:rsidR="00370EFD" w:rsidRPr="00370EFD">
        <w:t>PatientNewborn</w:t>
      </w:r>
      <w:proofErr w:type="spellEnd"/>
      <w:r w:rsidR="00370EFD">
        <w:t xml:space="preserve"> (</w:t>
      </w:r>
      <w:proofErr w:type="spellStart"/>
      <w:r w:rsidR="00370EFD" w:rsidRPr="00370EFD">
        <w:t>napotnica.novorojenček</w:t>
      </w:r>
      <w:proofErr w:type="spellEnd"/>
      <w:r w:rsidR="00370EFD">
        <w:t xml:space="preserve">) - </w:t>
      </w:r>
      <w:r w:rsidR="00370EFD" w:rsidRPr="00370EFD">
        <w:t>Nalepka za novorojenčke (Napotnico lahko zdaj označimo kot napotnico za novorojenčka)</w:t>
      </w:r>
      <w:r w:rsidR="00370EFD">
        <w:t xml:space="preserve">. </w:t>
      </w:r>
      <w:r w:rsidRPr="00404BAB">
        <w:t>V tem primeru so vsi podatki, vezani na zavarovanje, od starša/skrbnika</w:t>
      </w:r>
      <w:r w:rsidR="00370EFD">
        <w:t>:</w:t>
      </w:r>
    </w:p>
    <w:p w14:paraId="53F661C2" w14:textId="77777777" w:rsidR="00E03F06" w:rsidRDefault="00370EFD" w:rsidP="00E535E1">
      <w:pPr>
        <w:pStyle w:val="ListParagraph"/>
        <w:numPr>
          <w:ilvl w:val="0"/>
          <w:numId w:val="71"/>
        </w:numPr>
      </w:pPr>
      <w:r>
        <w:t>ZZZS številka zavarovane osebe (PATIENT_INSURANCE_IDENTIFIER)</w:t>
      </w:r>
    </w:p>
    <w:p w14:paraId="78F78AFA" w14:textId="77777777" w:rsidR="00E03F06" w:rsidRDefault="00370EFD" w:rsidP="00E535E1">
      <w:pPr>
        <w:pStyle w:val="ListParagraph"/>
        <w:numPr>
          <w:ilvl w:val="0"/>
          <w:numId w:val="71"/>
        </w:numPr>
      </w:pPr>
      <w:r>
        <w:t>Država zavarovanja (PATIENT_INSURANCE_STATE_CODE)</w:t>
      </w:r>
    </w:p>
    <w:p w14:paraId="39073B47" w14:textId="224CD797" w:rsidR="00370EFD" w:rsidRDefault="00370EFD" w:rsidP="00E535E1">
      <w:pPr>
        <w:pStyle w:val="ListParagraph"/>
        <w:numPr>
          <w:ilvl w:val="0"/>
          <w:numId w:val="71"/>
        </w:numPr>
      </w:pPr>
      <w:r>
        <w:t>Vrsta zavarovanja (PATIENT_INSURANCE_TYPE_CODE)</w:t>
      </w:r>
    </w:p>
    <w:p w14:paraId="12ED83B7" w14:textId="75F20E0F" w:rsidR="00370EFD" w:rsidRDefault="00404BAB" w:rsidP="00370EFD">
      <w:r w:rsidRPr="00404BAB">
        <w:t>Vsi drugi podatki so podatki o novorojenčku, če jih ima, v primeru, da jih nima pa so od starša/skrbnika</w:t>
      </w:r>
      <w:r w:rsidR="00370EFD">
        <w:t>:</w:t>
      </w:r>
    </w:p>
    <w:p w14:paraId="75FB383D" w14:textId="77777777" w:rsidR="00E03F06" w:rsidRDefault="00370EFD" w:rsidP="00E535E1">
      <w:pPr>
        <w:pStyle w:val="ListParagraph"/>
        <w:numPr>
          <w:ilvl w:val="0"/>
          <w:numId w:val="73"/>
        </w:numPr>
      </w:pPr>
      <w:r>
        <w:t>Datum rojstva pacienta (PATIENT_BIRTH_DATE)</w:t>
      </w:r>
    </w:p>
    <w:p w14:paraId="7DE2DBF9" w14:textId="77777777" w:rsidR="00E03F06" w:rsidRDefault="00370EFD" w:rsidP="00E535E1">
      <w:pPr>
        <w:pStyle w:val="ListParagraph"/>
        <w:numPr>
          <w:ilvl w:val="0"/>
          <w:numId w:val="73"/>
        </w:numPr>
      </w:pPr>
      <w:r>
        <w:t>Priimek pacienta (PATIENT_FAMILY_NAME)</w:t>
      </w:r>
    </w:p>
    <w:p w14:paraId="5E375AAB" w14:textId="77777777" w:rsidR="00E03F06" w:rsidRDefault="00370EFD" w:rsidP="00E535E1">
      <w:pPr>
        <w:pStyle w:val="ListParagraph"/>
        <w:numPr>
          <w:ilvl w:val="0"/>
          <w:numId w:val="73"/>
        </w:numPr>
      </w:pPr>
      <w:r>
        <w:t>Spol pacienta (PATIENT_GENDER_CODE)</w:t>
      </w:r>
    </w:p>
    <w:p w14:paraId="2414762C" w14:textId="77777777" w:rsidR="00E03F06" w:rsidRDefault="00370EFD" w:rsidP="00E535E1">
      <w:pPr>
        <w:pStyle w:val="ListParagraph"/>
        <w:numPr>
          <w:ilvl w:val="0"/>
          <w:numId w:val="73"/>
        </w:numPr>
      </w:pPr>
      <w:r>
        <w:lastRenderedPageBreak/>
        <w:t>Ime pacienta (PATIENT_GIVEN_NAME)</w:t>
      </w:r>
    </w:p>
    <w:p w14:paraId="20ABBEA6" w14:textId="77777777" w:rsidR="00E03F06" w:rsidRDefault="00370EFD" w:rsidP="00E535E1">
      <w:pPr>
        <w:pStyle w:val="ListParagraph"/>
        <w:numPr>
          <w:ilvl w:val="0"/>
          <w:numId w:val="73"/>
        </w:numPr>
      </w:pPr>
      <w:r>
        <w:t>Interna številka pacienta pri izvajalcu (PATIENT_INTERNAL_IDENTIFIER)</w:t>
      </w:r>
    </w:p>
    <w:p w14:paraId="54EEB9D1" w14:textId="6995535B" w:rsidR="00370EFD" w:rsidRPr="006161C9" w:rsidRDefault="00370EFD" w:rsidP="00E535E1">
      <w:pPr>
        <w:pStyle w:val="ListParagraph"/>
        <w:numPr>
          <w:ilvl w:val="0"/>
          <w:numId w:val="73"/>
        </w:numPr>
      </w:pPr>
      <w:r>
        <w:t>Pacientov EMŠO (PATIENT_UNIQUE_IDENTIFIER)</w:t>
      </w:r>
    </w:p>
    <w:p w14:paraId="116604D2" w14:textId="77777777" w:rsidR="00E55D06" w:rsidRPr="006161C9" w:rsidRDefault="00E55D06" w:rsidP="00CB0CFB">
      <w:pPr>
        <w:pStyle w:val="Heading3"/>
      </w:pPr>
      <w:bookmarkStart w:id="124" w:name="_Toc63169593"/>
      <w:bookmarkEnd w:id="123"/>
      <w:r w:rsidRPr="006161C9">
        <w:t xml:space="preserve">Stanja </w:t>
      </w:r>
      <w:proofErr w:type="spellStart"/>
      <w:r w:rsidRPr="006161C9">
        <w:t>eNapotnice</w:t>
      </w:r>
      <w:bookmarkEnd w:id="124"/>
      <w:proofErr w:type="spellEnd"/>
    </w:p>
    <w:p w14:paraId="11D393C8" w14:textId="77777777" w:rsidR="00E55D06" w:rsidRPr="006161C9" w:rsidRDefault="00E55D06" w:rsidP="00E55D06">
      <w:r w:rsidRPr="006161C9">
        <w:t>Elektronska različica dokumenta napotnice, ki funkcionalno predstavlja papirnato napotnico, omogoča povezovanje napotnice s pacientovim naročilom in tako spremljanje celotnega procesa naročanja in realizacije naročila. Za učinkovito spremljanje življenjskega cikla naročila in same napotnice je bilo identificiranih več stanj napotnice:</w:t>
      </w:r>
    </w:p>
    <w:p w14:paraId="7CD90890" w14:textId="61636645" w:rsidR="00E55D06" w:rsidRPr="006161C9" w:rsidRDefault="00E55D06" w:rsidP="006049A2">
      <w:pPr>
        <w:numPr>
          <w:ilvl w:val="0"/>
          <w:numId w:val="19"/>
        </w:numPr>
      </w:pPr>
      <w:r w:rsidRPr="006161C9">
        <w:t xml:space="preserve">IZDANA – status, ki ga </w:t>
      </w:r>
      <w:proofErr w:type="spellStart"/>
      <w:r w:rsidRPr="006161C9">
        <w:t>eNapotnica</w:t>
      </w:r>
      <w:proofErr w:type="spellEnd"/>
      <w:r w:rsidRPr="006161C9">
        <w:t xml:space="preserve"> dobi v trenutku ustvarjanja oz. vnosa v sistem s strani zdravnika primarnega zdravstvenega varstva ali </w:t>
      </w:r>
      <w:r w:rsidR="00316C3E" w:rsidRPr="006161C9">
        <w:t xml:space="preserve">ob sprejemu pri </w:t>
      </w:r>
      <w:r w:rsidRPr="006161C9">
        <w:t>zdravnik</w:t>
      </w:r>
      <w:r w:rsidR="00316C3E" w:rsidRPr="006161C9">
        <w:t>u</w:t>
      </w:r>
      <w:r w:rsidRPr="006161C9">
        <w:t xml:space="preserve"> specialist</w:t>
      </w:r>
      <w:r w:rsidR="00316C3E" w:rsidRPr="006161C9">
        <w:t>u</w:t>
      </w:r>
      <w:r w:rsidRPr="006161C9">
        <w:t xml:space="preserve"> oz. njihove medicinske sestre.</w:t>
      </w:r>
    </w:p>
    <w:p w14:paraId="4AB9941E" w14:textId="350338AB" w:rsidR="00E735E3" w:rsidRPr="006161C9" w:rsidRDefault="00E55D06" w:rsidP="006049A2">
      <w:pPr>
        <w:numPr>
          <w:ilvl w:val="0"/>
          <w:numId w:val="19"/>
        </w:numPr>
      </w:pPr>
      <w:r w:rsidRPr="006161C9">
        <w:t xml:space="preserve">VPISANA – status, ki ga </w:t>
      </w:r>
      <w:proofErr w:type="spellStart"/>
      <w:r w:rsidRPr="006161C9">
        <w:t>eNapotnica</w:t>
      </w:r>
      <w:proofErr w:type="spellEnd"/>
      <w:r w:rsidRPr="006161C9">
        <w:t xml:space="preserve"> dobi v trenutku, ko</w:t>
      </w:r>
      <w:r w:rsidR="00316C3E" w:rsidRPr="006161C9">
        <w:t xml:space="preserve">  se</w:t>
      </w:r>
      <w:r w:rsidRPr="006161C9">
        <w:t xml:space="preserve"> pacient </w:t>
      </w:r>
      <w:r w:rsidR="00316C3E" w:rsidRPr="006161C9">
        <w:t xml:space="preserve">naroči in </w:t>
      </w:r>
      <w:r w:rsidRPr="006161C9">
        <w:t>dobi termin ali je vpisan v interno čakalno vrsto v zdravstveni ustanovi na podlagi napotnice</w:t>
      </w:r>
    </w:p>
    <w:p w14:paraId="695DDE8B" w14:textId="2C4BC64B" w:rsidR="00E55D06" w:rsidRPr="006161C9" w:rsidRDefault="00E55D06" w:rsidP="006049A2">
      <w:pPr>
        <w:numPr>
          <w:ilvl w:val="0"/>
          <w:numId w:val="19"/>
        </w:numPr>
      </w:pPr>
      <w:r w:rsidRPr="006161C9">
        <w:t xml:space="preserve"> IZVEDENA – status, ki ga </w:t>
      </w:r>
      <w:proofErr w:type="spellStart"/>
      <w:r w:rsidRPr="006161C9">
        <w:t>eNapotnica</w:t>
      </w:r>
      <w:proofErr w:type="spellEnd"/>
      <w:r w:rsidRPr="006161C9">
        <w:t xml:space="preserve"> dobi v trenutku sprejema pacienta v zdravstveno ustanovo </w:t>
      </w:r>
      <w:r w:rsidR="008703D2" w:rsidRPr="006161C9">
        <w:t>vseh napotnic</w:t>
      </w:r>
      <w:r w:rsidRPr="006161C9">
        <w:t xml:space="preserve">, no </w:t>
      </w:r>
      <w:proofErr w:type="spellStart"/>
      <w:r w:rsidRPr="006161C9">
        <w:t>eNapotnica</w:t>
      </w:r>
      <w:proofErr w:type="spellEnd"/>
      <w:r w:rsidRPr="006161C9">
        <w:t xml:space="preserve"> je </w:t>
      </w:r>
      <w:r w:rsidR="008703D2" w:rsidRPr="006161C9">
        <w:t>še naprej veljavna</w:t>
      </w:r>
      <w:r w:rsidRPr="006161C9">
        <w:t>, i</w:t>
      </w:r>
      <w:r w:rsidR="008703D2" w:rsidRPr="006161C9">
        <w:t>n se lahko naroči pacienta</w:t>
      </w:r>
    </w:p>
    <w:p w14:paraId="512F6651" w14:textId="44312889" w:rsidR="00E55D06" w:rsidRPr="006161C9" w:rsidRDefault="00E55D06" w:rsidP="006049A2">
      <w:pPr>
        <w:numPr>
          <w:ilvl w:val="0"/>
          <w:numId w:val="19"/>
        </w:numPr>
      </w:pPr>
      <w:r w:rsidRPr="006161C9">
        <w:t xml:space="preserve">IZKORIŠČENA – </w:t>
      </w:r>
      <w:proofErr w:type="spellStart"/>
      <w:r w:rsidRPr="006161C9">
        <w:t>eNapotnica</w:t>
      </w:r>
      <w:proofErr w:type="spellEnd"/>
      <w:r w:rsidRPr="006161C9">
        <w:t xml:space="preserve"> dobi ta status v trenutku realizacije </w:t>
      </w:r>
      <w:r w:rsidR="00E735E3" w:rsidRPr="006161C9">
        <w:t xml:space="preserve">vseh </w:t>
      </w:r>
      <w:r w:rsidRPr="006161C9">
        <w:t>naročil (ob izdelavi prvega izvida na ambulanti ali odpustnice na bolnišničnem oddelku).</w:t>
      </w:r>
    </w:p>
    <w:p w14:paraId="227519E1" w14:textId="64BC7119" w:rsidR="00E55D06" w:rsidRPr="006161C9" w:rsidRDefault="00E55D06" w:rsidP="006049A2">
      <w:pPr>
        <w:numPr>
          <w:ilvl w:val="0"/>
          <w:numId w:val="19"/>
        </w:numPr>
      </w:pPr>
      <w:r w:rsidRPr="006161C9">
        <w:t xml:space="preserve">NI IZKORIŠČENA – </w:t>
      </w:r>
      <w:proofErr w:type="spellStart"/>
      <w:r w:rsidRPr="006161C9">
        <w:t>eNapotnica</w:t>
      </w:r>
      <w:proofErr w:type="spellEnd"/>
      <w:r w:rsidRPr="006161C9">
        <w:t xml:space="preserve"> dobi ta status, če pacient v obdobju, ki ga bo lahko določil ZZZS (</w:t>
      </w:r>
      <w:r w:rsidR="00E735E3" w:rsidRPr="006161C9">
        <w:t>določeni so roki za naročanje</w:t>
      </w:r>
      <w:r w:rsidRPr="006161C9">
        <w:t>), ne opravi nobene storitve na to napotnico</w:t>
      </w:r>
    </w:p>
    <w:p w14:paraId="016E8829" w14:textId="77777777" w:rsidR="00E55D06" w:rsidRPr="006161C9" w:rsidRDefault="00E55D06" w:rsidP="006049A2">
      <w:pPr>
        <w:numPr>
          <w:ilvl w:val="0"/>
          <w:numId w:val="19"/>
        </w:numPr>
      </w:pPr>
      <w:r w:rsidRPr="006161C9">
        <w:t xml:space="preserve">PREKLICANA – </w:t>
      </w:r>
      <w:proofErr w:type="spellStart"/>
      <w:r w:rsidRPr="006161C9">
        <w:t>eNapotnica</w:t>
      </w:r>
      <w:proofErr w:type="spellEnd"/>
      <w:r w:rsidRPr="006161C9">
        <w:t xml:space="preserve"> dobi ta status v trenutku razveljavitve (storna).</w:t>
      </w:r>
    </w:p>
    <w:p w14:paraId="086A41F3" w14:textId="77777777" w:rsidR="00E55D06" w:rsidRPr="006161C9" w:rsidRDefault="00E55D06" w:rsidP="00E55D06">
      <w:pPr>
        <w:pStyle w:val="BodyText"/>
        <w:rPr>
          <w:rFonts w:ascii="Arial" w:hAnsi="Arial"/>
        </w:rPr>
      </w:pPr>
    </w:p>
    <w:p w14:paraId="6F70AB77" w14:textId="77777777" w:rsidR="00E55D06" w:rsidRPr="006161C9" w:rsidRDefault="00E55D06" w:rsidP="006049A2">
      <w:pPr>
        <w:pStyle w:val="Heading2"/>
        <w:numPr>
          <w:ilvl w:val="1"/>
          <w:numId w:val="58"/>
        </w:numPr>
      </w:pPr>
      <w:bookmarkStart w:id="125" w:name="_Toc334469195"/>
      <w:bookmarkStart w:id="126" w:name="_Toc367971270"/>
      <w:bookmarkStart w:id="127" w:name="_Toc369510545"/>
      <w:bookmarkStart w:id="128" w:name="_Toc63169594"/>
      <w:r w:rsidRPr="006161C9">
        <w:t xml:space="preserve">Vnos in shranjevanje </w:t>
      </w:r>
      <w:proofErr w:type="spellStart"/>
      <w:r w:rsidRPr="006161C9">
        <w:t>eNapotnice</w:t>
      </w:r>
      <w:proofErr w:type="spellEnd"/>
      <w:r w:rsidRPr="006161C9">
        <w:t xml:space="preserve"> in njenih prilog</w:t>
      </w:r>
      <w:bookmarkEnd w:id="125"/>
      <w:bookmarkEnd w:id="126"/>
      <w:bookmarkEnd w:id="127"/>
      <w:bookmarkEnd w:id="128"/>
    </w:p>
    <w:p w14:paraId="506EF5AB" w14:textId="77777777" w:rsidR="00E55D06" w:rsidRPr="006161C9" w:rsidRDefault="00E55D06" w:rsidP="00E55D06">
      <w:r w:rsidRPr="006161C9">
        <w:t xml:space="preserve">V nadaljevanju je opisan poslovni proces ustvarjanja </w:t>
      </w:r>
      <w:proofErr w:type="spellStart"/>
      <w:r w:rsidRPr="006161C9">
        <w:t>eNapotnice</w:t>
      </w:r>
      <w:proofErr w:type="spellEnd"/>
      <w:r w:rsidRPr="006161C9">
        <w:t xml:space="preserve">. Proces sproži in izvede zdravnik primarnega zdravstvenega varstva ali zdravnik specialist, če mu to omogoči zdravnik primarnega varstva s pooblastili na napotnici. Dokument </w:t>
      </w:r>
      <w:proofErr w:type="spellStart"/>
      <w:r w:rsidRPr="006161C9">
        <w:t>eNapotnica</w:t>
      </w:r>
      <w:proofErr w:type="spellEnd"/>
      <w:r w:rsidRPr="006161C9">
        <w:t xml:space="preserve"> se ustvari v lastnih informacijskih sistemih uporabnika sistema, nato pa se skupaj s prilogami prek podatkovnega vmesnika prenaša v centralno podatkovno bazo na </w:t>
      </w:r>
      <w:proofErr w:type="spellStart"/>
      <w:r w:rsidRPr="006161C9">
        <w:t>interoperabilni</w:t>
      </w:r>
      <w:proofErr w:type="spellEnd"/>
      <w:r w:rsidRPr="006161C9">
        <w:t xml:space="preserve"> hrbtenici. Omogočen bo tudi poenostavljen vnos podatkov </w:t>
      </w:r>
      <w:proofErr w:type="spellStart"/>
      <w:r w:rsidRPr="006161C9">
        <w:t>eNapotnice</w:t>
      </w:r>
      <w:proofErr w:type="spellEnd"/>
      <w:r w:rsidRPr="006161C9">
        <w:t xml:space="preserve"> prek spletnega portala.</w:t>
      </w:r>
    </w:p>
    <w:p w14:paraId="4BD385E6" w14:textId="77777777" w:rsidR="00E55D06" w:rsidRPr="006161C9" w:rsidRDefault="00E55D06" w:rsidP="00E55D06">
      <w:r w:rsidRPr="006161C9">
        <w:t>Napotnica se po dokončanju vnosa in preverjanju pravilnosti podatkov shrani v centralno odlagališče s stanjem "Izdana", kjer ostane vse do procesa arhiviranja. Centralno odlagališče napotnic je kraj, kjer se logično ločeno po izvajalcih hranijo "</w:t>
      </w:r>
      <w:proofErr w:type="spellStart"/>
      <w:r w:rsidRPr="006161C9">
        <w:t>master</w:t>
      </w:r>
      <w:proofErr w:type="spellEnd"/>
      <w:r w:rsidRPr="006161C9">
        <w:t xml:space="preserve">" podatki o </w:t>
      </w:r>
      <w:proofErr w:type="spellStart"/>
      <w:r w:rsidRPr="006161C9">
        <w:t>eNapotnicah</w:t>
      </w:r>
      <w:proofErr w:type="spellEnd"/>
      <w:r w:rsidRPr="006161C9">
        <w:t xml:space="preserve"> med celotnim življenjskim ciklom napotnice. Spreminjajo se samo stanja in določeni podatki </w:t>
      </w:r>
      <w:proofErr w:type="spellStart"/>
      <w:r w:rsidRPr="006161C9">
        <w:t>eNapotnice</w:t>
      </w:r>
      <w:proofErr w:type="spellEnd"/>
      <w:r w:rsidRPr="006161C9">
        <w:t>.</w:t>
      </w:r>
    </w:p>
    <w:p w14:paraId="0CC4AE29" w14:textId="1B46D7A3" w:rsidR="00E55D06" w:rsidRDefault="00E55D06" w:rsidP="00E55D06">
      <w:r w:rsidRPr="006161C9">
        <w:t xml:space="preserve">Vsi procesi priklica in shranjevanja napotnice se uporabljajo spletni servisi sistema </w:t>
      </w:r>
      <w:proofErr w:type="spellStart"/>
      <w:r w:rsidRPr="006161C9">
        <w:t>eNaročanja</w:t>
      </w:r>
      <w:proofErr w:type="spellEnd"/>
      <w:r w:rsidRPr="006161C9">
        <w:t xml:space="preserve">, ki ima vlogo posrednika med uporabnikom in sistemom (IH), v katerem se hrani </w:t>
      </w:r>
      <w:proofErr w:type="spellStart"/>
      <w:r w:rsidRPr="006161C9">
        <w:t>eNapotnica</w:t>
      </w:r>
      <w:proofErr w:type="spellEnd"/>
      <w:r w:rsidRPr="006161C9">
        <w:t>.</w:t>
      </w:r>
    </w:p>
    <w:p w14:paraId="07CB54CC" w14:textId="1E80BBA7" w:rsidR="00844F3F" w:rsidRDefault="00844F3F" w:rsidP="00E55D06"/>
    <w:p w14:paraId="4BABA938" w14:textId="1387A1FD" w:rsidR="00844F3F" w:rsidRDefault="00844F3F" w:rsidP="00E55D06"/>
    <w:p w14:paraId="2E482046" w14:textId="77777777" w:rsidR="00844F3F" w:rsidRPr="006161C9" w:rsidRDefault="00844F3F" w:rsidP="00E55D06"/>
    <w:p w14:paraId="705A1A0E" w14:textId="77777777" w:rsidR="00E55D06" w:rsidRPr="006161C9" w:rsidRDefault="00E55D06" w:rsidP="00E55D06">
      <w:pPr>
        <w:pStyle w:val="BodyText"/>
        <w:rPr>
          <w:rFonts w:ascii="Arial" w:hAnsi="Arial" w:cs="Arial"/>
        </w:rPr>
      </w:pPr>
      <w:r w:rsidRPr="006161C9">
        <w:rPr>
          <w:noProof/>
        </w:rPr>
        <w:lastRenderedPageBreak/>
        <mc:AlternateContent>
          <mc:Choice Requires="wps">
            <w:drawing>
              <wp:anchor distT="0" distB="0" distL="114300" distR="114300" simplePos="0" relativeHeight="251695104" behindDoc="0" locked="0" layoutInCell="1" allowOverlap="1" wp14:anchorId="40970B4A" wp14:editId="7D98DE56">
                <wp:simplePos x="0" y="0"/>
                <wp:positionH relativeFrom="column">
                  <wp:posOffset>984250</wp:posOffset>
                </wp:positionH>
                <wp:positionV relativeFrom="paragraph">
                  <wp:posOffset>3088640</wp:posOffset>
                </wp:positionV>
                <wp:extent cx="3771900" cy="635"/>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3771900" cy="635"/>
                        </a:xfrm>
                        <a:prstGeom prst="rect">
                          <a:avLst/>
                        </a:prstGeom>
                        <a:solidFill>
                          <a:prstClr val="white"/>
                        </a:solidFill>
                        <a:ln>
                          <a:noFill/>
                        </a:ln>
                      </wps:spPr>
                      <wps:txbx>
                        <w:txbxContent>
                          <w:p w14:paraId="39A8076C" w14:textId="209D1E58" w:rsidR="00A27E5F" w:rsidRPr="00953124" w:rsidRDefault="00A27E5F" w:rsidP="00E55D06">
                            <w:pPr>
                              <w:pStyle w:val="Caption"/>
                              <w:rPr>
                                <w:rFonts w:eastAsia="Arial Unicode MS"/>
                                <w:noProof/>
                                <w:sz w:val="24"/>
                                <w:szCs w:val="24"/>
                              </w:rPr>
                            </w:pPr>
                            <w:bookmarkStart w:id="129" w:name="_Toc63169535"/>
                            <w:r>
                              <w:t xml:space="preserve">Slika </w:t>
                            </w:r>
                            <w:r>
                              <w:rPr>
                                <w:noProof/>
                              </w:rPr>
                              <w:fldChar w:fldCharType="begin"/>
                            </w:r>
                            <w:r>
                              <w:rPr>
                                <w:noProof/>
                              </w:rPr>
                              <w:instrText xml:space="preserve"> SEQ Slika \* ARABIC </w:instrText>
                            </w:r>
                            <w:r>
                              <w:rPr>
                                <w:noProof/>
                              </w:rPr>
                              <w:fldChar w:fldCharType="separate"/>
                            </w:r>
                            <w:r>
                              <w:rPr>
                                <w:noProof/>
                              </w:rPr>
                              <w:t>8</w:t>
                            </w:r>
                            <w:r>
                              <w:rPr>
                                <w:noProof/>
                              </w:rPr>
                              <w:fldChar w:fldCharType="end"/>
                            </w:r>
                            <w:r>
                              <w:t>: Informacijski tokovi za vnos napotnice</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70B4A" id="Text Box 267" o:spid="_x0000_s1218" type="#_x0000_t202" style="position:absolute;left:0;text-align:left;margin-left:77.5pt;margin-top:243.2pt;width:29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" stroked="f">
                <v:textbox style="mso-fit-shape-to-text:t" inset="0,0,0,0">
                  <w:txbxContent>
                    <w:p w14:paraId="39A8076C" w14:textId="209D1E58" w:rsidR="00A27E5F" w:rsidRPr="00953124" w:rsidRDefault="00A27E5F" w:rsidP="00E55D06">
                      <w:pPr>
                        <w:pStyle w:val="Caption"/>
                        <w:rPr>
                          <w:rFonts w:eastAsia="Arial Unicode MS"/>
                          <w:noProof/>
                          <w:sz w:val="24"/>
                          <w:szCs w:val="24"/>
                        </w:rPr>
                      </w:pPr>
                      <w:bookmarkStart w:id="130" w:name="_Toc63169535"/>
                      <w:r>
                        <w:t xml:space="preserve">Slika </w:t>
                      </w:r>
                      <w:r>
                        <w:rPr>
                          <w:noProof/>
                        </w:rPr>
                        <w:fldChar w:fldCharType="begin"/>
                      </w:r>
                      <w:r>
                        <w:rPr>
                          <w:noProof/>
                        </w:rPr>
                        <w:instrText xml:space="preserve"> SEQ Slika \* ARABIC </w:instrText>
                      </w:r>
                      <w:r>
                        <w:rPr>
                          <w:noProof/>
                        </w:rPr>
                        <w:fldChar w:fldCharType="separate"/>
                      </w:r>
                      <w:r>
                        <w:rPr>
                          <w:noProof/>
                        </w:rPr>
                        <w:t>8</w:t>
                      </w:r>
                      <w:r>
                        <w:rPr>
                          <w:noProof/>
                        </w:rPr>
                        <w:fldChar w:fldCharType="end"/>
                      </w:r>
                      <w:r>
                        <w:t>: Informacijski tokovi za vnos napotnice</w:t>
                      </w:r>
                      <w:bookmarkEnd w:id="130"/>
                    </w:p>
                  </w:txbxContent>
                </v:textbox>
              </v:shape>
            </w:pict>
          </mc:Fallback>
        </mc:AlternateContent>
      </w:r>
      <w:r w:rsidRPr="006161C9">
        <w:rPr>
          <w:noProof/>
        </w:rPr>
        <mc:AlternateContent>
          <mc:Choice Requires="wpg">
            <w:drawing>
              <wp:anchor distT="0" distB="0" distL="114300" distR="114300" simplePos="0" relativeHeight="251667456" behindDoc="0" locked="0" layoutInCell="1" allowOverlap="1" wp14:anchorId="6C967BE1" wp14:editId="641B63A4">
                <wp:simplePos x="0" y="0"/>
                <wp:positionH relativeFrom="margin">
                  <wp:align>center</wp:align>
                </wp:positionH>
                <wp:positionV relativeFrom="paragraph">
                  <wp:posOffset>80645</wp:posOffset>
                </wp:positionV>
                <wp:extent cx="3771900" cy="2950845"/>
                <wp:effectExtent l="0" t="0" r="19050" b="20955"/>
                <wp:wrapNone/>
                <wp:docPr id="29"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2950845"/>
                          <a:chOff x="1464" y="1229"/>
                          <a:chExt cx="5940" cy="4647"/>
                        </a:xfrm>
                      </wpg:grpSpPr>
                      <wpg:grpSp>
                        <wpg:cNvPr id="30" name="Group 854"/>
                        <wpg:cNvGrpSpPr>
                          <a:grpSpLocks/>
                        </wpg:cNvGrpSpPr>
                        <wpg:grpSpPr bwMode="auto">
                          <a:xfrm>
                            <a:off x="1464" y="1229"/>
                            <a:ext cx="5940" cy="4647"/>
                            <a:chOff x="1410" y="1250"/>
                            <a:chExt cx="5940" cy="4647"/>
                          </a:xfrm>
                        </wpg:grpSpPr>
                        <wps:wsp>
                          <wps:cNvPr id="32" name="Text Box 856"/>
                          <wps:cNvSpPr txBox="1">
                            <a:spLocks noChangeArrowheads="1"/>
                          </wps:cNvSpPr>
                          <wps:spPr bwMode="auto">
                            <a:xfrm>
                              <a:off x="3883" y="501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BE3B6"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c</w:t>
                                </w:r>
                              </w:p>
                            </w:txbxContent>
                          </wps:txbx>
                          <wps:bodyPr rot="0" vert="horz" wrap="square" lIns="91440" tIns="45720" rIns="91440" bIns="45720" anchor="t" anchorCtr="0" upright="1">
                            <a:noAutofit/>
                          </wps:bodyPr>
                        </wps:wsp>
                        <wps:wsp>
                          <wps:cNvPr id="33" name="Text Box 857"/>
                          <wps:cNvSpPr txBox="1">
                            <a:spLocks noChangeArrowheads="1"/>
                          </wps:cNvSpPr>
                          <wps:spPr bwMode="auto">
                            <a:xfrm>
                              <a:off x="5533" y="43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D08C0"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d</w:t>
                                </w:r>
                              </w:p>
                            </w:txbxContent>
                          </wps:txbx>
                          <wps:bodyPr rot="0" vert="horz" wrap="square" lIns="91440" tIns="45720" rIns="91440" bIns="45720" anchor="t" anchorCtr="0" upright="1">
                            <a:noAutofit/>
                          </wps:bodyPr>
                        </wps:wsp>
                        <wps:wsp>
                          <wps:cNvPr id="35" name="AutoShape 859"/>
                          <wps:cNvSpPr>
                            <a:spLocks noChangeArrowheads="1"/>
                          </wps:cNvSpPr>
                          <wps:spPr bwMode="auto">
                            <a:xfrm>
                              <a:off x="1410" y="1360"/>
                              <a:ext cx="1620" cy="1585"/>
                            </a:xfrm>
                            <a:prstGeom prst="flowChartMagneticDisk">
                              <a:avLst/>
                            </a:prstGeom>
                            <a:solidFill>
                              <a:srgbClr val="FFFFFF"/>
                            </a:solidFill>
                            <a:ln w="9525">
                              <a:solidFill>
                                <a:srgbClr val="000000"/>
                              </a:solidFill>
                              <a:round/>
                              <a:headEnd/>
                              <a:tailEnd/>
                            </a:ln>
                          </wps:spPr>
                          <wps:txbx>
                            <w:txbxContent>
                              <w:p w14:paraId="5A109324" w14:textId="77777777" w:rsidR="00A27E5F" w:rsidRPr="00D45E9C" w:rsidRDefault="00A27E5F" w:rsidP="00E55D06">
                                <w:pPr>
                                  <w:rPr>
                                    <w:rFonts w:ascii="Arial" w:hAnsi="Arial" w:cs="Arial"/>
                                    <w:sz w:val="20"/>
                                    <w:szCs w:val="20"/>
                                    <w:lang w:val="hr-HR"/>
                                  </w:rPr>
                                </w:pPr>
                              </w:p>
                              <w:p w14:paraId="48E9A9D0" w14:textId="77777777" w:rsidR="00A27E5F" w:rsidRPr="00D45E9C" w:rsidRDefault="00A27E5F" w:rsidP="00E55D06">
                                <w:pPr>
                                  <w:jc w:val="center"/>
                                  <w:rPr>
                                    <w:rFonts w:ascii="Arial" w:hAnsi="Arial" w:cs="Arial"/>
                                    <w:sz w:val="20"/>
                                    <w:szCs w:val="20"/>
                                    <w:lang w:val="hr-HR"/>
                                  </w:rPr>
                                </w:pPr>
                                <w:r w:rsidRPr="00D45E9C">
                                  <w:rPr>
                                    <w:rFonts w:ascii="Arial" w:hAnsi="Arial" w:cs="Arial"/>
                                    <w:sz w:val="20"/>
                                    <w:szCs w:val="20"/>
                                    <w:lang w:val="hr-HR"/>
                                  </w:rPr>
                                  <w:t>Napotovalec</w:t>
                                </w:r>
                              </w:p>
                            </w:txbxContent>
                          </wps:txbx>
                          <wps:bodyPr rot="0" vert="horz" wrap="square" lIns="91440" tIns="45720" rIns="91440" bIns="45720" anchor="t" anchorCtr="0" upright="1">
                            <a:noAutofit/>
                          </wps:bodyPr>
                        </wps:wsp>
                        <wps:wsp>
                          <wps:cNvPr id="36" name="AutoShape 860"/>
                          <wps:cNvSpPr>
                            <a:spLocks noChangeArrowheads="1"/>
                          </wps:cNvSpPr>
                          <wps:spPr bwMode="auto">
                            <a:xfrm>
                              <a:off x="5085" y="2665"/>
                              <a:ext cx="2265" cy="1680"/>
                            </a:xfrm>
                            <a:prstGeom prst="flowChartMagneticDisk">
                              <a:avLst/>
                            </a:prstGeom>
                            <a:solidFill>
                              <a:srgbClr val="D8D8D8"/>
                            </a:solidFill>
                            <a:ln w="9525">
                              <a:solidFill>
                                <a:srgbClr val="000000"/>
                              </a:solidFill>
                              <a:round/>
                              <a:headEnd/>
                              <a:tailEnd/>
                            </a:ln>
                          </wps:spPr>
                          <wps:txbx>
                            <w:txbxContent>
                              <w:p w14:paraId="5C68D3B3" w14:textId="77777777" w:rsidR="00A27E5F" w:rsidRPr="00D45E9C" w:rsidRDefault="00A27E5F" w:rsidP="00E55D06">
                                <w:pPr>
                                  <w:spacing w:before="120"/>
                                  <w:jc w:val="center"/>
                                  <w:rPr>
                                    <w:rFonts w:ascii="Arial" w:hAnsi="Arial" w:cs="Arial"/>
                                    <w:sz w:val="20"/>
                                    <w:szCs w:val="20"/>
                                    <w:lang w:val="hr-HR"/>
                                  </w:rPr>
                                </w:pPr>
                              </w:p>
                              <w:p w14:paraId="3C8E5BBC" w14:textId="77777777" w:rsidR="00A27E5F" w:rsidRPr="00D45E9C" w:rsidRDefault="00A27E5F" w:rsidP="00E55D06">
                                <w:pPr>
                                  <w:spacing w:before="0" w:line="240" w:lineRule="auto"/>
                                  <w:jc w:val="center"/>
                                  <w:rPr>
                                    <w:rFonts w:ascii="Arial" w:hAnsi="Arial" w:cs="Arial"/>
                                    <w:sz w:val="20"/>
                                    <w:szCs w:val="20"/>
                                    <w:lang w:val="hr-HR"/>
                                  </w:rPr>
                                </w:pPr>
                                <w:r w:rsidRPr="00D45E9C">
                                  <w:rPr>
                                    <w:rFonts w:ascii="Arial" w:hAnsi="Arial" w:cs="Arial"/>
                                    <w:sz w:val="20"/>
                                    <w:szCs w:val="20"/>
                                    <w:lang w:val="hr-HR"/>
                                  </w:rPr>
                                  <w:t>eNapotnice</w:t>
                                </w:r>
                              </w:p>
                            </w:txbxContent>
                          </wps:txbx>
                          <wps:bodyPr rot="0" vert="horz" wrap="square" lIns="91440" tIns="45720" rIns="91440" bIns="45720" anchor="t" anchorCtr="0" upright="1">
                            <a:noAutofit/>
                          </wps:bodyPr>
                        </wps:wsp>
                        <wps:wsp>
                          <wps:cNvPr id="37" name="AutoShape 861"/>
                          <wps:cNvSpPr>
                            <a:spLocks noChangeArrowheads="1"/>
                          </wps:cNvSpPr>
                          <wps:spPr bwMode="auto">
                            <a:xfrm>
                              <a:off x="5085" y="1250"/>
                              <a:ext cx="2265" cy="2105"/>
                            </a:xfrm>
                            <a:prstGeom prst="flowChartMagneticDisk">
                              <a:avLst/>
                            </a:prstGeom>
                            <a:solidFill>
                              <a:srgbClr val="FFFFFF"/>
                            </a:solidFill>
                            <a:ln w="9525">
                              <a:solidFill>
                                <a:srgbClr val="000000"/>
                              </a:solidFill>
                              <a:round/>
                              <a:headEnd/>
                              <a:tailEnd/>
                            </a:ln>
                          </wps:spPr>
                          <wps:txbx>
                            <w:txbxContent>
                              <w:p w14:paraId="1902BAB3"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38" name="Text Box 862"/>
                          <wps:cNvSpPr txBox="1">
                            <a:spLocks noChangeArrowheads="1"/>
                          </wps:cNvSpPr>
                          <wps:spPr bwMode="auto">
                            <a:xfrm>
                              <a:off x="3688" y="149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D6EAF"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a</w:t>
                                </w:r>
                              </w:p>
                            </w:txbxContent>
                          </wps:txbx>
                          <wps:bodyPr rot="0" vert="horz" wrap="square" lIns="91440" tIns="45720" rIns="91440" bIns="45720" anchor="t" anchorCtr="0" upright="1">
                            <a:noAutofit/>
                          </wps:bodyPr>
                        </wps:wsp>
                        <wps:wsp>
                          <wps:cNvPr id="41" name="AutoShape 865"/>
                          <wps:cNvCnPr>
                            <a:cxnSpLocks noChangeShapeType="1"/>
                          </wps:cNvCnPr>
                          <wps:spPr bwMode="auto">
                            <a:xfrm>
                              <a:off x="3030" y="1865"/>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866"/>
                          <wps:cNvCnPr>
                            <a:cxnSpLocks noChangeShapeType="1"/>
                          </wps:cNvCnPr>
                          <wps:spPr bwMode="auto">
                            <a:xfrm>
                              <a:off x="3435" y="538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867"/>
                          <wps:cNvSpPr>
                            <a:spLocks noChangeArrowheads="1"/>
                          </wps:cNvSpPr>
                          <wps:spPr bwMode="auto">
                            <a:xfrm>
                              <a:off x="5490" y="4892"/>
                              <a:ext cx="1515" cy="1005"/>
                            </a:xfrm>
                            <a:prstGeom prst="flowChartMultidocument">
                              <a:avLst/>
                            </a:prstGeom>
                            <a:solidFill>
                              <a:srgbClr val="FFFFFF"/>
                            </a:solidFill>
                            <a:ln w="9525">
                              <a:solidFill>
                                <a:srgbClr val="000000"/>
                              </a:solidFill>
                              <a:miter lim="800000"/>
                              <a:headEnd/>
                              <a:tailEnd/>
                            </a:ln>
                          </wps:spPr>
                          <wps:txbx>
                            <w:txbxContent>
                              <w:p w14:paraId="2FB66925" w14:textId="77777777" w:rsidR="00A27E5F" w:rsidRPr="00D45E9C" w:rsidRDefault="00A27E5F" w:rsidP="00E55D06">
                                <w:pPr>
                                  <w:jc w:val="center"/>
                                  <w:rPr>
                                    <w:sz w:val="20"/>
                                    <w:szCs w:val="20"/>
                                  </w:rPr>
                                </w:pPr>
                                <w:r>
                                  <w:rPr>
                                    <w:sz w:val="20"/>
                                    <w:szCs w:val="20"/>
                                  </w:rPr>
                                  <w:t>Portal</w:t>
                                </w:r>
                              </w:p>
                            </w:txbxContent>
                          </wps:txbx>
                          <wps:bodyPr rot="0" vert="horz" wrap="square" lIns="91440" tIns="45720" rIns="91440" bIns="45720" anchor="t" anchorCtr="0" upright="1">
                            <a:noAutofit/>
                          </wps:bodyPr>
                        </wps:wsp>
                        <wps:wsp>
                          <wps:cNvPr id="44" name="AutoShape 868"/>
                          <wps:cNvCnPr>
                            <a:cxnSpLocks noChangeShapeType="1"/>
                          </wps:cNvCnPr>
                          <wps:spPr bwMode="auto">
                            <a:xfrm rot="-5400000">
                              <a:off x="5854" y="4508"/>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869"/>
                          <wps:cNvSpPr txBox="1">
                            <a:spLocks noChangeArrowheads="1"/>
                          </wps:cNvSpPr>
                          <wps:spPr bwMode="auto">
                            <a:xfrm>
                              <a:off x="1513" y="3035"/>
                              <a:ext cx="1132"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913D1" w14:textId="77777777" w:rsidR="00A27E5F" w:rsidRPr="00D45E9C" w:rsidRDefault="00A27E5F" w:rsidP="00E55D06">
                                <w:pPr>
                                  <w:jc w:val="center"/>
                                  <w:rPr>
                                    <w:rFonts w:ascii="Arial" w:hAnsi="Arial" w:cs="Arial"/>
                                    <w:sz w:val="20"/>
                                    <w:szCs w:val="20"/>
                                    <w:lang w:val="hr-HR"/>
                                  </w:rPr>
                                </w:pPr>
                                <w:r w:rsidRPr="00D45E9C">
                                  <w:rPr>
                                    <w:rFonts w:ascii="Arial" w:hAnsi="Arial" w:cs="Arial"/>
                                    <w:sz w:val="20"/>
                                    <w:szCs w:val="20"/>
                                    <w:lang w:val="hr-HR"/>
                                  </w:rPr>
                                  <w:t>…</w:t>
                                </w:r>
                              </w:p>
                            </w:txbxContent>
                          </wps:txbx>
                          <wps:bodyPr rot="0" vert="horz" wrap="square" lIns="91440" tIns="45720" rIns="91440" bIns="45720" anchor="t" anchorCtr="0" upright="1">
                            <a:noAutofit/>
                          </wps:bodyPr>
                        </wps:wsp>
                      </wpg:grpSp>
                      <wps:wsp>
                        <wps:cNvPr id="53" name="AutoShape 877"/>
                        <wps:cNvCnPr>
                          <a:cxnSpLocks noChangeShapeType="1"/>
                        </wps:cNvCnPr>
                        <wps:spPr bwMode="auto">
                          <a:xfrm rot="5400000">
                            <a:off x="5796" y="3219"/>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Text Box 878"/>
                        <wps:cNvSpPr txBox="1">
                          <a:spLocks noChangeArrowheads="1"/>
                        </wps:cNvSpPr>
                        <wps:spPr bwMode="auto">
                          <a:xfrm>
                            <a:off x="5805" y="2705"/>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EEC89"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67BE1" id="Group 853" o:spid="_x0000_s1219" style="position:absolute;left:0;text-align:left;margin-left:0;margin-top:6.35pt;width:297pt;height:232.35pt;z-index:251667456;mso-position-horizontal:center;mso-position-horizontal-relative:margin;mso-position-vertical-relative:text" coordorigin="1464,1229" coordsize="5940,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">
                <v:group id="Group 854" o:spid="_x0000_s1220" style="position:absolute;left:1464;top:1229;width:5940;height:4647" coordorigin="1410,1250" coordsize="5940,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856" o:spid="_x0000_s1221" type="#_x0000_t202" style="position:absolute;left:3883;top:5011;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4FFBE3B6"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c</w:t>
                          </w:r>
                        </w:p>
                      </w:txbxContent>
                    </v:textbox>
                  </v:shape>
                  <v:shape id="Text Box 857" o:spid="_x0000_s1222" type="#_x0000_t202" style="position:absolute;left:5533;top:4367;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0D8D08C0"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d</w:t>
                          </w:r>
                        </w:p>
                      </w:txbxContent>
                    </v:textbox>
                  </v:shape>
                  <v:shape id="AutoShape 859" o:spid="_x0000_s1223" type="#_x0000_t132" style="position:absolute;left:1410;top:1360;width:1620;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">
                    <v:textbox>
                      <w:txbxContent>
                        <w:p w14:paraId="5A109324" w14:textId="77777777" w:rsidR="00A27E5F" w:rsidRPr="00D45E9C" w:rsidRDefault="00A27E5F" w:rsidP="00E55D06">
                          <w:pPr>
                            <w:rPr>
                              <w:rFonts w:ascii="Arial" w:hAnsi="Arial" w:cs="Arial"/>
                              <w:sz w:val="20"/>
                              <w:szCs w:val="20"/>
                              <w:lang w:val="hr-HR"/>
                            </w:rPr>
                          </w:pPr>
                        </w:p>
                        <w:p w14:paraId="48E9A9D0" w14:textId="77777777" w:rsidR="00A27E5F" w:rsidRPr="00D45E9C" w:rsidRDefault="00A27E5F" w:rsidP="00E55D06">
                          <w:pPr>
                            <w:jc w:val="center"/>
                            <w:rPr>
                              <w:rFonts w:ascii="Arial" w:hAnsi="Arial" w:cs="Arial"/>
                              <w:sz w:val="20"/>
                              <w:szCs w:val="20"/>
                              <w:lang w:val="hr-HR"/>
                            </w:rPr>
                          </w:pPr>
                          <w:r w:rsidRPr="00D45E9C">
                            <w:rPr>
                              <w:rFonts w:ascii="Arial" w:hAnsi="Arial" w:cs="Arial"/>
                              <w:sz w:val="20"/>
                              <w:szCs w:val="20"/>
                              <w:lang w:val="hr-HR"/>
                            </w:rPr>
                            <w:t>Napotovalec</w:t>
                          </w:r>
                        </w:p>
                      </w:txbxContent>
                    </v:textbox>
                  </v:shape>
                  <v:shape id="AutoShape 860" o:spid="_x0000_s1224" type="#_x0000_t132" style="position:absolute;left:5085;top:2665;width:226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" fillcolor="#d8d8d8">
                    <v:textbox>
                      <w:txbxContent>
                        <w:p w14:paraId="5C68D3B3" w14:textId="77777777" w:rsidR="00A27E5F" w:rsidRPr="00D45E9C" w:rsidRDefault="00A27E5F" w:rsidP="00E55D06">
                          <w:pPr>
                            <w:spacing w:before="120"/>
                            <w:jc w:val="center"/>
                            <w:rPr>
                              <w:rFonts w:ascii="Arial" w:hAnsi="Arial" w:cs="Arial"/>
                              <w:sz w:val="20"/>
                              <w:szCs w:val="20"/>
                              <w:lang w:val="hr-HR"/>
                            </w:rPr>
                          </w:pPr>
                        </w:p>
                        <w:p w14:paraId="3C8E5BBC" w14:textId="77777777" w:rsidR="00A27E5F" w:rsidRPr="00D45E9C" w:rsidRDefault="00A27E5F" w:rsidP="00E55D06">
                          <w:pPr>
                            <w:spacing w:before="0" w:line="240" w:lineRule="auto"/>
                            <w:jc w:val="center"/>
                            <w:rPr>
                              <w:rFonts w:ascii="Arial" w:hAnsi="Arial" w:cs="Arial"/>
                              <w:sz w:val="20"/>
                              <w:szCs w:val="20"/>
                              <w:lang w:val="hr-HR"/>
                            </w:rPr>
                          </w:pPr>
                          <w:r w:rsidRPr="00D45E9C">
                            <w:rPr>
                              <w:rFonts w:ascii="Arial" w:hAnsi="Arial" w:cs="Arial"/>
                              <w:sz w:val="20"/>
                              <w:szCs w:val="20"/>
                              <w:lang w:val="hr-HR"/>
                            </w:rPr>
                            <w:t>eNapotnice</w:t>
                          </w:r>
                        </w:p>
                      </w:txbxContent>
                    </v:textbox>
                  </v:shape>
                  <v:shape id="AutoShape 861" o:spid="_x0000_s1225" type="#_x0000_t132" style="position:absolute;left:5085;top:1250;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">
                    <v:textbox>
                      <w:txbxContent>
                        <w:p w14:paraId="1902BAB3"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Centralni komunikacijski servisi</w:t>
                          </w:r>
                        </w:p>
                      </w:txbxContent>
                    </v:textbox>
                  </v:shape>
                  <v:shape id="Text Box 862" o:spid="_x0000_s1226" type="#_x0000_t202" style="position:absolute;left:3688;top:1490;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46FD6EAF"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a</w:t>
                          </w:r>
                        </w:p>
                      </w:txbxContent>
                    </v:textbox>
                  </v:shape>
                  <v:shape id="AutoShape 865" o:spid="_x0000_s1227" type="#_x0000_t32" style="position:absolute;left:3030;top:1865;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866" o:spid="_x0000_s1228" type="#_x0000_t32" style="position:absolute;left:3435;top:5386;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867" o:spid="_x0000_s1229" type="#_x0000_t115" style="position:absolute;left:5490;top:4892;width:15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">
                    <v:textbox>
                      <w:txbxContent>
                        <w:p w14:paraId="2FB66925" w14:textId="77777777" w:rsidR="00A27E5F" w:rsidRPr="00D45E9C" w:rsidRDefault="00A27E5F" w:rsidP="00E55D06">
                          <w:pPr>
                            <w:jc w:val="center"/>
                            <w:rPr>
                              <w:sz w:val="20"/>
                              <w:szCs w:val="20"/>
                            </w:rPr>
                          </w:pPr>
                          <w:r>
                            <w:rPr>
                              <w:sz w:val="20"/>
                              <w:szCs w:val="20"/>
                            </w:rPr>
                            <w:t>Portal</w:t>
                          </w:r>
                        </w:p>
                      </w:txbxContent>
                    </v:textbox>
                  </v:shape>
                  <v:shape id="AutoShape 868" o:spid="_x0000_s1230" type="#_x0000_t32" style="position:absolute;left:5854;top:4508;width:76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">
                    <v:stroke endarrow="block"/>
                  </v:shape>
                  <v:shape id="Text Box 869" o:spid="_x0000_s1231" type="#_x0000_t202" style="position:absolute;left:1513;top:3035;width:11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229913D1" w14:textId="77777777" w:rsidR="00A27E5F" w:rsidRPr="00D45E9C" w:rsidRDefault="00A27E5F" w:rsidP="00E55D06">
                          <w:pPr>
                            <w:jc w:val="center"/>
                            <w:rPr>
                              <w:rFonts w:ascii="Arial" w:hAnsi="Arial" w:cs="Arial"/>
                              <w:sz w:val="20"/>
                              <w:szCs w:val="20"/>
                              <w:lang w:val="hr-HR"/>
                            </w:rPr>
                          </w:pPr>
                          <w:r w:rsidRPr="00D45E9C">
                            <w:rPr>
                              <w:rFonts w:ascii="Arial" w:hAnsi="Arial" w:cs="Arial"/>
                              <w:sz w:val="20"/>
                              <w:szCs w:val="20"/>
                              <w:lang w:val="hr-HR"/>
                            </w:rPr>
                            <w:t>…</w:t>
                          </w:r>
                        </w:p>
                      </w:txbxContent>
                    </v:textbox>
                  </v:shape>
                </v:group>
                <v:shape id="AutoShape 877" o:spid="_x0000_s1232" type="#_x0000_t32" style="position:absolute;left:5796;top:3219;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">
                  <v:stroke endarrow="block"/>
                </v:shape>
                <v:shape id="Text Box 878" o:spid="_x0000_s1233" type="#_x0000_t202" style="position:absolute;left:5805;top:2705;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5E7EEC89" w14:textId="77777777" w:rsidR="00A27E5F" w:rsidRPr="00D45E9C" w:rsidRDefault="00A27E5F" w:rsidP="00E55D06">
                        <w:pPr>
                          <w:spacing w:before="0" w:after="0" w:line="240" w:lineRule="auto"/>
                          <w:jc w:val="center"/>
                          <w:rPr>
                            <w:rFonts w:ascii="Arial" w:hAnsi="Arial" w:cs="Arial"/>
                            <w:sz w:val="20"/>
                            <w:szCs w:val="20"/>
                            <w:lang w:val="hr-HR"/>
                          </w:rPr>
                        </w:pPr>
                        <w:r w:rsidRPr="00D45E9C">
                          <w:rPr>
                            <w:rFonts w:ascii="Arial" w:hAnsi="Arial" w:cs="Arial"/>
                            <w:sz w:val="20"/>
                            <w:szCs w:val="20"/>
                            <w:lang w:val="hr-HR"/>
                          </w:rPr>
                          <w:t>b</w:t>
                        </w:r>
                      </w:p>
                    </w:txbxContent>
                  </v:textbox>
                </v:shape>
                <w10:wrap anchorx="margin"/>
              </v:group>
            </w:pict>
          </mc:Fallback>
        </mc:AlternateContent>
      </w:r>
    </w:p>
    <w:p w14:paraId="4BA69002" w14:textId="77777777" w:rsidR="00E55D06" w:rsidRPr="006161C9" w:rsidRDefault="00E55D06" w:rsidP="00E55D06">
      <w:pPr>
        <w:pStyle w:val="BodyText"/>
        <w:rPr>
          <w:rFonts w:ascii="Arial" w:hAnsi="Arial"/>
        </w:rPr>
      </w:pPr>
    </w:p>
    <w:p w14:paraId="4FEF7F8E" w14:textId="77777777" w:rsidR="00E55D06" w:rsidRPr="006161C9" w:rsidRDefault="00E55D06" w:rsidP="00E55D06">
      <w:pPr>
        <w:pStyle w:val="BodyText"/>
        <w:rPr>
          <w:rFonts w:ascii="Arial" w:hAnsi="Arial"/>
        </w:rPr>
      </w:pPr>
    </w:p>
    <w:p w14:paraId="31FD5AD4" w14:textId="77777777" w:rsidR="00E55D06" w:rsidRPr="006161C9" w:rsidRDefault="00E55D06" w:rsidP="00E55D06">
      <w:pPr>
        <w:pStyle w:val="BodyText"/>
        <w:rPr>
          <w:rFonts w:ascii="Arial" w:hAnsi="Arial"/>
        </w:rPr>
      </w:pPr>
    </w:p>
    <w:p w14:paraId="5F925499" w14:textId="77777777" w:rsidR="00E55D06" w:rsidRPr="006161C9" w:rsidRDefault="00E55D06" w:rsidP="00E55D06">
      <w:pPr>
        <w:pStyle w:val="BodyText"/>
        <w:rPr>
          <w:rFonts w:ascii="Arial" w:hAnsi="Arial"/>
        </w:rPr>
      </w:pPr>
    </w:p>
    <w:p w14:paraId="0BC46CC5" w14:textId="77777777" w:rsidR="00E55D06" w:rsidRPr="006161C9" w:rsidRDefault="00E55D06" w:rsidP="00E55D06">
      <w:pPr>
        <w:pStyle w:val="BodyText"/>
        <w:rPr>
          <w:rFonts w:ascii="Arial" w:hAnsi="Arial"/>
        </w:rPr>
      </w:pPr>
    </w:p>
    <w:p w14:paraId="098D665C" w14:textId="77777777" w:rsidR="00E55D06" w:rsidRPr="006161C9" w:rsidRDefault="00E55D06" w:rsidP="00E55D06">
      <w:pPr>
        <w:pStyle w:val="BodyText"/>
        <w:rPr>
          <w:rFonts w:ascii="Arial" w:hAnsi="Arial"/>
        </w:rPr>
      </w:pPr>
    </w:p>
    <w:p w14:paraId="109C9205" w14:textId="77777777" w:rsidR="00E55D06" w:rsidRPr="006161C9" w:rsidRDefault="00E55D06" w:rsidP="00E55D06">
      <w:pPr>
        <w:pStyle w:val="BodyText"/>
        <w:rPr>
          <w:rFonts w:ascii="Arial" w:hAnsi="Arial"/>
        </w:rPr>
      </w:pPr>
    </w:p>
    <w:p w14:paraId="619A7EF0" w14:textId="77777777" w:rsidR="00E55D06" w:rsidRPr="006161C9" w:rsidRDefault="00E55D06" w:rsidP="00E55D06">
      <w:pPr>
        <w:pStyle w:val="BodyText"/>
        <w:rPr>
          <w:rFonts w:ascii="Arial" w:hAnsi="Arial"/>
        </w:rPr>
      </w:pPr>
    </w:p>
    <w:p w14:paraId="7F04B512" w14:textId="77777777" w:rsidR="00E55D06" w:rsidRPr="006161C9" w:rsidRDefault="00E55D06" w:rsidP="00E55D06">
      <w:pPr>
        <w:pStyle w:val="BodyText"/>
        <w:rPr>
          <w:rFonts w:ascii="Arial" w:hAnsi="Arial"/>
        </w:rPr>
      </w:pPr>
    </w:p>
    <w:p w14:paraId="72A3655A" w14:textId="77777777" w:rsidR="00E55D06" w:rsidRPr="006161C9" w:rsidRDefault="00E55D06" w:rsidP="00E55D06">
      <w:pPr>
        <w:pStyle w:val="BodyText"/>
        <w:rPr>
          <w:rFonts w:ascii="Arial" w:hAnsi="Arial"/>
        </w:rPr>
      </w:pPr>
    </w:p>
    <w:p w14:paraId="01742A9B" w14:textId="77777777" w:rsidR="00E55D06" w:rsidRPr="006161C9" w:rsidRDefault="00E55D06" w:rsidP="00E55D06">
      <w:pPr>
        <w:pStyle w:val="BodyText"/>
        <w:rPr>
          <w:rFonts w:ascii="Arial" w:hAnsi="Arial"/>
        </w:rPr>
      </w:pPr>
    </w:p>
    <w:p w14:paraId="609327FD" w14:textId="77777777" w:rsidR="00E55D06" w:rsidRPr="006161C9" w:rsidRDefault="00E55D06" w:rsidP="00E55D06">
      <w:pPr>
        <w:pStyle w:val="BodyText"/>
        <w:rPr>
          <w:rFonts w:ascii="Arial" w:hAnsi="Arial"/>
        </w:rPr>
      </w:pPr>
    </w:p>
    <w:tbl>
      <w:tblPr>
        <w:tblW w:w="8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E55D06" w:rsidRPr="006161C9" w14:paraId="2625AA45" w14:textId="77777777" w:rsidTr="001D2971">
        <w:trPr>
          <w:trHeight w:val="760"/>
          <w:tblHeader/>
          <w:jc w:val="center"/>
        </w:trPr>
        <w:tc>
          <w:tcPr>
            <w:tcW w:w="1086" w:type="dxa"/>
            <w:shd w:val="clear" w:color="auto" w:fill="A8D08D"/>
          </w:tcPr>
          <w:p w14:paraId="08721125" w14:textId="77777777" w:rsidR="00E55D06" w:rsidRPr="006161C9" w:rsidRDefault="00E55D06" w:rsidP="001D2971">
            <w:pPr>
              <w:pStyle w:val="TableHeading"/>
              <w:rPr>
                <w:sz w:val="20"/>
                <w:szCs w:val="20"/>
              </w:rPr>
            </w:pPr>
            <w:r w:rsidRPr="006161C9">
              <w:rPr>
                <w:sz w:val="20"/>
                <w:szCs w:val="20"/>
              </w:rPr>
              <w:t>Označba</w:t>
            </w:r>
          </w:p>
        </w:tc>
        <w:tc>
          <w:tcPr>
            <w:tcW w:w="3078" w:type="dxa"/>
            <w:shd w:val="clear" w:color="auto" w:fill="A8D08D"/>
          </w:tcPr>
          <w:p w14:paraId="1B087D87"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399" w:type="dxa"/>
            <w:shd w:val="clear" w:color="auto" w:fill="A8D08D"/>
          </w:tcPr>
          <w:p w14:paraId="2FC469A7" w14:textId="77777777" w:rsidR="00E55D06" w:rsidRPr="006161C9" w:rsidRDefault="00E55D06" w:rsidP="001D2971">
            <w:pPr>
              <w:pStyle w:val="TableHeading"/>
              <w:rPr>
                <w:sz w:val="20"/>
                <w:szCs w:val="20"/>
              </w:rPr>
            </w:pPr>
            <w:r w:rsidRPr="006161C9">
              <w:rPr>
                <w:sz w:val="20"/>
                <w:szCs w:val="20"/>
              </w:rPr>
              <w:t>Izhodišče</w:t>
            </w:r>
          </w:p>
        </w:tc>
        <w:tc>
          <w:tcPr>
            <w:tcW w:w="1119" w:type="dxa"/>
            <w:shd w:val="clear" w:color="auto" w:fill="A8D08D"/>
          </w:tcPr>
          <w:p w14:paraId="1D15FBB2" w14:textId="77777777" w:rsidR="00E55D06" w:rsidRPr="006161C9" w:rsidRDefault="00E55D06" w:rsidP="001D2971">
            <w:pPr>
              <w:pStyle w:val="TableHeading"/>
              <w:rPr>
                <w:sz w:val="20"/>
                <w:szCs w:val="20"/>
              </w:rPr>
            </w:pPr>
            <w:r w:rsidRPr="006161C9">
              <w:rPr>
                <w:sz w:val="20"/>
                <w:szCs w:val="20"/>
              </w:rPr>
              <w:t>Cilj</w:t>
            </w:r>
          </w:p>
        </w:tc>
        <w:tc>
          <w:tcPr>
            <w:tcW w:w="1950" w:type="dxa"/>
            <w:shd w:val="clear" w:color="auto" w:fill="A8D08D"/>
          </w:tcPr>
          <w:p w14:paraId="6F658ED6" w14:textId="77777777" w:rsidR="00E55D06" w:rsidRPr="006161C9" w:rsidRDefault="00E55D06" w:rsidP="001D2971">
            <w:pPr>
              <w:pStyle w:val="TableHeading"/>
              <w:rPr>
                <w:sz w:val="20"/>
                <w:szCs w:val="20"/>
              </w:rPr>
            </w:pPr>
            <w:r w:rsidRPr="006161C9">
              <w:rPr>
                <w:sz w:val="20"/>
                <w:szCs w:val="20"/>
              </w:rPr>
              <w:t>Dogodek (sprožilec)</w:t>
            </w:r>
          </w:p>
        </w:tc>
      </w:tr>
      <w:tr w:rsidR="00E55D06" w:rsidRPr="006161C9" w14:paraId="65366362" w14:textId="77777777" w:rsidTr="001D2971">
        <w:trPr>
          <w:trHeight w:hRule="exact" w:val="54"/>
          <w:tblHeader/>
          <w:jc w:val="center"/>
        </w:trPr>
        <w:tc>
          <w:tcPr>
            <w:tcW w:w="1086" w:type="dxa"/>
            <w:shd w:val="pct50" w:color="auto" w:fill="auto"/>
          </w:tcPr>
          <w:p w14:paraId="0E01DCBB" w14:textId="77777777" w:rsidR="00E55D06" w:rsidRPr="006161C9" w:rsidRDefault="00E55D06" w:rsidP="001D2971">
            <w:pPr>
              <w:pStyle w:val="TableText0"/>
              <w:rPr>
                <w:rFonts w:ascii="Tahoma" w:hAnsi="Tahoma" w:cs="Tahoma"/>
              </w:rPr>
            </w:pPr>
          </w:p>
        </w:tc>
        <w:tc>
          <w:tcPr>
            <w:tcW w:w="3078" w:type="dxa"/>
            <w:shd w:val="pct50" w:color="auto" w:fill="auto"/>
          </w:tcPr>
          <w:p w14:paraId="787DA63B" w14:textId="77777777" w:rsidR="00E55D06" w:rsidRPr="006161C9" w:rsidRDefault="00E55D06" w:rsidP="001D2971">
            <w:pPr>
              <w:pStyle w:val="TableText0"/>
              <w:rPr>
                <w:rFonts w:ascii="Tahoma" w:hAnsi="Tahoma" w:cs="Tahoma"/>
              </w:rPr>
            </w:pPr>
          </w:p>
          <w:p w14:paraId="075F1D66" w14:textId="77777777" w:rsidR="00E55D06" w:rsidRPr="006161C9" w:rsidRDefault="00E55D06" w:rsidP="001D2971">
            <w:pPr>
              <w:pStyle w:val="TableText0"/>
              <w:rPr>
                <w:rFonts w:ascii="Tahoma" w:hAnsi="Tahoma" w:cs="Tahoma"/>
              </w:rPr>
            </w:pPr>
          </w:p>
        </w:tc>
        <w:tc>
          <w:tcPr>
            <w:tcW w:w="1399" w:type="dxa"/>
            <w:shd w:val="pct50" w:color="auto" w:fill="auto"/>
          </w:tcPr>
          <w:p w14:paraId="66F77E2F" w14:textId="77777777" w:rsidR="00E55D06" w:rsidRPr="006161C9" w:rsidRDefault="00E55D06" w:rsidP="001D2971">
            <w:pPr>
              <w:pStyle w:val="TableText0"/>
              <w:rPr>
                <w:rFonts w:ascii="Tahoma" w:hAnsi="Tahoma" w:cs="Tahoma"/>
              </w:rPr>
            </w:pPr>
          </w:p>
        </w:tc>
        <w:tc>
          <w:tcPr>
            <w:tcW w:w="1119" w:type="dxa"/>
            <w:shd w:val="pct50" w:color="auto" w:fill="auto"/>
          </w:tcPr>
          <w:p w14:paraId="3FB0D0C1" w14:textId="77777777" w:rsidR="00E55D06" w:rsidRPr="006161C9" w:rsidRDefault="00E55D06" w:rsidP="001D2971">
            <w:pPr>
              <w:pStyle w:val="TableText0"/>
              <w:rPr>
                <w:rFonts w:ascii="Tahoma" w:hAnsi="Tahoma" w:cs="Tahoma"/>
              </w:rPr>
            </w:pPr>
          </w:p>
        </w:tc>
        <w:tc>
          <w:tcPr>
            <w:tcW w:w="1950" w:type="dxa"/>
            <w:shd w:val="pct50" w:color="auto" w:fill="auto"/>
          </w:tcPr>
          <w:p w14:paraId="7D45435E" w14:textId="77777777" w:rsidR="00E55D06" w:rsidRPr="006161C9" w:rsidRDefault="00E55D06" w:rsidP="001D2971">
            <w:pPr>
              <w:pStyle w:val="TableText0"/>
              <w:rPr>
                <w:rFonts w:ascii="Tahoma" w:hAnsi="Tahoma" w:cs="Tahoma"/>
              </w:rPr>
            </w:pPr>
          </w:p>
        </w:tc>
      </w:tr>
      <w:tr w:rsidR="00E55D06" w:rsidRPr="006161C9" w14:paraId="745C27B5" w14:textId="77777777" w:rsidTr="001D2971">
        <w:trPr>
          <w:trHeight w:val="331"/>
          <w:jc w:val="center"/>
        </w:trPr>
        <w:tc>
          <w:tcPr>
            <w:tcW w:w="1086" w:type="dxa"/>
          </w:tcPr>
          <w:p w14:paraId="728F98B7" w14:textId="77777777" w:rsidR="00E55D06" w:rsidRPr="006161C9" w:rsidRDefault="00E55D06" w:rsidP="001D2971">
            <w:pPr>
              <w:pStyle w:val="TableText0"/>
              <w:rPr>
                <w:rFonts w:ascii="Tahoma" w:hAnsi="Tahoma" w:cs="Tahoma"/>
              </w:rPr>
            </w:pPr>
            <w:r w:rsidRPr="006161C9">
              <w:rPr>
                <w:rFonts w:ascii="Arial" w:hAnsi="Arial" w:cs="Arial"/>
              </w:rPr>
              <w:t>a</w:t>
            </w:r>
          </w:p>
        </w:tc>
        <w:tc>
          <w:tcPr>
            <w:tcW w:w="3078" w:type="dxa"/>
          </w:tcPr>
          <w:p w14:paraId="09E296D3" w14:textId="77777777" w:rsidR="00E55D06" w:rsidRPr="006161C9" w:rsidRDefault="00E55D06" w:rsidP="001D2971">
            <w:pPr>
              <w:pStyle w:val="TableText0"/>
              <w:rPr>
                <w:rFonts w:ascii="Tahoma" w:hAnsi="Tahoma" w:cs="Tahoma"/>
              </w:rPr>
            </w:pPr>
            <w:r w:rsidRPr="006161C9">
              <w:rPr>
                <w:rFonts w:ascii="Arial" w:hAnsi="Arial" w:cs="Arial"/>
              </w:rPr>
              <w:t xml:space="preserve">Vnos napotnice v lastnem sistemu </w:t>
            </w:r>
            <w:proofErr w:type="spellStart"/>
            <w:r w:rsidRPr="006161C9">
              <w:rPr>
                <w:rFonts w:ascii="Arial" w:hAnsi="Arial" w:cs="Arial"/>
              </w:rPr>
              <w:t>napotovalca</w:t>
            </w:r>
            <w:proofErr w:type="spellEnd"/>
          </w:p>
        </w:tc>
        <w:tc>
          <w:tcPr>
            <w:tcW w:w="1399" w:type="dxa"/>
          </w:tcPr>
          <w:p w14:paraId="54C0D752" w14:textId="77777777" w:rsidR="00E55D06" w:rsidRPr="006161C9" w:rsidRDefault="00E55D06" w:rsidP="001D2971">
            <w:pPr>
              <w:pStyle w:val="TableText0"/>
              <w:rPr>
                <w:rFonts w:ascii="Tahoma" w:hAnsi="Tahoma" w:cs="Tahoma"/>
              </w:rPr>
            </w:pPr>
            <w:proofErr w:type="spellStart"/>
            <w:r w:rsidRPr="006161C9">
              <w:rPr>
                <w:rFonts w:ascii="Arial" w:hAnsi="Arial" w:cs="Arial"/>
              </w:rPr>
              <w:t>Napotovalec</w:t>
            </w:r>
            <w:proofErr w:type="spellEnd"/>
          </w:p>
        </w:tc>
        <w:tc>
          <w:tcPr>
            <w:tcW w:w="1119" w:type="dxa"/>
          </w:tcPr>
          <w:p w14:paraId="05114740"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950" w:type="dxa"/>
          </w:tcPr>
          <w:p w14:paraId="02E7094B" w14:textId="77777777" w:rsidR="00E55D06" w:rsidRPr="006161C9" w:rsidRDefault="00E55D06" w:rsidP="001D2971">
            <w:pPr>
              <w:pStyle w:val="TableText0"/>
              <w:rPr>
                <w:rFonts w:ascii="Tahoma" w:hAnsi="Tahoma" w:cs="Tahoma"/>
              </w:rPr>
            </w:pPr>
            <w:r w:rsidRPr="006161C9">
              <w:rPr>
                <w:rFonts w:ascii="Arial" w:hAnsi="Arial" w:cs="Arial"/>
              </w:rPr>
              <w:t xml:space="preserve">Vnos napotnice pri IS sistem </w:t>
            </w:r>
            <w:proofErr w:type="spellStart"/>
            <w:r w:rsidRPr="006161C9">
              <w:rPr>
                <w:rFonts w:ascii="Arial" w:hAnsi="Arial" w:cs="Arial"/>
              </w:rPr>
              <w:t>napotovalca</w:t>
            </w:r>
            <w:proofErr w:type="spellEnd"/>
          </w:p>
        </w:tc>
      </w:tr>
      <w:tr w:rsidR="00E55D06" w:rsidRPr="006161C9" w14:paraId="545180B6" w14:textId="77777777" w:rsidTr="001D2971">
        <w:trPr>
          <w:trHeight w:val="331"/>
          <w:jc w:val="center"/>
        </w:trPr>
        <w:tc>
          <w:tcPr>
            <w:tcW w:w="1086" w:type="dxa"/>
          </w:tcPr>
          <w:p w14:paraId="0E6C4412" w14:textId="77777777" w:rsidR="00E55D06" w:rsidRPr="006161C9" w:rsidRDefault="00E55D06" w:rsidP="001D2971">
            <w:pPr>
              <w:pStyle w:val="TableText0"/>
              <w:rPr>
                <w:rFonts w:ascii="Tahoma" w:hAnsi="Tahoma" w:cs="Tahoma"/>
              </w:rPr>
            </w:pPr>
            <w:r w:rsidRPr="006161C9">
              <w:rPr>
                <w:rFonts w:ascii="Arial" w:hAnsi="Arial" w:cs="Arial"/>
              </w:rPr>
              <w:t>b</w:t>
            </w:r>
          </w:p>
        </w:tc>
        <w:tc>
          <w:tcPr>
            <w:tcW w:w="3078" w:type="dxa"/>
          </w:tcPr>
          <w:p w14:paraId="6A7C0D93" w14:textId="77777777" w:rsidR="00E55D06" w:rsidRPr="006161C9" w:rsidRDefault="00E55D06" w:rsidP="001D2971">
            <w:pPr>
              <w:pStyle w:val="TableText0"/>
              <w:rPr>
                <w:rFonts w:ascii="Tahoma" w:hAnsi="Tahoma" w:cs="Tahoma"/>
              </w:rPr>
            </w:pPr>
            <w:r w:rsidRPr="006161C9">
              <w:rPr>
                <w:rFonts w:ascii="Arial" w:hAnsi="Arial" w:cs="Arial"/>
              </w:rPr>
              <w:t>Shranjevanje napotnice v centralno odlagališče</w:t>
            </w:r>
          </w:p>
        </w:tc>
        <w:tc>
          <w:tcPr>
            <w:tcW w:w="1399" w:type="dxa"/>
          </w:tcPr>
          <w:p w14:paraId="3421B298"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119" w:type="dxa"/>
          </w:tcPr>
          <w:p w14:paraId="0BCD442B" w14:textId="77777777" w:rsidR="00E55D06" w:rsidRPr="006161C9" w:rsidRDefault="00E55D06" w:rsidP="001D2971">
            <w:pPr>
              <w:pStyle w:val="TableText0"/>
              <w:rPr>
                <w:rFonts w:ascii="Tahoma" w:hAnsi="Tahoma" w:cs="Tahoma"/>
              </w:rPr>
            </w:pPr>
            <w:proofErr w:type="spellStart"/>
            <w:r w:rsidRPr="006161C9">
              <w:rPr>
                <w:rFonts w:ascii="Arial" w:hAnsi="Arial" w:cs="Arial"/>
              </w:rPr>
              <w:t>eNapotnice</w:t>
            </w:r>
            <w:proofErr w:type="spellEnd"/>
          </w:p>
        </w:tc>
        <w:tc>
          <w:tcPr>
            <w:tcW w:w="1950" w:type="dxa"/>
          </w:tcPr>
          <w:p w14:paraId="5CBCDC05" w14:textId="77777777" w:rsidR="00E55D06" w:rsidRPr="006161C9" w:rsidRDefault="00E55D06" w:rsidP="001D2971">
            <w:pPr>
              <w:pStyle w:val="TableText0"/>
              <w:rPr>
                <w:rFonts w:ascii="Tahoma" w:hAnsi="Tahoma" w:cs="Tahoma"/>
              </w:rPr>
            </w:pPr>
            <w:r w:rsidRPr="006161C9">
              <w:rPr>
                <w:rFonts w:ascii="Arial" w:hAnsi="Arial" w:cs="Arial"/>
              </w:rPr>
              <w:t>A</w:t>
            </w:r>
          </w:p>
        </w:tc>
      </w:tr>
      <w:tr w:rsidR="00E55D06" w:rsidRPr="006161C9" w14:paraId="39500B75" w14:textId="77777777" w:rsidTr="001D2971">
        <w:trPr>
          <w:trHeight w:val="331"/>
          <w:jc w:val="center"/>
        </w:trPr>
        <w:tc>
          <w:tcPr>
            <w:tcW w:w="1086" w:type="dxa"/>
          </w:tcPr>
          <w:p w14:paraId="55C3983D" w14:textId="77777777" w:rsidR="00E55D06" w:rsidRPr="006161C9" w:rsidRDefault="00E55D06" w:rsidP="001D2971">
            <w:pPr>
              <w:pStyle w:val="TableText0"/>
              <w:rPr>
                <w:rFonts w:ascii="Tahoma" w:hAnsi="Tahoma" w:cs="Tahoma"/>
              </w:rPr>
            </w:pPr>
            <w:r w:rsidRPr="006161C9">
              <w:rPr>
                <w:rFonts w:ascii="Arial" w:hAnsi="Arial" w:cs="Arial"/>
              </w:rPr>
              <w:t>c</w:t>
            </w:r>
          </w:p>
        </w:tc>
        <w:tc>
          <w:tcPr>
            <w:tcW w:w="3078" w:type="dxa"/>
          </w:tcPr>
          <w:p w14:paraId="4BB438FF" w14:textId="77777777" w:rsidR="00E55D06" w:rsidRPr="006161C9" w:rsidRDefault="00E55D06" w:rsidP="001D2971">
            <w:pPr>
              <w:pStyle w:val="TableText0"/>
              <w:rPr>
                <w:rFonts w:ascii="Tahoma" w:hAnsi="Tahoma" w:cs="Tahoma"/>
              </w:rPr>
            </w:pPr>
            <w:r w:rsidRPr="006161C9">
              <w:rPr>
                <w:rFonts w:ascii="Arial" w:hAnsi="Arial" w:cs="Arial"/>
              </w:rPr>
              <w:t xml:space="preserve">Vnos napotnice prek portala </w:t>
            </w:r>
            <w:proofErr w:type="spellStart"/>
            <w:r w:rsidRPr="006161C9">
              <w:rPr>
                <w:rFonts w:ascii="Arial" w:hAnsi="Arial" w:cs="Arial"/>
              </w:rPr>
              <w:t>eNapotnica</w:t>
            </w:r>
            <w:proofErr w:type="spellEnd"/>
          </w:p>
        </w:tc>
        <w:tc>
          <w:tcPr>
            <w:tcW w:w="1399" w:type="dxa"/>
          </w:tcPr>
          <w:p w14:paraId="5BFB6A7F" w14:textId="77777777" w:rsidR="00E55D06" w:rsidRPr="006161C9" w:rsidRDefault="00E55D06" w:rsidP="001D2971">
            <w:pPr>
              <w:pStyle w:val="TableText0"/>
              <w:rPr>
                <w:rFonts w:ascii="Tahoma" w:hAnsi="Tahoma" w:cs="Tahoma"/>
              </w:rPr>
            </w:pPr>
            <w:r w:rsidRPr="006161C9">
              <w:rPr>
                <w:rFonts w:ascii="Arial" w:hAnsi="Arial" w:cs="Arial"/>
              </w:rPr>
              <w:t>Oseba</w:t>
            </w:r>
          </w:p>
        </w:tc>
        <w:tc>
          <w:tcPr>
            <w:tcW w:w="1119" w:type="dxa"/>
          </w:tcPr>
          <w:p w14:paraId="57317E80" w14:textId="77777777" w:rsidR="00E55D06" w:rsidRPr="006161C9" w:rsidRDefault="00E55D06" w:rsidP="001D2971">
            <w:pPr>
              <w:pStyle w:val="TableText0"/>
              <w:rPr>
                <w:rFonts w:ascii="Tahoma" w:hAnsi="Tahoma" w:cs="Tahoma"/>
              </w:rPr>
            </w:pPr>
            <w:r w:rsidRPr="006161C9">
              <w:rPr>
                <w:rFonts w:ascii="Arial" w:hAnsi="Arial" w:cs="Arial"/>
              </w:rPr>
              <w:t>Portal</w:t>
            </w:r>
          </w:p>
        </w:tc>
        <w:tc>
          <w:tcPr>
            <w:tcW w:w="1950" w:type="dxa"/>
          </w:tcPr>
          <w:p w14:paraId="20CED1B7" w14:textId="77777777" w:rsidR="00E55D06" w:rsidRPr="006161C9" w:rsidRDefault="00E55D06" w:rsidP="001D2971">
            <w:pPr>
              <w:pStyle w:val="TableText0"/>
              <w:rPr>
                <w:rFonts w:ascii="Tahoma" w:hAnsi="Tahoma" w:cs="Tahoma"/>
              </w:rPr>
            </w:pPr>
            <w:r w:rsidRPr="006161C9">
              <w:rPr>
                <w:rFonts w:ascii="Arial" w:hAnsi="Arial" w:cs="Arial"/>
              </w:rPr>
              <w:t>Vnos napotnice skozi Portal</w:t>
            </w:r>
          </w:p>
        </w:tc>
      </w:tr>
      <w:tr w:rsidR="00E55D06" w:rsidRPr="006161C9" w14:paraId="28D55915" w14:textId="77777777" w:rsidTr="001D2971">
        <w:trPr>
          <w:trHeight w:val="331"/>
          <w:jc w:val="center"/>
        </w:trPr>
        <w:tc>
          <w:tcPr>
            <w:tcW w:w="1086" w:type="dxa"/>
          </w:tcPr>
          <w:p w14:paraId="4ED46743" w14:textId="77777777" w:rsidR="00E55D06" w:rsidRPr="006161C9" w:rsidRDefault="00E55D06" w:rsidP="001D2971">
            <w:pPr>
              <w:pStyle w:val="TableText0"/>
              <w:rPr>
                <w:rFonts w:ascii="Tahoma" w:hAnsi="Tahoma" w:cs="Tahoma"/>
              </w:rPr>
            </w:pPr>
            <w:r w:rsidRPr="006161C9">
              <w:rPr>
                <w:rFonts w:ascii="Arial" w:hAnsi="Arial" w:cs="Arial"/>
              </w:rPr>
              <w:t>d</w:t>
            </w:r>
          </w:p>
        </w:tc>
        <w:tc>
          <w:tcPr>
            <w:tcW w:w="3078" w:type="dxa"/>
          </w:tcPr>
          <w:p w14:paraId="458A546D" w14:textId="77777777" w:rsidR="00E55D06" w:rsidRPr="006161C9" w:rsidRDefault="00E55D06" w:rsidP="001D2971">
            <w:pPr>
              <w:pStyle w:val="TableText0"/>
              <w:rPr>
                <w:rFonts w:ascii="Tahoma" w:hAnsi="Tahoma" w:cs="Tahoma"/>
              </w:rPr>
            </w:pPr>
            <w:r w:rsidRPr="006161C9">
              <w:rPr>
                <w:rFonts w:ascii="Arial" w:hAnsi="Arial" w:cs="Arial"/>
              </w:rPr>
              <w:t>Shranjevanje napotnice v centralno odlagališče</w:t>
            </w:r>
          </w:p>
        </w:tc>
        <w:tc>
          <w:tcPr>
            <w:tcW w:w="1399" w:type="dxa"/>
          </w:tcPr>
          <w:p w14:paraId="66D5A054" w14:textId="77777777" w:rsidR="00E55D06" w:rsidRPr="006161C9" w:rsidRDefault="00E55D06" w:rsidP="001D2971">
            <w:pPr>
              <w:pStyle w:val="TableText0"/>
              <w:rPr>
                <w:rFonts w:ascii="Tahoma" w:hAnsi="Tahoma" w:cs="Tahoma"/>
              </w:rPr>
            </w:pPr>
            <w:r w:rsidRPr="006161C9">
              <w:rPr>
                <w:rFonts w:ascii="Arial" w:hAnsi="Arial" w:cs="Arial"/>
              </w:rPr>
              <w:t>Portal</w:t>
            </w:r>
          </w:p>
        </w:tc>
        <w:tc>
          <w:tcPr>
            <w:tcW w:w="1119" w:type="dxa"/>
          </w:tcPr>
          <w:p w14:paraId="2C74A257" w14:textId="77777777" w:rsidR="00E55D06" w:rsidRPr="006161C9" w:rsidRDefault="00E55D06" w:rsidP="001D2971">
            <w:pPr>
              <w:pStyle w:val="TableText0"/>
              <w:rPr>
                <w:rFonts w:ascii="Tahoma" w:hAnsi="Tahoma" w:cs="Tahoma"/>
              </w:rPr>
            </w:pPr>
            <w:proofErr w:type="spellStart"/>
            <w:r w:rsidRPr="006161C9">
              <w:rPr>
                <w:rFonts w:ascii="Arial" w:hAnsi="Arial" w:cs="Arial"/>
              </w:rPr>
              <w:t>eNapotnice</w:t>
            </w:r>
            <w:proofErr w:type="spellEnd"/>
          </w:p>
        </w:tc>
        <w:tc>
          <w:tcPr>
            <w:tcW w:w="1950" w:type="dxa"/>
          </w:tcPr>
          <w:p w14:paraId="1184A5B2" w14:textId="77777777" w:rsidR="00E55D06" w:rsidRPr="006161C9" w:rsidRDefault="00E55D06" w:rsidP="001D2971">
            <w:pPr>
              <w:pStyle w:val="TableText0"/>
              <w:keepNext/>
              <w:rPr>
                <w:rFonts w:ascii="Tahoma" w:hAnsi="Tahoma" w:cs="Tahoma"/>
              </w:rPr>
            </w:pPr>
            <w:r w:rsidRPr="006161C9">
              <w:rPr>
                <w:rFonts w:ascii="Arial" w:hAnsi="Arial" w:cs="Arial"/>
              </w:rPr>
              <w:t>c</w:t>
            </w:r>
          </w:p>
        </w:tc>
      </w:tr>
    </w:tbl>
    <w:p w14:paraId="1BC7560B" w14:textId="744014FC" w:rsidR="00E55D06" w:rsidRPr="006161C9" w:rsidRDefault="00E55D06" w:rsidP="00E55D06">
      <w:pPr>
        <w:pStyle w:val="Caption"/>
      </w:pPr>
      <w:bookmarkStart w:id="131" w:name="_Toc63169543"/>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8</w:t>
      </w:r>
      <w:r w:rsidRPr="006161C9">
        <w:rPr>
          <w:noProof/>
        </w:rPr>
        <w:fldChar w:fldCharType="end"/>
      </w:r>
      <w:r w:rsidRPr="006161C9">
        <w:t>: Informacijski tokovi za vnos napotnice</w:t>
      </w:r>
      <w:bookmarkEnd w:id="131"/>
    </w:p>
    <w:p w14:paraId="493CAE8D" w14:textId="77777777" w:rsidR="00E55D06" w:rsidRPr="006161C9" w:rsidRDefault="00E55D06" w:rsidP="00E55D06">
      <w:pPr>
        <w:pStyle w:val="ListParagraph"/>
        <w:spacing w:before="120" w:after="120"/>
        <w:ind w:left="0"/>
      </w:pPr>
    </w:p>
    <w:p w14:paraId="380126CC" w14:textId="77777777" w:rsidR="00E55D06" w:rsidRPr="006161C9" w:rsidRDefault="00E55D06" w:rsidP="00CB0CFB">
      <w:pPr>
        <w:pStyle w:val="Heading3"/>
      </w:pPr>
      <w:bookmarkStart w:id="132" w:name="_Toc63169595"/>
      <w:r w:rsidRPr="006161C9">
        <w:t xml:space="preserve">Portal za vnos </w:t>
      </w:r>
      <w:proofErr w:type="spellStart"/>
      <w:r w:rsidRPr="006161C9">
        <w:t>eNapotnice</w:t>
      </w:r>
      <w:bookmarkEnd w:id="132"/>
      <w:proofErr w:type="spellEnd"/>
    </w:p>
    <w:p w14:paraId="1F3A3634" w14:textId="25FF47D3" w:rsidR="00E55D06" w:rsidRPr="006161C9" w:rsidRDefault="00E55D06" w:rsidP="00E55D06">
      <w:r w:rsidRPr="006161C9">
        <w:t xml:space="preserve">Poseben spletni portal za ustvarjanje oz. vpisovanje </w:t>
      </w:r>
      <w:proofErr w:type="spellStart"/>
      <w:r w:rsidRPr="006161C9">
        <w:t>eNapotnice</w:t>
      </w:r>
      <w:proofErr w:type="spellEnd"/>
      <w:r w:rsidRPr="006161C9">
        <w:t xml:space="preserve"> zahteva od zdravstvenih delavcev ročni vpis ali kopiranje večje količine podatkov, ki sestavljajo </w:t>
      </w:r>
      <w:proofErr w:type="spellStart"/>
      <w:r w:rsidRPr="006161C9">
        <w:t>eNapotnico</w:t>
      </w:r>
      <w:proofErr w:type="spellEnd"/>
      <w:r w:rsidRPr="006161C9">
        <w:t>.</w:t>
      </w:r>
      <w:r w:rsidR="007E2F74" w:rsidRPr="006161C9">
        <w:t xml:space="preserve"> </w:t>
      </w:r>
      <w:r w:rsidRPr="006161C9">
        <w:t xml:space="preserve">Spletna stran bo omogočala prenos nekaterih podatkov, ki bodo podani preko parametrov v klicu spletne strani. Zdravstvene ustanove tudi danes vnašajo papirnate napotnice v svoj sistem, zato se njihove aplikacije ponujajo kot sredstvo za ustvarjanje </w:t>
      </w:r>
      <w:proofErr w:type="spellStart"/>
      <w:r w:rsidRPr="006161C9">
        <w:t>eNapotnic</w:t>
      </w:r>
      <w:proofErr w:type="spellEnd"/>
      <w:r w:rsidRPr="006161C9">
        <w:t xml:space="preserve">. Kljub temu bo kot rezervna rešitev pripravljen tudi spletni portal za "ročno" ustvarjanje </w:t>
      </w:r>
      <w:proofErr w:type="spellStart"/>
      <w:r w:rsidRPr="006161C9">
        <w:t>eNapotnic</w:t>
      </w:r>
      <w:proofErr w:type="spellEnd"/>
      <w:r w:rsidRPr="006161C9">
        <w:t xml:space="preserve"> (dodatna funkcija istega modula je ti. helpdesk aplikacija). </w:t>
      </w:r>
    </w:p>
    <w:p w14:paraId="173E376B" w14:textId="77777777" w:rsidR="00E55D06" w:rsidRPr="006161C9" w:rsidRDefault="00E55D06" w:rsidP="00E55D06">
      <w:r w:rsidRPr="006161C9">
        <w:t xml:space="preserve">Funkcije spletnega portala za </w:t>
      </w:r>
      <w:proofErr w:type="spellStart"/>
      <w:r w:rsidRPr="006161C9">
        <w:t>eNapotnico</w:t>
      </w:r>
      <w:proofErr w:type="spellEnd"/>
      <w:r w:rsidRPr="006161C9">
        <w:t>:</w:t>
      </w:r>
    </w:p>
    <w:p w14:paraId="48E0C522" w14:textId="77777777" w:rsidR="00E55D06" w:rsidRPr="006161C9" w:rsidRDefault="00E55D06" w:rsidP="006049A2">
      <w:pPr>
        <w:numPr>
          <w:ilvl w:val="0"/>
          <w:numId w:val="20"/>
        </w:numPr>
      </w:pPr>
      <w:r w:rsidRPr="006161C9">
        <w:t xml:space="preserve">Vnos </w:t>
      </w:r>
      <w:proofErr w:type="spellStart"/>
      <w:r w:rsidRPr="006161C9">
        <w:t>eNapotnice</w:t>
      </w:r>
      <w:proofErr w:type="spellEnd"/>
      <w:r w:rsidRPr="006161C9">
        <w:t xml:space="preserve"> (administrativni + medicinski del)</w:t>
      </w:r>
    </w:p>
    <w:p w14:paraId="71F78B35" w14:textId="77777777" w:rsidR="00E55D06" w:rsidRPr="006161C9" w:rsidRDefault="00E55D06" w:rsidP="006049A2">
      <w:pPr>
        <w:numPr>
          <w:ilvl w:val="0"/>
          <w:numId w:val="20"/>
        </w:numPr>
      </w:pPr>
      <w:r w:rsidRPr="006161C9">
        <w:t xml:space="preserve">Pregled </w:t>
      </w:r>
      <w:proofErr w:type="spellStart"/>
      <w:r w:rsidRPr="006161C9">
        <w:t>eNapotnic</w:t>
      </w:r>
      <w:proofErr w:type="spellEnd"/>
      <w:r w:rsidRPr="006161C9">
        <w:t xml:space="preserve">, ki jih je ustvaril zdravstveni delavec, z možnostjo izpisa potrdila, na katerem je številka </w:t>
      </w:r>
      <w:proofErr w:type="spellStart"/>
      <w:r w:rsidRPr="006161C9">
        <w:t>eNapotnice</w:t>
      </w:r>
      <w:proofErr w:type="spellEnd"/>
      <w:r w:rsidRPr="006161C9">
        <w:t xml:space="preserve"> (izpis ni enak zeleni napotnici, vsebuje pa enake </w:t>
      </w:r>
      <w:r w:rsidRPr="006161C9">
        <w:lastRenderedPageBreak/>
        <w:t xml:space="preserve">administrativne podatke kot zelena napotnica). Zgodovina </w:t>
      </w:r>
      <w:proofErr w:type="spellStart"/>
      <w:r w:rsidRPr="006161C9">
        <w:t>eNapotnic</w:t>
      </w:r>
      <w:proofErr w:type="spellEnd"/>
      <w:r w:rsidRPr="006161C9">
        <w:t xml:space="preserve"> sprva ni vidna (samo </w:t>
      </w:r>
      <w:proofErr w:type="spellStart"/>
      <w:r w:rsidRPr="006161C9">
        <w:t>eNapotnice</w:t>
      </w:r>
      <w:proofErr w:type="spellEnd"/>
      <w:r w:rsidRPr="006161C9">
        <w:t xml:space="preserve"> s statusom "Vnesena" in "Vpisana"), vendar jo je mogoče prikazati z izbiro ustrezne možnosti.</w:t>
      </w:r>
    </w:p>
    <w:p w14:paraId="40A452A3" w14:textId="77777777" w:rsidR="00E55D06" w:rsidRPr="006161C9" w:rsidRDefault="00E55D06" w:rsidP="006049A2">
      <w:pPr>
        <w:numPr>
          <w:ilvl w:val="0"/>
          <w:numId w:val="20"/>
        </w:numPr>
      </w:pPr>
      <w:r w:rsidRPr="006161C9">
        <w:t xml:space="preserve">Posodabljanje/storniranje </w:t>
      </w:r>
      <w:proofErr w:type="spellStart"/>
      <w:r w:rsidRPr="006161C9">
        <w:t>eNapotnice</w:t>
      </w:r>
      <w:proofErr w:type="spellEnd"/>
    </w:p>
    <w:p w14:paraId="7B02FDB8" w14:textId="77777777" w:rsidR="00E55D06" w:rsidRPr="006161C9" w:rsidRDefault="00E55D06" w:rsidP="006049A2">
      <w:pPr>
        <w:numPr>
          <w:ilvl w:val="0"/>
          <w:numId w:val="20"/>
        </w:numPr>
      </w:pPr>
      <w:proofErr w:type="spellStart"/>
      <w:r w:rsidRPr="006161C9">
        <w:t>eNapotnicam</w:t>
      </w:r>
      <w:proofErr w:type="spellEnd"/>
      <w:r w:rsidRPr="006161C9">
        <w:t xml:space="preserve"> bo prek spletnega portala možno dodajati manjše priloge (dokumente).</w:t>
      </w:r>
    </w:p>
    <w:p w14:paraId="3CCC7920" w14:textId="77777777" w:rsidR="00E55D06" w:rsidRPr="006161C9" w:rsidRDefault="00E55D06" w:rsidP="00E55D06">
      <w:r w:rsidRPr="006161C9">
        <w:t xml:space="preserve">Omejitve spletnega portala za </w:t>
      </w:r>
      <w:proofErr w:type="spellStart"/>
      <w:r w:rsidRPr="006161C9">
        <w:t>eNapotnico</w:t>
      </w:r>
      <w:proofErr w:type="spellEnd"/>
      <w:r w:rsidRPr="006161C9">
        <w:t>:</w:t>
      </w:r>
    </w:p>
    <w:p w14:paraId="0B4F8F14" w14:textId="77777777" w:rsidR="00E55D06" w:rsidRPr="006161C9" w:rsidRDefault="00E55D06" w:rsidP="006049A2">
      <w:pPr>
        <w:numPr>
          <w:ilvl w:val="0"/>
          <w:numId w:val="22"/>
        </w:numPr>
      </w:pPr>
      <w:r w:rsidRPr="006161C9">
        <w:t>Ne obstaja podatek o pripadnosti pacientov zdravnikom primarnega zdravstvenega varstva, zato ni mogoče prikazati vseh napotnic za vse njegove paciente</w:t>
      </w:r>
    </w:p>
    <w:p w14:paraId="0630AC90" w14:textId="321BF9E0" w:rsidR="00E55D06" w:rsidRPr="006161C9" w:rsidRDefault="00E55D06" w:rsidP="006049A2">
      <w:pPr>
        <w:numPr>
          <w:ilvl w:val="0"/>
          <w:numId w:val="22"/>
        </w:numPr>
      </w:pPr>
      <w:r w:rsidRPr="006161C9">
        <w:t xml:space="preserve">Do tega dela portala (ustvarjanje </w:t>
      </w:r>
      <w:proofErr w:type="spellStart"/>
      <w:r w:rsidRPr="006161C9">
        <w:t>eNapotnice</w:t>
      </w:r>
      <w:proofErr w:type="spellEnd"/>
      <w:r w:rsidRPr="006161C9">
        <w:t xml:space="preserve">) je možno dostopati samo s certifikatom in ustreznimi pravicami </w:t>
      </w:r>
      <w:proofErr w:type="spellStart"/>
      <w:r w:rsidR="001B45AF" w:rsidRPr="006161C9">
        <w:t>eNaročanja</w:t>
      </w:r>
      <w:proofErr w:type="spellEnd"/>
      <w:r w:rsidR="001B45AF" w:rsidRPr="006161C9">
        <w:t xml:space="preserve"> </w:t>
      </w:r>
      <w:r w:rsidRPr="006161C9">
        <w:t>(ker je treba dokumente digitalno podpisati)</w:t>
      </w:r>
    </w:p>
    <w:p w14:paraId="1458CFEE" w14:textId="77777777" w:rsidR="00E55D06" w:rsidRPr="006161C9" w:rsidRDefault="00E55D06" w:rsidP="00E55D06">
      <w:r w:rsidRPr="006161C9">
        <w:t>Portal bodo lahko uporabljali dve vrsti uporabnikov:</w:t>
      </w:r>
    </w:p>
    <w:p w14:paraId="2E2D991B" w14:textId="77777777" w:rsidR="00E55D06" w:rsidRPr="006161C9" w:rsidRDefault="00E55D06" w:rsidP="006049A2">
      <w:pPr>
        <w:numPr>
          <w:ilvl w:val="0"/>
          <w:numId w:val="21"/>
        </w:numPr>
      </w:pPr>
      <w:r w:rsidRPr="006161C9">
        <w:t xml:space="preserve">Helpdesk administrator – administrator ima dostop do vseh </w:t>
      </w:r>
      <w:proofErr w:type="spellStart"/>
      <w:r w:rsidRPr="006161C9">
        <w:t>eNapotnic</w:t>
      </w:r>
      <w:proofErr w:type="spellEnd"/>
      <w:r w:rsidRPr="006161C9">
        <w:t xml:space="preserve">, ne glede na to, kateri zdravstveni delavec jih je ustvaril. Administrator morebitne vnose in spremembe </w:t>
      </w:r>
      <w:proofErr w:type="spellStart"/>
      <w:r w:rsidRPr="006161C9">
        <w:t>eNapotnic</w:t>
      </w:r>
      <w:proofErr w:type="spellEnd"/>
      <w:r w:rsidRPr="006161C9">
        <w:t xml:space="preserve"> podpiše s svojim certifikatom.</w:t>
      </w:r>
    </w:p>
    <w:p w14:paraId="26576AC4" w14:textId="77777777" w:rsidR="00E55D06" w:rsidRPr="006161C9" w:rsidRDefault="00E55D06" w:rsidP="006049A2">
      <w:pPr>
        <w:numPr>
          <w:ilvl w:val="0"/>
          <w:numId w:val="21"/>
        </w:numPr>
      </w:pPr>
      <w:r w:rsidRPr="006161C9">
        <w:t xml:space="preserve">Zdravstveni delavec - zdravstveni delavec lahko pregleduje samo tiste </w:t>
      </w:r>
      <w:proofErr w:type="spellStart"/>
      <w:r w:rsidRPr="006161C9">
        <w:t>eNapotnice</w:t>
      </w:r>
      <w:proofErr w:type="spellEnd"/>
      <w:r w:rsidRPr="006161C9">
        <w:t xml:space="preserve">, ki jih je ustvaril sam ali jih je v njegovem imenu ustvaril administrator. Zdravstveni delavec vnose in spremembe </w:t>
      </w:r>
      <w:proofErr w:type="spellStart"/>
      <w:r w:rsidRPr="006161C9">
        <w:t>eNapotnic</w:t>
      </w:r>
      <w:proofErr w:type="spellEnd"/>
      <w:r w:rsidRPr="006161C9">
        <w:t xml:space="preserve"> podpiše s svojim certifikatom.</w:t>
      </w:r>
    </w:p>
    <w:p w14:paraId="02A79F66" w14:textId="77777777" w:rsidR="00E55D06" w:rsidRPr="006161C9" w:rsidRDefault="00E55D06" w:rsidP="00E55D06">
      <w:r w:rsidRPr="006161C9">
        <w:t xml:space="preserve">Portal bo nameščen v okviru varnega omrežja </w:t>
      </w:r>
      <w:proofErr w:type="spellStart"/>
      <w:r w:rsidRPr="006161C9">
        <w:t>zNet</w:t>
      </w:r>
      <w:proofErr w:type="spellEnd"/>
      <w:r w:rsidRPr="006161C9">
        <w:t>.</w:t>
      </w:r>
    </w:p>
    <w:p w14:paraId="739AB663" w14:textId="77777777" w:rsidR="00E55D06" w:rsidRPr="006161C9" w:rsidRDefault="00E55D06" w:rsidP="00E55D06">
      <w:pPr>
        <w:pStyle w:val="ListParagraph"/>
        <w:spacing w:before="120" w:after="120"/>
        <w:ind w:left="2517"/>
      </w:pPr>
    </w:p>
    <w:p w14:paraId="1153E5DD" w14:textId="77777777" w:rsidR="00E55D06" w:rsidRPr="006161C9" w:rsidRDefault="00E55D06" w:rsidP="00CB0CFB">
      <w:pPr>
        <w:pStyle w:val="Heading3"/>
      </w:pPr>
      <w:bookmarkStart w:id="133" w:name="_Toc63169596"/>
      <w:r w:rsidRPr="006161C9">
        <w:t>Smernice za napotitev</w:t>
      </w:r>
      <w:bookmarkEnd w:id="133"/>
    </w:p>
    <w:p w14:paraId="5AA5F712" w14:textId="77777777" w:rsidR="00E55D06" w:rsidRPr="006161C9" w:rsidRDefault="00E55D06" w:rsidP="00E55D06">
      <w:r w:rsidRPr="006161C9">
        <w:t xml:space="preserve">Zaradi medicinske narave določenih postopkov naročanja in za izboljšanje kakovosti napotitve pacientov je za določene storitve iz šifranta VZS mogoče opredeliti smernice za napotitev. Zdravnik, ki izdela </w:t>
      </w:r>
      <w:proofErr w:type="spellStart"/>
      <w:r w:rsidRPr="006161C9">
        <w:t>eNapotnico</w:t>
      </w:r>
      <w:proofErr w:type="spellEnd"/>
      <w:r w:rsidRPr="006161C9">
        <w:t xml:space="preserve">, mora pred shranjevanjem napotnice potrditi, da je prebral smernice (ki so v tem koraku prikazane na zaslonski maski) in da so izpolnjeni vsi nujni pogoji, če za storitev VZS obstajajo smernice. Smernice se nanašajo na posamezne storitve VZS. </w:t>
      </w:r>
    </w:p>
    <w:p w14:paraId="2C0458B0" w14:textId="77777777" w:rsidR="00E55D06" w:rsidRPr="006161C9" w:rsidRDefault="00E55D06" w:rsidP="00E55D06">
      <w:pPr>
        <w:spacing w:before="120" w:after="120"/>
        <w:ind w:left="2517"/>
        <w:rPr>
          <w:rFonts w:ascii="Arial" w:hAnsi="Arial" w:cs="Arial"/>
        </w:rPr>
      </w:pPr>
    </w:p>
    <w:p w14:paraId="3DCB2809" w14:textId="77777777" w:rsidR="00E55D06" w:rsidRPr="006161C9" w:rsidRDefault="00E55D06" w:rsidP="00CB0CFB">
      <w:pPr>
        <w:pStyle w:val="Heading3"/>
      </w:pPr>
      <w:bookmarkStart w:id="134" w:name="_Toc63169597"/>
      <w:r w:rsidRPr="006161C9">
        <w:t xml:space="preserve">Trenutki, ki se evidentirajo z </w:t>
      </w:r>
      <w:proofErr w:type="spellStart"/>
      <w:r w:rsidRPr="006161C9">
        <w:t>eNapotnico</w:t>
      </w:r>
      <w:bookmarkEnd w:id="134"/>
      <w:proofErr w:type="spellEnd"/>
    </w:p>
    <w:p w14:paraId="35CBC1C7" w14:textId="77777777" w:rsidR="00E55D06" w:rsidRPr="006161C9" w:rsidRDefault="00E55D06" w:rsidP="00E55D06">
      <w:r w:rsidRPr="006161C9">
        <w:t xml:space="preserve">Trenutki, ki se spremljajo in evidentirajo v okviru sistema </w:t>
      </w:r>
      <w:proofErr w:type="spellStart"/>
      <w:r w:rsidRPr="006161C9">
        <w:t>eNapotnice</w:t>
      </w:r>
      <w:proofErr w:type="spellEnd"/>
      <w:r w:rsidRPr="006161C9">
        <w:t>, so:</w:t>
      </w:r>
    </w:p>
    <w:p w14:paraId="64D5C755" w14:textId="77777777" w:rsidR="00E55D06" w:rsidRPr="006161C9" w:rsidRDefault="00E55D06" w:rsidP="006049A2">
      <w:pPr>
        <w:numPr>
          <w:ilvl w:val="0"/>
          <w:numId w:val="23"/>
        </w:numPr>
      </w:pPr>
      <w:r w:rsidRPr="006161C9">
        <w:t xml:space="preserve">Datum izdaje napotnice – datum, ko je bila </w:t>
      </w:r>
      <w:proofErr w:type="spellStart"/>
      <w:r w:rsidRPr="006161C9">
        <w:t>eNapotnica</w:t>
      </w:r>
      <w:proofErr w:type="spellEnd"/>
      <w:r w:rsidRPr="006161C9">
        <w:t xml:space="preserve"> ustvarjena.</w:t>
      </w:r>
    </w:p>
    <w:p w14:paraId="784CF220" w14:textId="77777777" w:rsidR="00E55D06" w:rsidRPr="006161C9" w:rsidRDefault="00E55D06" w:rsidP="006049A2">
      <w:pPr>
        <w:numPr>
          <w:ilvl w:val="0"/>
          <w:numId w:val="23"/>
        </w:numPr>
      </w:pPr>
      <w:r w:rsidRPr="006161C9">
        <w:t xml:space="preserve">Datum prvega vpisa oz. ustvarjanja naročila - trenutno ni časovne omejitve, do kdaj se mora pacient naročiti. Sistem </w:t>
      </w:r>
      <w:proofErr w:type="spellStart"/>
      <w:r w:rsidRPr="006161C9">
        <w:t>eNapotnice</w:t>
      </w:r>
      <w:proofErr w:type="spellEnd"/>
      <w:r w:rsidRPr="006161C9">
        <w:t xml:space="preserve"> bo podpiral parameter časovne omejitve (posebej za nujne in za redne paciente) za prihodnjo uporabo. Vrednost parametrov bo na začetku neomejena.</w:t>
      </w:r>
    </w:p>
    <w:p w14:paraId="3AF1A532" w14:textId="77777777" w:rsidR="00E55D06" w:rsidRPr="006161C9" w:rsidRDefault="00E55D06" w:rsidP="006049A2">
      <w:pPr>
        <w:numPr>
          <w:ilvl w:val="0"/>
          <w:numId w:val="23"/>
        </w:numPr>
      </w:pPr>
      <w:r w:rsidRPr="006161C9">
        <w:t>Datum zadnjega termina/sprejema. Datum pričakovanega termina, pozneje pa tudi sprejema pacienta v zdravstveno ustanovo.</w:t>
      </w:r>
    </w:p>
    <w:p w14:paraId="635B3479" w14:textId="77777777" w:rsidR="00E55D06" w:rsidRPr="006161C9" w:rsidRDefault="00E55D06" w:rsidP="006049A2">
      <w:pPr>
        <w:numPr>
          <w:ilvl w:val="0"/>
          <w:numId w:val="23"/>
        </w:numPr>
      </w:pPr>
      <w:r w:rsidRPr="006161C9">
        <w:t xml:space="preserve">Datum realizacije. V ambulanti je to datum ustvarjanja izvidov, ki je običajno enak datumu termina. V bolnišnici je to datum glavne/prve operacije. </w:t>
      </w:r>
    </w:p>
    <w:p w14:paraId="3CF8E079" w14:textId="77777777" w:rsidR="00E55D06" w:rsidRPr="006161C9" w:rsidRDefault="00E55D06" w:rsidP="006049A2">
      <w:pPr>
        <w:numPr>
          <w:ilvl w:val="0"/>
          <w:numId w:val="23"/>
        </w:numPr>
      </w:pPr>
      <w:r w:rsidRPr="006161C9">
        <w:lastRenderedPageBreak/>
        <w:t>Datum prehoda v status izkoriščenosti - uporablja se datum odpusta. V ambulanti je to datum izdaje izvida, v bolnišnici pa datum odpusta iz ustanove.</w:t>
      </w:r>
    </w:p>
    <w:p w14:paraId="32C8459E" w14:textId="77777777" w:rsidR="00E55D06" w:rsidRPr="006161C9" w:rsidRDefault="00E55D06" w:rsidP="006049A2">
      <w:pPr>
        <w:numPr>
          <w:ilvl w:val="0"/>
          <w:numId w:val="23"/>
        </w:numPr>
      </w:pPr>
      <w:r w:rsidRPr="006161C9">
        <w:t>Datum veljavnosti - velja samo za večkratno napotnico, in sicer samo, če je obstajal prvi sprejem. Datum veljavnosti je napisan na napotnici in velja od datuma prvega sprejema. Ob poteku veljavnosti ni mogoče ustvariti novega naročila in napotnica dobi status "Izkoriščena".</w:t>
      </w:r>
    </w:p>
    <w:p w14:paraId="48239910" w14:textId="26C8E632" w:rsidR="00E55D06" w:rsidRPr="006161C9" w:rsidRDefault="00E55D06" w:rsidP="00E55D06">
      <w:r w:rsidRPr="006161C9">
        <w:t>Za enkratno napotnico se evidentirajo vsi datumi razen datuma veljavnosti. Pri večkratni napotnici se po izkoriščenju oz. po koncu enega obiska datumi evidentirajo od začetka, pri čemer centralni sistem hrani v zgodovini čas predhodnih izkoriščenj oz. obiskov.</w:t>
      </w:r>
      <w:bookmarkStart w:id="135" w:name="_Toc334469196"/>
      <w:bookmarkStart w:id="136" w:name="_Toc367971271"/>
      <w:bookmarkStart w:id="137" w:name="_Toc369510546"/>
    </w:p>
    <w:p w14:paraId="0433CEEE" w14:textId="10D04E2D" w:rsidR="001355AA" w:rsidRPr="006161C9" w:rsidRDefault="001355AA" w:rsidP="00E55D06"/>
    <w:p w14:paraId="4ECC3EC7" w14:textId="77777777" w:rsidR="001355AA" w:rsidRPr="006161C9" w:rsidRDefault="001355AA" w:rsidP="006049A2">
      <w:pPr>
        <w:pStyle w:val="Heading3"/>
      </w:pPr>
      <w:bookmarkStart w:id="138" w:name="_Toc63169598"/>
      <w:r w:rsidRPr="006161C9">
        <w:t xml:space="preserve">Možnost kreiranja nove napotnice za pacienta z istim </w:t>
      </w:r>
      <w:proofErr w:type="spellStart"/>
      <w:r w:rsidRPr="006161C9">
        <w:t>VZSjem</w:t>
      </w:r>
      <w:proofErr w:type="spellEnd"/>
      <w:r w:rsidRPr="006161C9">
        <w:t xml:space="preserve"> in isto diagnozo</w:t>
      </w:r>
      <w:bookmarkEnd w:id="138"/>
    </w:p>
    <w:p w14:paraId="0C912A58" w14:textId="77777777" w:rsidR="001355AA" w:rsidRPr="006161C9" w:rsidRDefault="001355AA" w:rsidP="001355AA">
      <w:r w:rsidRPr="006161C9">
        <w:t>Po  pravilih obveznega zdravstvenega zavarovanja (</w:t>
      </w:r>
      <w:hyperlink r:id="rId20" w:history="1">
        <w:r w:rsidRPr="006161C9">
          <w:t>http://www.pisrs.si/Pis.web/pregledPredpisa?id=PRAV3562</w:t>
        </w:r>
      </w:hyperlink>
      <w:r w:rsidRPr="006161C9">
        <w:t>) lahko osebni zdravnik novo napotnico izda največ 15 dni pred iztekom trenutne. Glede na razlago ZZZS-ja se kontrolira VZS in diagnoza (in pacient!)</w:t>
      </w:r>
    </w:p>
    <w:p w14:paraId="2253C953" w14:textId="1F4C6E2A" w:rsidR="001355AA" w:rsidRPr="006161C9" w:rsidRDefault="001355AA" w:rsidP="00E55D06"/>
    <w:p w14:paraId="55FBF6D0" w14:textId="77777777" w:rsidR="00226A36" w:rsidRPr="006161C9" w:rsidRDefault="00226A36" w:rsidP="009A21D0">
      <w:pPr>
        <w:pStyle w:val="Heading3"/>
      </w:pPr>
      <w:bookmarkStart w:id="139" w:name="_Ref34257161"/>
      <w:bookmarkStart w:id="140" w:name="_Toc63169599"/>
      <w:r w:rsidRPr="006161C9">
        <w:t>Kontrola za trajne napotnice</w:t>
      </w:r>
      <w:bookmarkEnd w:id="139"/>
      <w:bookmarkEnd w:id="140"/>
    </w:p>
    <w:p w14:paraId="3E385C35" w14:textId="133C6639" w:rsidR="00226A36" w:rsidRPr="006161C9" w:rsidRDefault="00226A36" w:rsidP="00226A36">
      <w:r w:rsidRPr="006161C9">
        <w:t xml:space="preserve">Na centralnem sistemu se uvaja kontrola kreiranja trajnih napotnic samo za določene VZS-je predpisane z VZS šifrantom s strani NIJZ-a. </w:t>
      </w:r>
    </w:p>
    <w:p w14:paraId="0F2A413F" w14:textId="44289632" w:rsidR="00226A36" w:rsidRPr="006161C9" w:rsidRDefault="00226A36" w:rsidP="00226A36"/>
    <w:p w14:paraId="7048477F" w14:textId="77777777" w:rsidR="00226A36" w:rsidRPr="006161C9" w:rsidRDefault="00226A36" w:rsidP="009A21D0">
      <w:pPr>
        <w:pStyle w:val="Heading3"/>
      </w:pPr>
      <w:bookmarkStart w:id="141" w:name="_Ref34257106"/>
      <w:bookmarkStart w:id="142" w:name="_Toc63169600"/>
      <w:r w:rsidRPr="006161C9">
        <w:t>Kontaktni podatki pacienta</w:t>
      </w:r>
      <w:bookmarkEnd w:id="141"/>
      <w:bookmarkEnd w:id="142"/>
    </w:p>
    <w:p w14:paraId="34EF442A" w14:textId="77777777" w:rsidR="00226A36" w:rsidRPr="006161C9" w:rsidRDefault="00226A36" w:rsidP="00226A36">
      <w:r w:rsidRPr="006161C9">
        <w:t xml:space="preserve">Na centralnem sistemu se uvaja kontrola kontaktnih podatkov pacienta pri kreiranju </w:t>
      </w:r>
      <w:proofErr w:type="spellStart"/>
      <w:r w:rsidRPr="006161C9">
        <w:t>eNapotnice</w:t>
      </w:r>
      <w:proofErr w:type="spellEnd"/>
      <w:r w:rsidRPr="006161C9">
        <w:t>. Pri kreiranju je obvezen eden od naslednjih podatkov:</w:t>
      </w:r>
    </w:p>
    <w:p w14:paraId="5A16CC95" w14:textId="77777777" w:rsidR="00226A36" w:rsidRPr="006161C9" w:rsidRDefault="00226A36" w:rsidP="006049A2">
      <w:pPr>
        <w:pStyle w:val="ListParagraph"/>
        <w:numPr>
          <w:ilvl w:val="0"/>
          <w:numId w:val="46"/>
        </w:numPr>
      </w:pPr>
      <w:proofErr w:type="spellStart"/>
      <w:r w:rsidRPr="006161C9">
        <w:t>eMail</w:t>
      </w:r>
      <w:proofErr w:type="spellEnd"/>
    </w:p>
    <w:p w14:paraId="37B35B5A" w14:textId="77777777" w:rsidR="00226A36" w:rsidRPr="006161C9" w:rsidRDefault="00226A36" w:rsidP="006049A2">
      <w:pPr>
        <w:pStyle w:val="ListParagraph"/>
        <w:numPr>
          <w:ilvl w:val="0"/>
          <w:numId w:val="46"/>
        </w:numPr>
      </w:pPr>
      <w:r w:rsidRPr="006161C9">
        <w:t>Številka telefona</w:t>
      </w:r>
    </w:p>
    <w:p w14:paraId="76C462C2" w14:textId="77777777" w:rsidR="00226A36" w:rsidRPr="006161C9" w:rsidRDefault="00226A36" w:rsidP="006049A2">
      <w:pPr>
        <w:pStyle w:val="ListParagraph"/>
        <w:numPr>
          <w:ilvl w:val="0"/>
          <w:numId w:val="46"/>
        </w:numPr>
      </w:pPr>
      <w:r w:rsidRPr="006161C9">
        <w:t>Številka mobitela</w:t>
      </w:r>
    </w:p>
    <w:p w14:paraId="670DAF39" w14:textId="77777777" w:rsidR="00226A36" w:rsidRPr="006161C9" w:rsidRDefault="00226A36" w:rsidP="00226A36">
      <w:r w:rsidRPr="006161C9">
        <w:t>Ta kontrola se ne nanaša na vnos papirnate napotnice.</w:t>
      </w:r>
    </w:p>
    <w:p w14:paraId="522B139A" w14:textId="77777777" w:rsidR="00226A36" w:rsidRPr="006161C9" w:rsidRDefault="00226A36" w:rsidP="00E55D06"/>
    <w:p w14:paraId="18B3CC6A" w14:textId="77777777" w:rsidR="00E55D06" w:rsidRPr="006161C9" w:rsidRDefault="00E55D06" w:rsidP="00F1533B">
      <w:pPr>
        <w:pStyle w:val="Heading3"/>
      </w:pPr>
      <w:bookmarkStart w:id="143" w:name="_Toc63169601"/>
      <w:r w:rsidRPr="006161C9">
        <w:t xml:space="preserve">Tiskanje potrdila o izdani </w:t>
      </w:r>
      <w:proofErr w:type="spellStart"/>
      <w:r w:rsidRPr="006161C9">
        <w:t>eNapotnici</w:t>
      </w:r>
      <w:bookmarkEnd w:id="143"/>
      <w:proofErr w:type="spellEnd"/>
    </w:p>
    <w:p w14:paraId="44B5AA91" w14:textId="036142FD" w:rsidR="00E55D06" w:rsidRPr="006161C9" w:rsidRDefault="00E55D06" w:rsidP="00E55D06">
      <w:r w:rsidRPr="006161C9">
        <w:t xml:space="preserve">Skladno z dopisom NIJZ-ja se dokument zelene napotnice ne izdaja več. Namesto zelene napotnice se izda potrdilo o izdani </w:t>
      </w:r>
      <w:proofErr w:type="spellStart"/>
      <w:r w:rsidRPr="006161C9">
        <w:t>eNapotnici</w:t>
      </w:r>
      <w:proofErr w:type="spellEnd"/>
      <w:r w:rsidRPr="006161C9">
        <w:t>. Obliko in vsebino potrdila predpiše NIJZ.</w:t>
      </w:r>
    </w:p>
    <w:p w14:paraId="5CF79172" w14:textId="77777777" w:rsidR="00E55D06" w:rsidRPr="006161C9" w:rsidRDefault="00E55D06" w:rsidP="00E55D06"/>
    <w:p w14:paraId="2093B7FB" w14:textId="77777777" w:rsidR="00E55D06" w:rsidRPr="006161C9" w:rsidRDefault="00E55D06" w:rsidP="006049A2">
      <w:pPr>
        <w:pStyle w:val="Heading2"/>
        <w:numPr>
          <w:ilvl w:val="1"/>
          <w:numId w:val="58"/>
        </w:numPr>
      </w:pPr>
      <w:bookmarkStart w:id="144" w:name="_Toc63169602"/>
      <w:r w:rsidRPr="006161C9">
        <w:lastRenderedPageBreak/>
        <w:t xml:space="preserve">Spremembe stanj </w:t>
      </w:r>
      <w:proofErr w:type="spellStart"/>
      <w:r w:rsidRPr="006161C9">
        <w:t>eNapotnice</w:t>
      </w:r>
      <w:proofErr w:type="spellEnd"/>
      <w:r w:rsidRPr="006161C9">
        <w:t xml:space="preserve"> (spremljanje procesa naročanja)</w:t>
      </w:r>
      <w:bookmarkEnd w:id="135"/>
      <w:bookmarkEnd w:id="136"/>
      <w:bookmarkEnd w:id="137"/>
      <w:bookmarkEnd w:id="144"/>
    </w:p>
    <w:p w14:paraId="5E05CB6F" w14:textId="77777777" w:rsidR="00E55D06" w:rsidRPr="006161C9" w:rsidRDefault="00E55D06" w:rsidP="00E55D06">
      <w:r w:rsidRPr="006161C9">
        <w:t xml:space="preserve">V nadaljevanju je opisan poslovni proces spremembe stanj </w:t>
      </w:r>
      <w:proofErr w:type="spellStart"/>
      <w:r w:rsidRPr="006161C9">
        <w:t>eNapotnice</w:t>
      </w:r>
      <w:proofErr w:type="spellEnd"/>
      <w:r w:rsidRPr="006161C9">
        <w:t>.</w:t>
      </w:r>
    </w:p>
    <w:p w14:paraId="1F5A4475" w14:textId="77777777" w:rsidR="00E55D06" w:rsidRPr="006161C9" w:rsidRDefault="00E55D06" w:rsidP="00E55D06">
      <w:r w:rsidRPr="006161C9">
        <w:t xml:space="preserve">Pacient se lahko po izdaji dokumenta </w:t>
      </w:r>
      <w:proofErr w:type="spellStart"/>
      <w:r w:rsidRPr="006161C9">
        <w:t>eNapotnice</w:t>
      </w:r>
      <w:proofErr w:type="spellEnd"/>
      <w:r w:rsidRPr="006161C9">
        <w:t xml:space="preserve">, tj. v trenutku, ko dokument </w:t>
      </w:r>
      <w:proofErr w:type="spellStart"/>
      <w:r w:rsidRPr="006161C9">
        <w:t>eNapotnice</w:t>
      </w:r>
      <w:proofErr w:type="spellEnd"/>
      <w:r w:rsidRPr="006161C9">
        <w:t xml:space="preserve"> dobi status “Izdana”, naroči v zdravstveni ustanovi na enega od naslednjih načinov: </w:t>
      </w:r>
    </w:p>
    <w:p w14:paraId="6500FBE4" w14:textId="77777777" w:rsidR="00E55D06" w:rsidRPr="006161C9" w:rsidRDefault="00E55D06" w:rsidP="006049A2">
      <w:pPr>
        <w:numPr>
          <w:ilvl w:val="0"/>
          <w:numId w:val="24"/>
        </w:numPr>
      </w:pPr>
      <w:r w:rsidRPr="006161C9">
        <w:t xml:space="preserve">pacienta lahko naroči zdravnik </w:t>
      </w:r>
      <w:proofErr w:type="spellStart"/>
      <w:r w:rsidRPr="006161C9">
        <w:t>Napotovalec</w:t>
      </w:r>
      <w:proofErr w:type="spellEnd"/>
      <w:r w:rsidRPr="006161C9">
        <w:t xml:space="preserve"> (primarni ali specialist) ali medicinska sestra</w:t>
      </w:r>
    </w:p>
    <w:p w14:paraId="71CC4D4A" w14:textId="77777777" w:rsidR="00E55D06" w:rsidRPr="006161C9" w:rsidRDefault="00E55D06" w:rsidP="006049A2">
      <w:pPr>
        <w:numPr>
          <w:ilvl w:val="0"/>
          <w:numId w:val="24"/>
        </w:numPr>
      </w:pPr>
      <w:r w:rsidRPr="006161C9">
        <w:t>pacient se lahko naroči sam z uporabo portala</w:t>
      </w:r>
    </w:p>
    <w:p w14:paraId="45BE0C90" w14:textId="77777777" w:rsidR="00E55D06" w:rsidRPr="006161C9" w:rsidRDefault="00E55D06" w:rsidP="006049A2">
      <w:pPr>
        <w:numPr>
          <w:ilvl w:val="0"/>
          <w:numId w:val="24"/>
        </w:numPr>
      </w:pPr>
      <w:r w:rsidRPr="006161C9">
        <w:t>pacient se lahko osebno naroči v zdravstveni ustanovi.</w:t>
      </w:r>
    </w:p>
    <w:p w14:paraId="26F4D3BF" w14:textId="75F84E0D" w:rsidR="00E55D06" w:rsidRPr="006161C9" w:rsidRDefault="00E55D06" w:rsidP="00E55D06">
      <w:r w:rsidRPr="006161C9">
        <w:t xml:space="preserve">Ne glede na način naročanja pa se stanje </w:t>
      </w:r>
      <w:proofErr w:type="spellStart"/>
      <w:r w:rsidRPr="006161C9">
        <w:t>eNapotnice</w:t>
      </w:r>
      <w:proofErr w:type="spellEnd"/>
      <w:r w:rsidRPr="006161C9">
        <w:t xml:space="preserve"> v trenutku ustvarjanja naročila spremeni v "Vpisana", </w:t>
      </w:r>
      <w:r w:rsidR="00AD2A58" w:rsidRPr="006161C9">
        <w:t>in je zdaj omogočeno</w:t>
      </w:r>
      <w:r w:rsidR="006161C9">
        <w:t xml:space="preserve"> </w:t>
      </w:r>
      <w:r w:rsidRPr="006161C9">
        <w:t xml:space="preserve">nadaljnje naročanje pacienta na podlagi iste </w:t>
      </w:r>
      <w:proofErr w:type="spellStart"/>
      <w:r w:rsidRPr="006161C9">
        <w:t>eNapotnice</w:t>
      </w:r>
      <w:proofErr w:type="spellEnd"/>
      <w:r w:rsidRPr="006161C9">
        <w:t xml:space="preserve">. </w:t>
      </w:r>
      <w:proofErr w:type="spellStart"/>
      <w:r w:rsidRPr="006161C9">
        <w:t>eNapotnica</w:t>
      </w:r>
      <w:proofErr w:type="spellEnd"/>
      <w:r w:rsidRPr="006161C9">
        <w:t xml:space="preserve"> se lahko "Prekliče" samo do trenutka, ko je "Vpisana".</w:t>
      </w:r>
    </w:p>
    <w:p w14:paraId="30D29FFC" w14:textId="2CECF752" w:rsidR="00AD2A58" w:rsidRPr="006161C9" w:rsidRDefault="00E55D06" w:rsidP="00E55D06">
      <w:proofErr w:type="spellStart"/>
      <w:r w:rsidRPr="006161C9">
        <w:t>eNapotnica</w:t>
      </w:r>
      <w:proofErr w:type="spellEnd"/>
      <w:r w:rsidRPr="006161C9">
        <w:t xml:space="preserve"> v trenutku sprejema pacienta v zdravstveno ustanovo </w:t>
      </w:r>
      <w:r w:rsidR="00AD2A58" w:rsidRPr="006161C9">
        <w:t xml:space="preserve">ne spremeni </w:t>
      </w:r>
      <w:r w:rsidRPr="006161C9">
        <w:t>status</w:t>
      </w:r>
      <w:r w:rsidR="00AD2A58" w:rsidRPr="006161C9">
        <w:t>, naročilo že dobiva nov status »V izvajanju«</w:t>
      </w:r>
      <w:r w:rsidRPr="006161C9">
        <w:t>. Veljavnost zdravstvenega zavarovanja preveri lasten informacijski sistem ustanove v trenutku sprejema pacienta v zdravstveno ustanovo.</w:t>
      </w:r>
    </w:p>
    <w:p w14:paraId="5E940280" w14:textId="33D39008" w:rsidR="00E55D06" w:rsidRPr="006161C9" w:rsidRDefault="00E55D06" w:rsidP="00E55D06">
      <w:r w:rsidRPr="006161C9">
        <w:t xml:space="preserve">Ko specialist obdela pacienta (tj. ko se ustvarijo izvidi na ambulanti ali odpustnica na bolnišničnem oddelku) dobi </w:t>
      </w:r>
      <w:r w:rsidR="00AD2A58" w:rsidRPr="006161C9">
        <w:t xml:space="preserve">enkratna </w:t>
      </w:r>
      <w:proofErr w:type="spellStart"/>
      <w:r w:rsidRPr="006161C9">
        <w:t>eNapotnica</w:t>
      </w:r>
      <w:proofErr w:type="spellEnd"/>
      <w:r w:rsidRPr="006161C9">
        <w:t xml:space="preserve"> status "</w:t>
      </w:r>
      <w:r w:rsidR="00AD2A58" w:rsidRPr="006161C9">
        <w:t>Izkoriščena</w:t>
      </w:r>
      <w:r w:rsidRPr="006161C9">
        <w:t xml:space="preserve">". Če je </w:t>
      </w:r>
      <w:proofErr w:type="spellStart"/>
      <w:r w:rsidRPr="006161C9">
        <w:t>eNapotnica</w:t>
      </w:r>
      <w:proofErr w:type="spellEnd"/>
      <w:r w:rsidRPr="006161C9">
        <w:t xml:space="preserve"> namenjena za večkratno uporabo, v trenutku spremembe statusa v "</w:t>
      </w:r>
      <w:r w:rsidR="00AD2A58" w:rsidRPr="006161C9">
        <w:t>Izvedena</w:t>
      </w:r>
      <w:r w:rsidRPr="006161C9">
        <w:t xml:space="preserve">" samodejno preide v status "Izdana", s čimer se omogoči ponovna uporaba </w:t>
      </w:r>
      <w:proofErr w:type="spellStart"/>
      <w:r w:rsidRPr="006161C9">
        <w:t>eNapotnice</w:t>
      </w:r>
      <w:proofErr w:type="spellEnd"/>
      <w:r w:rsidRPr="006161C9">
        <w:t>.</w:t>
      </w:r>
    </w:p>
    <w:p w14:paraId="6F30C050" w14:textId="5F1A6EA9" w:rsidR="00E55D06" w:rsidRPr="006161C9" w:rsidRDefault="00E55D06" w:rsidP="00E55D06">
      <w:r w:rsidRPr="006161C9">
        <w:t xml:space="preserve">V primeru, da </w:t>
      </w:r>
      <w:proofErr w:type="spellStart"/>
      <w:r w:rsidRPr="006161C9">
        <w:t>napotovalec</w:t>
      </w:r>
      <w:proofErr w:type="spellEnd"/>
      <w:r w:rsidRPr="006161C9">
        <w:t xml:space="preserve"> izda pacientu samo papirnato, tj. zeleno napotnico, se ta v trenutku potrjenega naročila pacienta v zdravstveni ustanovi vnese v sistem kot </w:t>
      </w:r>
      <w:proofErr w:type="spellStart"/>
      <w:r w:rsidRPr="006161C9">
        <w:t>eNapotnica</w:t>
      </w:r>
      <w:proofErr w:type="spellEnd"/>
      <w:r w:rsidRPr="006161C9">
        <w:t xml:space="preserve">, tj. zdravstvena ustanova ustvari dokument </w:t>
      </w:r>
      <w:proofErr w:type="spellStart"/>
      <w:r w:rsidRPr="006161C9">
        <w:t>eNapotnice</w:t>
      </w:r>
      <w:proofErr w:type="spellEnd"/>
      <w:r w:rsidRPr="006161C9">
        <w:t xml:space="preserve">, ko ji je dostavljena zelena napotnica. Od tega trenutka naprej se začne standardni proces spremljanja življenjskega ciklusa </w:t>
      </w:r>
      <w:proofErr w:type="spellStart"/>
      <w:r w:rsidRPr="006161C9">
        <w:t>eNapotnice</w:t>
      </w:r>
      <w:proofErr w:type="spellEnd"/>
      <w:r w:rsidRPr="006161C9">
        <w:t>.</w:t>
      </w:r>
    </w:p>
    <w:p w14:paraId="3C4EB8C5" w14:textId="56493F4C" w:rsidR="00E55D06" w:rsidRPr="006161C9" w:rsidRDefault="00E55D06" w:rsidP="00E55D06">
      <w:r w:rsidRPr="006161C9">
        <w:t xml:space="preserve">Napotnice, za katere je bil rezerviran termin, vendar ni prišlo do sprejema, dobijo status "Izdana" po 15 dneh avtomatično ali če je pacient opravičil svojo odsotnost znotraj teh </w:t>
      </w:r>
      <w:r w:rsidR="00AD2A58" w:rsidRPr="006161C9">
        <w:t>35</w:t>
      </w:r>
      <w:r w:rsidRPr="006161C9">
        <w:t xml:space="preserve"> dni oziroma dobijo status "Ni izkoriščena" po izteku veljavnosti večkratne napotnice za katere je obstajal prvi sprejem (ali v drugih situacijah, če bo ZZZS določil to obdobje).</w:t>
      </w:r>
    </w:p>
    <w:p w14:paraId="67025F27" w14:textId="610941BE" w:rsidR="004D1F15" w:rsidRPr="006161C9" w:rsidRDefault="004D1F15" w:rsidP="00E55D06"/>
    <w:p w14:paraId="009A75D4" w14:textId="341F0C71" w:rsidR="00E55D06" w:rsidRPr="006161C9" w:rsidRDefault="00E55D06" w:rsidP="00E55D06">
      <w:pPr>
        <w:pStyle w:val="ListParagraph"/>
        <w:spacing w:after="200" w:line="276" w:lineRule="auto"/>
        <w:ind w:left="2520"/>
        <w:rPr>
          <w:rFonts w:ascii="Arial" w:hAnsi="Arial" w:cs="Arial"/>
          <w:sz w:val="20"/>
          <w:szCs w:val="20"/>
        </w:rPr>
      </w:pPr>
    </w:p>
    <w:p w14:paraId="40A6E543" w14:textId="52724C56" w:rsidR="00E55D06" w:rsidRPr="006161C9" w:rsidRDefault="00E55D06" w:rsidP="00E55D06">
      <w:pPr>
        <w:pStyle w:val="ListParagraph"/>
        <w:spacing w:after="200" w:line="276" w:lineRule="auto"/>
        <w:ind w:left="2520"/>
      </w:pPr>
    </w:p>
    <w:p w14:paraId="5DB60B5D" w14:textId="36F2BFE1" w:rsidR="00E55D06" w:rsidRPr="006161C9" w:rsidRDefault="002C0BC1" w:rsidP="00E55D06">
      <w:pPr>
        <w:pStyle w:val="ListParagraph"/>
        <w:spacing w:after="200" w:line="276" w:lineRule="auto"/>
        <w:ind w:left="2520"/>
      </w:pPr>
      <w:r w:rsidRPr="006161C9">
        <w:rPr>
          <w:rFonts w:ascii="Arial" w:hAnsi="Arial" w:cs="Arial"/>
          <w:noProof/>
          <w:sz w:val="20"/>
          <w:szCs w:val="20"/>
        </w:rPr>
        <mc:AlternateContent>
          <mc:Choice Requires="wpg">
            <w:drawing>
              <wp:anchor distT="0" distB="0" distL="114300" distR="114300" simplePos="0" relativeHeight="251668480" behindDoc="0" locked="0" layoutInCell="1" allowOverlap="1" wp14:anchorId="34EE2747" wp14:editId="727D421E">
                <wp:simplePos x="0" y="0"/>
                <wp:positionH relativeFrom="margin">
                  <wp:posOffset>68580</wp:posOffset>
                </wp:positionH>
                <wp:positionV relativeFrom="paragraph">
                  <wp:posOffset>28575</wp:posOffset>
                </wp:positionV>
                <wp:extent cx="5851525" cy="2950845"/>
                <wp:effectExtent l="0" t="0" r="15875"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525" cy="2950845"/>
                          <a:chOff x="1590" y="1250"/>
                          <a:chExt cx="9215" cy="4647"/>
                        </a:xfrm>
                      </wpg:grpSpPr>
                      <wps:wsp>
                        <wps:cNvPr id="22" name="Text Box 231"/>
                        <wps:cNvSpPr txBox="1">
                          <a:spLocks noChangeArrowheads="1"/>
                        </wps:cNvSpPr>
                        <wps:spPr bwMode="auto">
                          <a:xfrm>
                            <a:off x="9538" y="3455"/>
                            <a:ext cx="1132"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1E214"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w:t>
                              </w:r>
                            </w:p>
                          </w:txbxContent>
                        </wps:txbx>
                        <wps:bodyPr rot="0" vert="horz" wrap="square" lIns="91440" tIns="45720" rIns="91440" bIns="45720" anchor="t" anchorCtr="0" upright="1">
                          <a:noAutofit/>
                        </wps:bodyPr>
                      </wps:wsp>
                      <wps:wsp>
                        <wps:cNvPr id="25" name="Text Box 232"/>
                        <wps:cNvSpPr txBox="1">
                          <a:spLocks noChangeArrowheads="1"/>
                        </wps:cNvSpPr>
                        <wps:spPr bwMode="auto">
                          <a:xfrm>
                            <a:off x="3883" y="5011"/>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41F33"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c</w:t>
                              </w:r>
                            </w:p>
                          </w:txbxContent>
                        </wps:txbx>
                        <wps:bodyPr rot="0" vert="horz" wrap="square" lIns="91440" tIns="45720" rIns="91440" bIns="45720" anchor="t" anchorCtr="0" upright="1">
                          <a:noAutofit/>
                        </wps:bodyPr>
                      </wps:wsp>
                      <wps:wsp>
                        <wps:cNvPr id="26" name="Text Box 233"/>
                        <wps:cNvSpPr txBox="1">
                          <a:spLocks noChangeArrowheads="1"/>
                        </wps:cNvSpPr>
                        <wps:spPr bwMode="auto">
                          <a:xfrm>
                            <a:off x="5533" y="43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BD712"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d</w:t>
                              </w:r>
                            </w:p>
                          </w:txbxContent>
                        </wps:txbx>
                        <wps:bodyPr rot="0" vert="horz" wrap="square" lIns="91440" tIns="45720" rIns="91440" bIns="45720" anchor="t" anchorCtr="0" upright="1">
                          <a:noAutofit/>
                        </wps:bodyPr>
                      </wps:wsp>
                      <wps:wsp>
                        <wps:cNvPr id="31" name="AutoShape 234"/>
                        <wps:cNvSpPr>
                          <a:spLocks noChangeArrowheads="1"/>
                        </wps:cNvSpPr>
                        <wps:spPr bwMode="auto">
                          <a:xfrm>
                            <a:off x="9390" y="1250"/>
                            <a:ext cx="1400" cy="675"/>
                          </a:xfrm>
                          <a:prstGeom prst="flowChartMagneticDisk">
                            <a:avLst/>
                          </a:prstGeom>
                          <a:solidFill>
                            <a:srgbClr val="FFFFFF"/>
                          </a:solidFill>
                          <a:ln w="9525">
                            <a:solidFill>
                              <a:srgbClr val="000000"/>
                            </a:solidFill>
                            <a:round/>
                            <a:headEnd/>
                            <a:tailEnd/>
                          </a:ln>
                        </wps:spPr>
                        <wps:txbx>
                          <w:txbxContent>
                            <w:p w14:paraId="599BF137"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224" name="AutoShape 235"/>
                        <wps:cNvSpPr>
                          <a:spLocks noChangeArrowheads="1"/>
                        </wps:cNvSpPr>
                        <wps:spPr bwMode="auto">
                          <a:xfrm>
                            <a:off x="1590" y="1495"/>
                            <a:ext cx="1425" cy="1495"/>
                          </a:xfrm>
                          <a:prstGeom prst="flowChartMagneticDisk">
                            <a:avLst/>
                          </a:prstGeom>
                          <a:solidFill>
                            <a:srgbClr val="FFFFFF"/>
                          </a:solidFill>
                          <a:ln w="9525">
                            <a:solidFill>
                              <a:srgbClr val="000000"/>
                            </a:solidFill>
                            <a:round/>
                            <a:headEnd/>
                            <a:tailEnd/>
                          </a:ln>
                        </wps:spPr>
                        <wps:txbx>
                          <w:txbxContent>
                            <w:p w14:paraId="633768EF" w14:textId="77777777" w:rsidR="00A27E5F" w:rsidRPr="007F2BF9" w:rsidRDefault="00A27E5F" w:rsidP="00E55D06">
                              <w:pPr>
                                <w:rPr>
                                  <w:rFonts w:ascii="Arial" w:hAnsi="Arial" w:cs="Arial"/>
                                  <w:sz w:val="20"/>
                                  <w:szCs w:val="20"/>
                                  <w:lang w:val="hr-HR"/>
                                </w:rPr>
                              </w:pPr>
                            </w:p>
                            <w:p w14:paraId="5FC196ED"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rPr>
                                <w:t>Naročevalec</w:t>
                              </w:r>
                            </w:p>
                          </w:txbxContent>
                        </wps:txbx>
                        <wps:bodyPr rot="0" vert="horz" wrap="square" lIns="91440" tIns="45720" rIns="91440" bIns="45720" anchor="t" anchorCtr="0" upright="1">
                          <a:noAutofit/>
                        </wps:bodyPr>
                      </wps:wsp>
                      <wps:wsp>
                        <wps:cNvPr id="225" name="AutoShape 236"/>
                        <wps:cNvSpPr>
                          <a:spLocks noChangeArrowheads="1"/>
                        </wps:cNvSpPr>
                        <wps:spPr bwMode="auto">
                          <a:xfrm>
                            <a:off x="5085" y="2665"/>
                            <a:ext cx="2265" cy="1680"/>
                          </a:xfrm>
                          <a:prstGeom prst="flowChartMagneticDisk">
                            <a:avLst/>
                          </a:prstGeom>
                          <a:solidFill>
                            <a:srgbClr val="D8D8D8"/>
                          </a:solidFill>
                          <a:ln w="9525">
                            <a:solidFill>
                              <a:srgbClr val="000000"/>
                            </a:solidFill>
                            <a:round/>
                            <a:headEnd/>
                            <a:tailEnd/>
                          </a:ln>
                        </wps:spPr>
                        <wps:txbx>
                          <w:txbxContent>
                            <w:p w14:paraId="3255496F" w14:textId="77777777" w:rsidR="00A27E5F" w:rsidRPr="007F2BF9" w:rsidRDefault="00A27E5F" w:rsidP="00E55D06">
                              <w:pPr>
                                <w:jc w:val="center"/>
                                <w:rPr>
                                  <w:rFonts w:ascii="Arial" w:hAnsi="Arial" w:cs="Arial"/>
                                  <w:sz w:val="20"/>
                                  <w:szCs w:val="20"/>
                                  <w:lang w:val="hr-HR"/>
                                </w:rPr>
                              </w:pPr>
                            </w:p>
                            <w:p w14:paraId="0CEEEB10" w14:textId="77777777" w:rsidR="00A27E5F" w:rsidRPr="00D45E9C" w:rsidRDefault="00A27E5F" w:rsidP="00E55D06">
                              <w:pPr>
                                <w:spacing w:before="120"/>
                                <w:jc w:val="center"/>
                                <w:rPr>
                                  <w:rFonts w:ascii="Arial" w:hAnsi="Arial" w:cs="Arial"/>
                                  <w:sz w:val="20"/>
                                  <w:szCs w:val="20"/>
                                  <w:lang w:val="hr-HR"/>
                                </w:rPr>
                              </w:pPr>
                              <w:r w:rsidRPr="00D45E9C">
                                <w:rPr>
                                  <w:rFonts w:ascii="Arial" w:hAnsi="Arial" w:cs="Arial"/>
                                  <w:sz w:val="20"/>
                                  <w:szCs w:val="20"/>
                                  <w:lang w:val="hr-HR"/>
                                </w:rPr>
                                <w:t>eNapotnice</w:t>
                              </w:r>
                            </w:p>
                            <w:p w14:paraId="44BC8015" w14:textId="77777777" w:rsidR="00A27E5F" w:rsidRPr="007F2BF9" w:rsidRDefault="00A27E5F" w:rsidP="00E55D06">
                              <w:pPr>
                                <w:jc w:val="center"/>
                                <w:rPr>
                                  <w:rFonts w:ascii="Arial" w:hAnsi="Arial" w:cs="Arial"/>
                                  <w:sz w:val="20"/>
                                  <w:szCs w:val="20"/>
                                  <w:lang w:val="hr-HR"/>
                                </w:rPr>
                              </w:pPr>
                            </w:p>
                            <w:p w14:paraId="0E8A731C"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eUputnice</w:t>
                              </w:r>
                            </w:p>
                          </w:txbxContent>
                        </wps:txbx>
                        <wps:bodyPr rot="0" vert="horz" wrap="square" lIns="91440" tIns="45720" rIns="91440" bIns="45720" anchor="t" anchorCtr="0" upright="1">
                          <a:noAutofit/>
                        </wps:bodyPr>
                      </wps:wsp>
                      <wps:wsp>
                        <wps:cNvPr id="226" name="AutoShape 237"/>
                        <wps:cNvSpPr>
                          <a:spLocks noChangeArrowheads="1"/>
                        </wps:cNvSpPr>
                        <wps:spPr bwMode="auto">
                          <a:xfrm>
                            <a:off x="5085" y="1250"/>
                            <a:ext cx="2265" cy="2105"/>
                          </a:xfrm>
                          <a:prstGeom prst="flowChartMagneticDisk">
                            <a:avLst/>
                          </a:prstGeom>
                          <a:solidFill>
                            <a:srgbClr val="FFFFFF"/>
                          </a:solidFill>
                          <a:ln w="9525">
                            <a:solidFill>
                              <a:srgbClr val="000000"/>
                            </a:solidFill>
                            <a:round/>
                            <a:headEnd/>
                            <a:tailEnd/>
                          </a:ln>
                        </wps:spPr>
                        <wps:txbx>
                          <w:txbxContent>
                            <w:p w14:paraId="5FD3FA22"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Centralni komunikacijski servisi</w:t>
                              </w:r>
                            </w:p>
                          </w:txbxContent>
                        </wps:txbx>
                        <wps:bodyPr rot="0" vert="horz" wrap="square" lIns="91440" tIns="45720" rIns="91440" bIns="45720" anchor="t" anchorCtr="0" upright="1">
                          <a:noAutofit/>
                        </wps:bodyPr>
                      </wps:wsp>
                      <wps:wsp>
                        <wps:cNvPr id="227" name="Text Box 238"/>
                        <wps:cNvSpPr txBox="1">
                          <a:spLocks noChangeArrowheads="1"/>
                        </wps:cNvSpPr>
                        <wps:spPr bwMode="auto">
                          <a:xfrm>
                            <a:off x="3688" y="149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4D7C8"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a</w:t>
                              </w:r>
                            </w:p>
                          </w:txbxContent>
                        </wps:txbx>
                        <wps:bodyPr rot="0" vert="horz" wrap="square" lIns="91440" tIns="45720" rIns="91440" bIns="45720" anchor="t" anchorCtr="0" upright="1">
                          <a:noAutofit/>
                        </wps:bodyPr>
                      </wps:wsp>
                      <wps:wsp>
                        <wps:cNvPr id="228" name="AutoShape 239"/>
                        <wps:cNvSpPr>
                          <a:spLocks noChangeArrowheads="1"/>
                        </wps:cNvSpPr>
                        <wps:spPr bwMode="auto">
                          <a:xfrm>
                            <a:off x="9405" y="1940"/>
                            <a:ext cx="1400" cy="690"/>
                          </a:xfrm>
                          <a:prstGeom prst="flowChartMagneticDisk">
                            <a:avLst/>
                          </a:prstGeom>
                          <a:solidFill>
                            <a:srgbClr val="FFFFFF"/>
                          </a:solidFill>
                          <a:ln w="9525">
                            <a:solidFill>
                              <a:srgbClr val="000000"/>
                            </a:solidFill>
                            <a:round/>
                            <a:headEnd/>
                            <a:tailEnd/>
                          </a:ln>
                        </wps:spPr>
                        <wps:txbx>
                          <w:txbxContent>
                            <w:p w14:paraId="23E3217B"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229" name="AutoShape 240"/>
                        <wps:cNvSpPr>
                          <a:spLocks noChangeArrowheads="1"/>
                        </wps:cNvSpPr>
                        <wps:spPr bwMode="auto">
                          <a:xfrm>
                            <a:off x="9375" y="2645"/>
                            <a:ext cx="1400" cy="710"/>
                          </a:xfrm>
                          <a:prstGeom prst="flowChartMagneticDisk">
                            <a:avLst/>
                          </a:prstGeom>
                          <a:solidFill>
                            <a:srgbClr val="FFFFFF"/>
                          </a:solidFill>
                          <a:ln w="9525">
                            <a:solidFill>
                              <a:srgbClr val="000000"/>
                            </a:solidFill>
                            <a:round/>
                            <a:headEnd/>
                            <a:tailEnd/>
                          </a:ln>
                        </wps:spPr>
                        <wps:txbx>
                          <w:txbxContent>
                            <w:p w14:paraId="138A1241"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wps:txbx>
                        <wps:bodyPr rot="0" vert="horz" wrap="square" lIns="91440" tIns="45720" rIns="91440" bIns="45720" anchor="t" anchorCtr="0" upright="1">
                          <a:noAutofit/>
                        </wps:bodyPr>
                      </wps:wsp>
                      <wps:wsp>
                        <wps:cNvPr id="230" name="AutoShape 241"/>
                        <wps:cNvCnPr>
                          <a:cxnSpLocks noChangeShapeType="1"/>
                        </wps:cNvCnPr>
                        <wps:spPr bwMode="auto">
                          <a:xfrm>
                            <a:off x="3030" y="1865"/>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242"/>
                        <wps:cNvCnPr>
                          <a:cxnSpLocks noChangeShapeType="1"/>
                        </wps:cNvCnPr>
                        <wps:spPr bwMode="auto">
                          <a:xfrm>
                            <a:off x="3435" y="5386"/>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AutoShape 243"/>
                        <wps:cNvCnPr>
                          <a:cxnSpLocks noChangeShapeType="1"/>
                        </wps:cNvCnPr>
                        <wps:spPr bwMode="auto">
                          <a:xfrm rot="5400000">
                            <a:off x="5166" y="3264"/>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Text Box 244"/>
                        <wps:cNvSpPr txBox="1">
                          <a:spLocks noChangeArrowheads="1"/>
                        </wps:cNvSpPr>
                        <wps:spPr bwMode="auto">
                          <a:xfrm>
                            <a:off x="5190" y="2720"/>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1D0A" w14:textId="77777777" w:rsidR="00A27E5F" w:rsidRPr="007F2BF9" w:rsidRDefault="00A27E5F" w:rsidP="00E55D06">
                              <w:pPr>
                                <w:spacing w:before="0"/>
                                <w:jc w:val="center"/>
                                <w:rPr>
                                  <w:rFonts w:ascii="Arial" w:hAnsi="Arial" w:cs="Arial"/>
                                  <w:sz w:val="20"/>
                                  <w:szCs w:val="20"/>
                                  <w:lang w:val="hr-HR"/>
                                </w:rPr>
                              </w:pPr>
                              <w:r w:rsidRPr="007F2BF9">
                                <w:rPr>
                                  <w:rFonts w:ascii="Arial" w:hAnsi="Arial" w:cs="Arial"/>
                                  <w:sz w:val="20"/>
                                  <w:szCs w:val="20"/>
                                  <w:lang w:val="hr-HR"/>
                                </w:rPr>
                                <w:t>b</w:t>
                              </w:r>
                            </w:p>
                          </w:txbxContent>
                        </wps:txbx>
                        <wps:bodyPr rot="0" vert="horz" wrap="square" lIns="91440" tIns="45720" rIns="91440" bIns="45720" anchor="t" anchorCtr="0" upright="1">
                          <a:noAutofit/>
                        </wps:bodyPr>
                      </wps:wsp>
                      <wps:wsp>
                        <wps:cNvPr id="234" name="AutoShape 245"/>
                        <wps:cNvSpPr>
                          <a:spLocks noChangeArrowheads="1"/>
                        </wps:cNvSpPr>
                        <wps:spPr bwMode="auto">
                          <a:xfrm>
                            <a:off x="5490" y="4892"/>
                            <a:ext cx="1515" cy="1005"/>
                          </a:xfrm>
                          <a:prstGeom prst="flowChartMultidocument">
                            <a:avLst/>
                          </a:prstGeom>
                          <a:solidFill>
                            <a:srgbClr val="FFFFFF"/>
                          </a:solidFill>
                          <a:ln w="9525">
                            <a:solidFill>
                              <a:srgbClr val="000000"/>
                            </a:solidFill>
                            <a:miter lim="800000"/>
                            <a:headEnd/>
                            <a:tailEnd/>
                          </a:ln>
                        </wps:spPr>
                        <wps:txbx>
                          <w:txbxContent>
                            <w:p w14:paraId="21905D99"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Portal</w:t>
                              </w:r>
                            </w:p>
                          </w:txbxContent>
                        </wps:txbx>
                        <wps:bodyPr rot="0" vert="horz" wrap="square" lIns="91440" tIns="45720" rIns="91440" bIns="45720" anchor="t" anchorCtr="0" upright="1">
                          <a:noAutofit/>
                        </wps:bodyPr>
                      </wps:wsp>
                      <wps:wsp>
                        <wps:cNvPr id="253" name="AutoShape 246"/>
                        <wps:cNvCnPr>
                          <a:cxnSpLocks noChangeShapeType="1"/>
                        </wps:cNvCnPr>
                        <wps:spPr bwMode="auto">
                          <a:xfrm rot="16200000">
                            <a:off x="5854" y="4508"/>
                            <a:ext cx="7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Text Box 248"/>
                        <wps:cNvSpPr txBox="1">
                          <a:spLocks noChangeArrowheads="1"/>
                        </wps:cNvSpPr>
                        <wps:spPr bwMode="auto">
                          <a:xfrm>
                            <a:off x="7978" y="1867"/>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C2549"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e</w:t>
                              </w:r>
                            </w:p>
                          </w:txbxContent>
                        </wps:txbx>
                        <wps:bodyPr rot="0" vert="horz" wrap="square" lIns="91440" tIns="45720" rIns="91440" bIns="45720" anchor="t" anchorCtr="0" upright="1">
                          <a:noAutofit/>
                        </wps:bodyPr>
                      </wps:wsp>
                      <wps:wsp>
                        <wps:cNvPr id="34" name="AutoShape 249"/>
                        <wps:cNvCnPr>
                          <a:cxnSpLocks noChangeShapeType="1"/>
                        </wps:cNvCnPr>
                        <wps:spPr bwMode="auto">
                          <a:xfrm rot="10800000">
                            <a:off x="7350" y="2242"/>
                            <a:ext cx="2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252"/>
                        <wps:cNvCnPr>
                          <a:cxnSpLocks noChangeShapeType="1"/>
                        </wps:cNvCnPr>
                        <wps:spPr bwMode="auto">
                          <a:xfrm rot="5400000">
                            <a:off x="6471" y="3219"/>
                            <a:ext cx="8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253"/>
                        <wps:cNvSpPr txBox="1">
                          <a:spLocks noChangeArrowheads="1"/>
                        </wps:cNvSpPr>
                        <wps:spPr bwMode="auto">
                          <a:xfrm>
                            <a:off x="6480" y="2705"/>
                            <a:ext cx="842"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C8B97"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E2747" id="Group 2" o:spid="_x0000_s1234" style="position:absolute;left:0;text-align:left;margin-left:5.4pt;margin-top:2.25pt;width:460.75pt;height:232.35pt;z-index:251668480;mso-position-horizontal-relative:margin;mso-position-vertical-relative:text" coordorigin="1590,1250" coordsize="9215,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">
                <v:shape id="Text Box 231" o:spid="_x0000_s1235" type="#_x0000_t202" style="position:absolute;left:9538;top:3455;width:113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17D1E214"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w:t>
                        </w:r>
                      </w:p>
                    </w:txbxContent>
                  </v:textbox>
                </v:shape>
                <v:shape id="Text Box 232" o:spid="_x0000_s1236" type="#_x0000_t202" style="position:absolute;left:3883;top:5011;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0A941F33"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c</w:t>
                        </w:r>
                      </w:p>
                    </w:txbxContent>
                  </v:textbox>
                </v:shape>
                <v:shape id="Text Box 233" o:spid="_x0000_s1237" type="#_x0000_t202" style="position:absolute;left:5533;top:4367;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F4BD712"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d</w:t>
                        </w:r>
                      </w:p>
                    </w:txbxContent>
                  </v:textbox>
                </v:shape>
                <v:shape id="AutoShape 234" o:spid="_x0000_s1238" type="#_x0000_t132" style="position:absolute;left:9390;top:1250;width:14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">
                  <v:textbox>
                    <w:txbxContent>
                      <w:p w14:paraId="599BF137"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35" o:spid="_x0000_s1239" type="#_x0000_t132" style="position:absolute;left:1590;top:1495;width:1425;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">
                  <v:textbox>
                    <w:txbxContent>
                      <w:p w14:paraId="633768EF" w14:textId="77777777" w:rsidR="00A27E5F" w:rsidRPr="007F2BF9" w:rsidRDefault="00A27E5F" w:rsidP="00E55D06">
                        <w:pPr>
                          <w:rPr>
                            <w:rFonts w:ascii="Arial" w:hAnsi="Arial" w:cs="Arial"/>
                            <w:sz w:val="20"/>
                            <w:szCs w:val="20"/>
                            <w:lang w:val="hr-HR"/>
                          </w:rPr>
                        </w:pPr>
                      </w:p>
                      <w:p w14:paraId="5FC196ED"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rPr>
                          <w:t>Naročevalec</w:t>
                        </w:r>
                      </w:p>
                    </w:txbxContent>
                  </v:textbox>
                </v:shape>
                <v:shape id="AutoShape 236" o:spid="_x0000_s1240" type="#_x0000_t132" style="position:absolute;left:5085;top:2665;width:2265;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" fillcolor="#d8d8d8">
                  <v:textbox>
                    <w:txbxContent>
                      <w:p w14:paraId="3255496F" w14:textId="77777777" w:rsidR="00A27E5F" w:rsidRPr="007F2BF9" w:rsidRDefault="00A27E5F" w:rsidP="00E55D06">
                        <w:pPr>
                          <w:jc w:val="center"/>
                          <w:rPr>
                            <w:rFonts w:ascii="Arial" w:hAnsi="Arial" w:cs="Arial"/>
                            <w:sz w:val="20"/>
                            <w:szCs w:val="20"/>
                            <w:lang w:val="hr-HR"/>
                          </w:rPr>
                        </w:pPr>
                      </w:p>
                      <w:p w14:paraId="0CEEEB10" w14:textId="77777777" w:rsidR="00A27E5F" w:rsidRPr="00D45E9C" w:rsidRDefault="00A27E5F" w:rsidP="00E55D06">
                        <w:pPr>
                          <w:spacing w:before="120"/>
                          <w:jc w:val="center"/>
                          <w:rPr>
                            <w:rFonts w:ascii="Arial" w:hAnsi="Arial" w:cs="Arial"/>
                            <w:sz w:val="20"/>
                            <w:szCs w:val="20"/>
                            <w:lang w:val="hr-HR"/>
                          </w:rPr>
                        </w:pPr>
                        <w:r w:rsidRPr="00D45E9C">
                          <w:rPr>
                            <w:rFonts w:ascii="Arial" w:hAnsi="Arial" w:cs="Arial"/>
                            <w:sz w:val="20"/>
                            <w:szCs w:val="20"/>
                            <w:lang w:val="hr-HR"/>
                          </w:rPr>
                          <w:t>eNapotnice</w:t>
                        </w:r>
                      </w:p>
                      <w:p w14:paraId="44BC8015" w14:textId="77777777" w:rsidR="00A27E5F" w:rsidRPr="007F2BF9" w:rsidRDefault="00A27E5F" w:rsidP="00E55D06">
                        <w:pPr>
                          <w:jc w:val="center"/>
                          <w:rPr>
                            <w:rFonts w:ascii="Arial" w:hAnsi="Arial" w:cs="Arial"/>
                            <w:sz w:val="20"/>
                            <w:szCs w:val="20"/>
                            <w:lang w:val="hr-HR"/>
                          </w:rPr>
                        </w:pPr>
                      </w:p>
                      <w:p w14:paraId="0E8A731C"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eUputnice</w:t>
                        </w:r>
                      </w:p>
                    </w:txbxContent>
                  </v:textbox>
                </v:shape>
                <v:shape id="AutoShape 237" o:spid="_x0000_s1241" type="#_x0000_t132" style="position:absolute;left:5085;top:1250;width:22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">
                  <v:textbox>
                    <w:txbxContent>
                      <w:p w14:paraId="5FD3FA22"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Centralni komunikacijski servisi</w:t>
                        </w:r>
                      </w:p>
                    </w:txbxContent>
                  </v:textbox>
                </v:shape>
                <v:shape id="Text Box 238" o:spid="_x0000_s1242" type="#_x0000_t202" style="position:absolute;left:3688;top:1490;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5E04D7C8" w14:textId="77777777" w:rsidR="00A27E5F" w:rsidRPr="007F2BF9" w:rsidRDefault="00A27E5F" w:rsidP="00E55D06">
                        <w:pPr>
                          <w:spacing w:before="0" w:line="240" w:lineRule="auto"/>
                          <w:jc w:val="center"/>
                          <w:rPr>
                            <w:rFonts w:ascii="Arial" w:hAnsi="Arial" w:cs="Arial"/>
                            <w:sz w:val="20"/>
                            <w:szCs w:val="20"/>
                            <w:lang w:val="hr-HR"/>
                          </w:rPr>
                        </w:pPr>
                        <w:r w:rsidRPr="007F2BF9">
                          <w:rPr>
                            <w:rFonts w:ascii="Arial" w:hAnsi="Arial" w:cs="Arial"/>
                            <w:sz w:val="20"/>
                            <w:szCs w:val="20"/>
                            <w:lang w:val="hr-HR"/>
                          </w:rPr>
                          <w:t>a</w:t>
                        </w:r>
                      </w:p>
                    </w:txbxContent>
                  </v:textbox>
                </v:shape>
                <v:shape id="AutoShape 239" o:spid="_x0000_s1243" type="#_x0000_t132" style="position:absolute;left:9405;top:1940;width:14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">
                  <v:textbox>
                    <w:txbxContent>
                      <w:p w14:paraId="23E3217B"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40" o:spid="_x0000_s1244" type="#_x0000_t132" style="position:absolute;left:9375;top:2645;width:1400;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">
                  <v:textbox>
                    <w:txbxContent>
                      <w:p w14:paraId="138A1241" w14:textId="77777777" w:rsidR="00A27E5F" w:rsidRPr="007F2BF9" w:rsidRDefault="00A27E5F" w:rsidP="00E55D06">
                        <w:pPr>
                          <w:spacing w:before="0" w:after="0" w:line="240" w:lineRule="auto"/>
                          <w:jc w:val="center"/>
                          <w:rPr>
                            <w:rFonts w:ascii="Arial" w:hAnsi="Arial" w:cs="Arial"/>
                            <w:sz w:val="20"/>
                            <w:szCs w:val="20"/>
                            <w:lang w:val="hr-HR"/>
                          </w:rPr>
                        </w:pPr>
                        <w:r w:rsidRPr="007F2BF9">
                          <w:rPr>
                            <w:rFonts w:ascii="Arial" w:hAnsi="Arial" w:cs="Arial"/>
                            <w:sz w:val="20"/>
                            <w:szCs w:val="20"/>
                            <w:lang w:val="hr-HR"/>
                          </w:rPr>
                          <w:t>BSN</w:t>
                        </w:r>
                      </w:p>
                    </w:txbxContent>
                  </v:textbox>
                </v:shape>
                <v:shape id="AutoShape 241" o:spid="_x0000_s1245" type="#_x0000_t32" style="position:absolute;left:3030;top:1865;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VVwgAAANwAAAAPAAAAZHJzL2Rvd25yZXYueG1sRE9Ni8Iw&#10;EL0v+B/CCN7WVAV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Di9oVVwgAAANwAAAAPAAAA&#10;AAAAAAAAAAAAAAcCAABkcnMvZG93bnJldi54bWxQSwUGAAAAAAMAAwC3AAAA9gIAAAAA&#10;">
                  <v:stroke endarrow="block"/>
                </v:shape>
                <v:shape id="AutoShape 242" o:spid="_x0000_s1246" type="#_x0000_t32" style="position:absolute;left:3435;top:5386;width:2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DOxQAAANwAAAAPAAAAZHJzL2Rvd25yZXYueG1sRI9Ba8JA&#10;FITvgv9heYI33URB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CNuiDOxQAAANwAAAAP&#10;AAAAAAAAAAAAAAAAAAcCAABkcnMvZG93bnJldi54bWxQSwUGAAAAAAMAAwC3AAAA+QIAAAAA&#10;">
                  <v:stroke endarrow="block"/>
                </v:shape>
                <v:shape id="AutoShape 243" o:spid="_x0000_s1247" type="#_x0000_t32" style="position:absolute;left:5166;top:3264;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">
                  <v:stroke endarrow="block"/>
                </v:shape>
                <v:shape id="Text Box 244" o:spid="_x0000_s1248" type="#_x0000_t202" style="position:absolute;left:5190;top:2720;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7D981D0A" w14:textId="77777777" w:rsidR="00A27E5F" w:rsidRPr="007F2BF9" w:rsidRDefault="00A27E5F" w:rsidP="00E55D06">
                        <w:pPr>
                          <w:spacing w:before="0"/>
                          <w:jc w:val="center"/>
                          <w:rPr>
                            <w:rFonts w:ascii="Arial" w:hAnsi="Arial" w:cs="Arial"/>
                            <w:sz w:val="20"/>
                            <w:szCs w:val="20"/>
                            <w:lang w:val="hr-HR"/>
                          </w:rPr>
                        </w:pPr>
                        <w:r w:rsidRPr="007F2BF9">
                          <w:rPr>
                            <w:rFonts w:ascii="Arial" w:hAnsi="Arial" w:cs="Arial"/>
                            <w:sz w:val="20"/>
                            <w:szCs w:val="20"/>
                            <w:lang w:val="hr-HR"/>
                          </w:rPr>
                          <w:t>b</w:t>
                        </w:r>
                      </w:p>
                    </w:txbxContent>
                  </v:textbox>
                </v:shape>
                <v:shape id="AutoShape 245" o:spid="_x0000_s1249" type="#_x0000_t115" style="position:absolute;left:5490;top:4892;width:1515;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">
                  <v:textbox>
                    <w:txbxContent>
                      <w:p w14:paraId="21905D99"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Portal</w:t>
                        </w:r>
                      </w:p>
                    </w:txbxContent>
                  </v:textbox>
                </v:shape>
                <v:shape id="AutoShape 246" o:spid="_x0000_s1250" type="#_x0000_t32" style="position:absolute;left:5854;top:4508;width:76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">
                  <v:stroke endarrow="block"/>
                </v:shape>
                <v:shape id="Text Box 248" o:spid="_x0000_s1251" type="#_x0000_t202" style="position:absolute;left:7978;top:1867;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141C2549"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e</w:t>
                        </w:r>
                      </w:p>
                    </w:txbxContent>
                  </v:textbox>
                </v:shape>
                <v:shape id="AutoShape 249" o:spid="_x0000_s1252" type="#_x0000_t32" style="position:absolute;left:7350;top:2242;width:2055;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">
                  <v:stroke endarrow="block"/>
                </v:shape>
                <v:shape id="AutoShape 252" o:spid="_x0000_s1253" type="#_x0000_t32" style="position:absolute;left:6471;top:3219;width:88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">
                  <v:stroke endarrow="block"/>
                </v:shape>
                <v:shape id="Text Box 253" o:spid="_x0000_s1254" type="#_x0000_t202" style="position:absolute;left:6480;top:2705;width:84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43C8B97" w14:textId="77777777" w:rsidR="00A27E5F" w:rsidRPr="007F2BF9" w:rsidRDefault="00A27E5F" w:rsidP="00E55D06">
                        <w:pPr>
                          <w:jc w:val="center"/>
                          <w:rPr>
                            <w:rFonts w:ascii="Arial" w:hAnsi="Arial" w:cs="Arial"/>
                            <w:sz w:val="20"/>
                            <w:szCs w:val="20"/>
                            <w:lang w:val="hr-HR"/>
                          </w:rPr>
                        </w:pPr>
                        <w:r w:rsidRPr="007F2BF9">
                          <w:rPr>
                            <w:rFonts w:ascii="Arial" w:hAnsi="Arial" w:cs="Arial"/>
                            <w:sz w:val="20"/>
                            <w:szCs w:val="20"/>
                            <w:lang w:val="hr-HR"/>
                          </w:rPr>
                          <w:t>f</w:t>
                        </w:r>
                      </w:p>
                    </w:txbxContent>
                  </v:textbox>
                </v:shape>
                <w10:wrap anchorx="margin"/>
              </v:group>
            </w:pict>
          </mc:Fallback>
        </mc:AlternateContent>
      </w:r>
    </w:p>
    <w:p w14:paraId="2BDED3CA" w14:textId="50E84315" w:rsidR="00E55D06" w:rsidRPr="006161C9" w:rsidRDefault="00E55D06" w:rsidP="00E55D06">
      <w:pPr>
        <w:pStyle w:val="ListParagraph"/>
        <w:spacing w:after="200" w:line="276" w:lineRule="auto"/>
        <w:ind w:left="2520"/>
      </w:pPr>
    </w:p>
    <w:p w14:paraId="1E6FC088" w14:textId="3FD6082B" w:rsidR="00E55D06" w:rsidRPr="006161C9" w:rsidRDefault="00E55D06" w:rsidP="00E55D06">
      <w:pPr>
        <w:pStyle w:val="ListParagraph"/>
        <w:spacing w:after="200" w:line="276" w:lineRule="auto"/>
        <w:ind w:left="2520"/>
      </w:pPr>
    </w:p>
    <w:p w14:paraId="4039D435" w14:textId="36567A37" w:rsidR="00E55D06" w:rsidRPr="006161C9" w:rsidRDefault="00E55D06" w:rsidP="00E55D06">
      <w:pPr>
        <w:pStyle w:val="BodyText"/>
        <w:rPr>
          <w:rFonts w:ascii="Arial" w:hAnsi="Arial"/>
        </w:rPr>
      </w:pPr>
    </w:p>
    <w:p w14:paraId="058ED4F1" w14:textId="77777777" w:rsidR="00E55D06" w:rsidRPr="006161C9" w:rsidRDefault="00E55D06" w:rsidP="00E55D06">
      <w:pPr>
        <w:pStyle w:val="BodyText"/>
        <w:rPr>
          <w:rFonts w:ascii="Arial" w:hAnsi="Arial"/>
        </w:rPr>
      </w:pPr>
    </w:p>
    <w:p w14:paraId="538BD34D" w14:textId="77777777" w:rsidR="00E55D06" w:rsidRPr="006161C9" w:rsidRDefault="00E55D06" w:rsidP="00E55D06">
      <w:pPr>
        <w:pStyle w:val="BodyText"/>
        <w:rPr>
          <w:rFonts w:ascii="Arial" w:hAnsi="Arial"/>
        </w:rPr>
      </w:pPr>
    </w:p>
    <w:p w14:paraId="36362231" w14:textId="77777777" w:rsidR="00E55D06" w:rsidRPr="006161C9" w:rsidRDefault="00E55D06" w:rsidP="00E55D06">
      <w:pPr>
        <w:pStyle w:val="BodyText"/>
        <w:rPr>
          <w:rFonts w:ascii="Arial" w:hAnsi="Arial"/>
        </w:rPr>
      </w:pPr>
    </w:p>
    <w:p w14:paraId="55CA76E2" w14:textId="77777777" w:rsidR="00E55D06" w:rsidRPr="006161C9" w:rsidRDefault="00E55D06" w:rsidP="00E55D06">
      <w:pPr>
        <w:pStyle w:val="BodyText"/>
        <w:rPr>
          <w:rFonts w:ascii="Arial" w:hAnsi="Arial"/>
        </w:rPr>
      </w:pPr>
    </w:p>
    <w:p w14:paraId="533FA813" w14:textId="77777777" w:rsidR="00E55D06" w:rsidRPr="006161C9" w:rsidRDefault="00E55D06" w:rsidP="00E55D06">
      <w:pPr>
        <w:pStyle w:val="BodyText"/>
        <w:rPr>
          <w:rFonts w:ascii="Arial" w:hAnsi="Arial"/>
        </w:rPr>
      </w:pPr>
    </w:p>
    <w:p w14:paraId="4C1FB0ED" w14:textId="77777777" w:rsidR="00E55D06" w:rsidRPr="006161C9" w:rsidRDefault="00E55D06" w:rsidP="00E55D06">
      <w:pPr>
        <w:pStyle w:val="BodyText"/>
        <w:rPr>
          <w:rFonts w:ascii="Arial" w:hAnsi="Arial"/>
        </w:rPr>
      </w:pPr>
    </w:p>
    <w:p w14:paraId="76D34DA2" w14:textId="72229BBD" w:rsidR="00E55D06" w:rsidRPr="006161C9" w:rsidRDefault="00E55D06" w:rsidP="00E55D06">
      <w:pPr>
        <w:pStyle w:val="BodyText"/>
        <w:rPr>
          <w:rFonts w:ascii="Arial" w:hAnsi="Arial"/>
        </w:rPr>
      </w:pPr>
    </w:p>
    <w:p w14:paraId="34BD87DD" w14:textId="2C2CA3D7" w:rsidR="002C0BC1" w:rsidRPr="006161C9" w:rsidRDefault="002C0BC1" w:rsidP="00E55D06">
      <w:pPr>
        <w:pStyle w:val="BodyText"/>
        <w:rPr>
          <w:rFonts w:ascii="Arial" w:hAnsi="Arial"/>
        </w:rPr>
      </w:pPr>
    </w:p>
    <w:p w14:paraId="479630D1" w14:textId="13718061" w:rsidR="002C0BC1" w:rsidRPr="006161C9" w:rsidRDefault="002C0BC1" w:rsidP="00E55D06">
      <w:pPr>
        <w:pStyle w:val="BodyText"/>
        <w:rPr>
          <w:rFonts w:ascii="Arial" w:hAnsi="Arial"/>
        </w:rPr>
      </w:pPr>
    </w:p>
    <w:tbl>
      <w:tblPr>
        <w:tblW w:w="863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6"/>
        <w:gridCol w:w="3078"/>
        <w:gridCol w:w="1399"/>
        <w:gridCol w:w="1119"/>
        <w:gridCol w:w="1950"/>
      </w:tblGrid>
      <w:tr w:rsidR="00E55D06" w:rsidRPr="006161C9" w14:paraId="546752CD" w14:textId="77777777" w:rsidTr="001D2971">
        <w:trPr>
          <w:trHeight w:val="760"/>
          <w:tblHeader/>
          <w:jc w:val="center"/>
        </w:trPr>
        <w:tc>
          <w:tcPr>
            <w:tcW w:w="1086" w:type="dxa"/>
            <w:shd w:val="clear" w:color="auto" w:fill="A8D08D"/>
          </w:tcPr>
          <w:p w14:paraId="23564261" w14:textId="77777777" w:rsidR="00E55D06" w:rsidRPr="006161C9" w:rsidRDefault="00E55D06" w:rsidP="001D2971">
            <w:pPr>
              <w:pStyle w:val="TableHeading"/>
              <w:rPr>
                <w:sz w:val="20"/>
                <w:szCs w:val="20"/>
              </w:rPr>
            </w:pPr>
            <w:r w:rsidRPr="006161C9">
              <w:rPr>
                <w:sz w:val="20"/>
                <w:szCs w:val="20"/>
              </w:rPr>
              <w:t>Označba</w:t>
            </w:r>
          </w:p>
        </w:tc>
        <w:tc>
          <w:tcPr>
            <w:tcW w:w="3078" w:type="dxa"/>
            <w:shd w:val="clear" w:color="auto" w:fill="A8D08D"/>
          </w:tcPr>
          <w:p w14:paraId="3F3D46E6" w14:textId="77777777" w:rsidR="00E55D06" w:rsidRPr="006161C9" w:rsidRDefault="00E55D06" w:rsidP="001D2971">
            <w:pPr>
              <w:pStyle w:val="TableHeading"/>
              <w:tabs>
                <w:tab w:val="right" w:pos="2101"/>
              </w:tabs>
              <w:rPr>
                <w:sz w:val="20"/>
                <w:szCs w:val="20"/>
              </w:rPr>
            </w:pPr>
            <w:r w:rsidRPr="006161C9">
              <w:rPr>
                <w:sz w:val="20"/>
                <w:szCs w:val="20"/>
              </w:rPr>
              <w:t>Proces</w:t>
            </w:r>
            <w:r w:rsidRPr="006161C9">
              <w:rPr>
                <w:sz w:val="20"/>
                <w:szCs w:val="20"/>
              </w:rPr>
              <w:tab/>
            </w:r>
          </w:p>
        </w:tc>
        <w:tc>
          <w:tcPr>
            <w:tcW w:w="1399" w:type="dxa"/>
            <w:shd w:val="clear" w:color="auto" w:fill="A8D08D"/>
          </w:tcPr>
          <w:p w14:paraId="2CD5C038" w14:textId="77777777" w:rsidR="00E55D06" w:rsidRPr="006161C9" w:rsidRDefault="00E55D06" w:rsidP="001D2971">
            <w:pPr>
              <w:pStyle w:val="TableHeading"/>
              <w:rPr>
                <w:sz w:val="20"/>
                <w:szCs w:val="20"/>
              </w:rPr>
            </w:pPr>
            <w:r w:rsidRPr="006161C9">
              <w:rPr>
                <w:sz w:val="20"/>
                <w:szCs w:val="20"/>
              </w:rPr>
              <w:t>Izhodišče</w:t>
            </w:r>
          </w:p>
        </w:tc>
        <w:tc>
          <w:tcPr>
            <w:tcW w:w="1119" w:type="dxa"/>
            <w:shd w:val="clear" w:color="auto" w:fill="A8D08D"/>
          </w:tcPr>
          <w:p w14:paraId="1F3BF5F1" w14:textId="77777777" w:rsidR="00E55D06" w:rsidRPr="006161C9" w:rsidRDefault="00E55D06" w:rsidP="001D2971">
            <w:pPr>
              <w:pStyle w:val="TableHeading"/>
              <w:rPr>
                <w:sz w:val="20"/>
                <w:szCs w:val="20"/>
              </w:rPr>
            </w:pPr>
            <w:r w:rsidRPr="006161C9">
              <w:rPr>
                <w:sz w:val="20"/>
                <w:szCs w:val="20"/>
              </w:rPr>
              <w:t>Cilj</w:t>
            </w:r>
          </w:p>
        </w:tc>
        <w:tc>
          <w:tcPr>
            <w:tcW w:w="1950" w:type="dxa"/>
            <w:shd w:val="clear" w:color="auto" w:fill="A8D08D"/>
          </w:tcPr>
          <w:p w14:paraId="5A56F0F8" w14:textId="77777777" w:rsidR="00E55D06" w:rsidRPr="006161C9" w:rsidRDefault="00E55D06" w:rsidP="001D2971">
            <w:pPr>
              <w:pStyle w:val="TableHeading"/>
              <w:rPr>
                <w:sz w:val="20"/>
                <w:szCs w:val="20"/>
              </w:rPr>
            </w:pPr>
            <w:r w:rsidRPr="006161C9">
              <w:rPr>
                <w:sz w:val="20"/>
                <w:szCs w:val="20"/>
              </w:rPr>
              <w:t>Dogodek (sprožilec)</w:t>
            </w:r>
          </w:p>
        </w:tc>
      </w:tr>
      <w:tr w:rsidR="00E55D06" w:rsidRPr="006161C9" w14:paraId="196EE739" w14:textId="77777777" w:rsidTr="001D2971">
        <w:trPr>
          <w:trHeight w:hRule="exact" w:val="54"/>
          <w:tblHeader/>
          <w:jc w:val="center"/>
        </w:trPr>
        <w:tc>
          <w:tcPr>
            <w:tcW w:w="1086" w:type="dxa"/>
            <w:shd w:val="pct50" w:color="auto" w:fill="auto"/>
          </w:tcPr>
          <w:p w14:paraId="1AE07437" w14:textId="77777777" w:rsidR="00E55D06" w:rsidRPr="006161C9" w:rsidRDefault="00E55D06" w:rsidP="001D2971">
            <w:pPr>
              <w:pStyle w:val="TableText0"/>
              <w:rPr>
                <w:rFonts w:ascii="Tahoma" w:hAnsi="Tahoma" w:cs="Tahoma"/>
              </w:rPr>
            </w:pPr>
          </w:p>
        </w:tc>
        <w:tc>
          <w:tcPr>
            <w:tcW w:w="3078" w:type="dxa"/>
            <w:shd w:val="pct50" w:color="auto" w:fill="auto"/>
          </w:tcPr>
          <w:p w14:paraId="2FD7317B" w14:textId="77777777" w:rsidR="00E55D06" w:rsidRPr="006161C9" w:rsidRDefault="00E55D06" w:rsidP="001D2971">
            <w:pPr>
              <w:pStyle w:val="TableText0"/>
              <w:rPr>
                <w:rFonts w:ascii="Tahoma" w:hAnsi="Tahoma" w:cs="Tahoma"/>
              </w:rPr>
            </w:pPr>
          </w:p>
          <w:p w14:paraId="6D920ACE" w14:textId="77777777" w:rsidR="00E55D06" w:rsidRPr="006161C9" w:rsidRDefault="00E55D06" w:rsidP="001D2971">
            <w:pPr>
              <w:pStyle w:val="TableText0"/>
              <w:rPr>
                <w:rFonts w:ascii="Tahoma" w:hAnsi="Tahoma" w:cs="Tahoma"/>
              </w:rPr>
            </w:pPr>
          </w:p>
        </w:tc>
        <w:tc>
          <w:tcPr>
            <w:tcW w:w="1399" w:type="dxa"/>
            <w:shd w:val="pct50" w:color="auto" w:fill="auto"/>
          </w:tcPr>
          <w:p w14:paraId="16B579D9" w14:textId="77777777" w:rsidR="00E55D06" w:rsidRPr="006161C9" w:rsidRDefault="00E55D06" w:rsidP="001D2971">
            <w:pPr>
              <w:pStyle w:val="TableText0"/>
              <w:rPr>
                <w:rFonts w:ascii="Tahoma" w:hAnsi="Tahoma" w:cs="Tahoma"/>
              </w:rPr>
            </w:pPr>
          </w:p>
        </w:tc>
        <w:tc>
          <w:tcPr>
            <w:tcW w:w="1119" w:type="dxa"/>
            <w:shd w:val="pct50" w:color="auto" w:fill="auto"/>
          </w:tcPr>
          <w:p w14:paraId="4B103ACB" w14:textId="77777777" w:rsidR="00E55D06" w:rsidRPr="006161C9" w:rsidRDefault="00E55D06" w:rsidP="001D2971">
            <w:pPr>
              <w:pStyle w:val="TableText0"/>
              <w:rPr>
                <w:rFonts w:ascii="Tahoma" w:hAnsi="Tahoma" w:cs="Tahoma"/>
              </w:rPr>
            </w:pPr>
          </w:p>
        </w:tc>
        <w:tc>
          <w:tcPr>
            <w:tcW w:w="1950" w:type="dxa"/>
            <w:shd w:val="pct50" w:color="auto" w:fill="auto"/>
          </w:tcPr>
          <w:p w14:paraId="48AC6A18" w14:textId="77777777" w:rsidR="00E55D06" w:rsidRPr="006161C9" w:rsidRDefault="00E55D06" w:rsidP="001D2971">
            <w:pPr>
              <w:pStyle w:val="TableText0"/>
              <w:rPr>
                <w:rFonts w:ascii="Tahoma" w:hAnsi="Tahoma" w:cs="Tahoma"/>
              </w:rPr>
            </w:pPr>
          </w:p>
        </w:tc>
      </w:tr>
      <w:tr w:rsidR="00E55D06" w:rsidRPr="006161C9" w14:paraId="3C3D5E97" w14:textId="77777777" w:rsidTr="001D2971">
        <w:trPr>
          <w:trHeight w:val="331"/>
          <w:jc w:val="center"/>
        </w:trPr>
        <w:tc>
          <w:tcPr>
            <w:tcW w:w="1086" w:type="dxa"/>
          </w:tcPr>
          <w:p w14:paraId="4EA93AA4" w14:textId="77777777" w:rsidR="00E55D06" w:rsidRPr="006161C9" w:rsidRDefault="00E55D06" w:rsidP="001D2971">
            <w:pPr>
              <w:pStyle w:val="TableText0"/>
              <w:rPr>
                <w:rFonts w:ascii="Tahoma" w:hAnsi="Tahoma" w:cs="Tahoma"/>
              </w:rPr>
            </w:pPr>
            <w:r w:rsidRPr="006161C9">
              <w:rPr>
                <w:rFonts w:ascii="Arial" w:hAnsi="Arial" w:cs="Arial"/>
              </w:rPr>
              <w:t>a</w:t>
            </w:r>
          </w:p>
        </w:tc>
        <w:tc>
          <w:tcPr>
            <w:tcW w:w="3078" w:type="dxa"/>
          </w:tcPr>
          <w:p w14:paraId="4D3B839D" w14:textId="07F96414" w:rsidR="00E55D06" w:rsidRPr="006161C9" w:rsidRDefault="00E55D06" w:rsidP="001D2971">
            <w:pPr>
              <w:pStyle w:val="TableText0"/>
              <w:rPr>
                <w:rFonts w:ascii="Tahoma" w:hAnsi="Tahoma" w:cs="Tahoma"/>
              </w:rPr>
            </w:pPr>
            <w:r w:rsidRPr="006161C9">
              <w:rPr>
                <w:rFonts w:ascii="Arial" w:hAnsi="Arial" w:cs="Arial"/>
              </w:rPr>
              <w:t xml:space="preserve">Posodobitev stanja napotnice v lastnem sistemu </w:t>
            </w:r>
            <w:proofErr w:type="spellStart"/>
            <w:r w:rsidR="008D4B5D" w:rsidRPr="006161C9">
              <w:rPr>
                <w:rFonts w:ascii="Arial" w:hAnsi="Arial" w:cs="Arial"/>
              </w:rPr>
              <w:t>napotnega</w:t>
            </w:r>
            <w:proofErr w:type="spellEnd"/>
            <w:r w:rsidR="008D4B5D" w:rsidRPr="006161C9">
              <w:rPr>
                <w:rFonts w:ascii="Arial" w:hAnsi="Arial" w:cs="Arial"/>
              </w:rPr>
              <w:t xml:space="preserve"> izvajalca</w:t>
            </w:r>
          </w:p>
        </w:tc>
        <w:tc>
          <w:tcPr>
            <w:tcW w:w="1399" w:type="dxa"/>
          </w:tcPr>
          <w:p w14:paraId="7F34F64C" w14:textId="77777777" w:rsidR="00E55D06" w:rsidRPr="006161C9" w:rsidRDefault="00E55D06" w:rsidP="001D2971">
            <w:pPr>
              <w:pStyle w:val="TableText0"/>
              <w:rPr>
                <w:rFonts w:ascii="Tahoma" w:hAnsi="Tahoma" w:cs="Tahoma"/>
              </w:rPr>
            </w:pPr>
            <w:proofErr w:type="spellStart"/>
            <w:r w:rsidRPr="006161C9">
              <w:rPr>
                <w:rFonts w:ascii="Arial" w:hAnsi="Arial" w:cs="Arial"/>
              </w:rPr>
              <w:t>Naročevalec</w:t>
            </w:r>
            <w:proofErr w:type="spellEnd"/>
          </w:p>
        </w:tc>
        <w:tc>
          <w:tcPr>
            <w:tcW w:w="1119" w:type="dxa"/>
          </w:tcPr>
          <w:p w14:paraId="2DD9C0C4"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950" w:type="dxa"/>
          </w:tcPr>
          <w:p w14:paraId="15C4DC1F" w14:textId="77777777" w:rsidR="00E55D06" w:rsidRPr="006161C9" w:rsidRDefault="00E55D06" w:rsidP="001D2971">
            <w:pPr>
              <w:pStyle w:val="TableText0"/>
              <w:rPr>
                <w:rFonts w:ascii="Tahoma" w:hAnsi="Tahoma" w:cs="Tahoma"/>
              </w:rPr>
            </w:pPr>
            <w:r w:rsidRPr="006161C9">
              <w:rPr>
                <w:rFonts w:ascii="Arial" w:hAnsi="Arial" w:cs="Arial"/>
              </w:rPr>
              <w:t xml:space="preserve">Npr. sprememba stanja napotnice prek IS </w:t>
            </w:r>
            <w:proofErr w:type="spellStart"/>
            <w:r w:rsidRPr="006161C9">
              <w:rPr>
                <w:rFonts w:ascii="Arial" w:hAnsi="Arial" w:cs="Arial"/>
              </w:rPr>
              <w:t>Naročevalca</w:t>
            </w:r>
            <w:proofErr w:type="spellEnd"/>
          </w:p>
        </w:tc>
      </w:tr>
      <w:tr w:rsidR="00E55D06" w:rsidRPr="006161C9" w14:paraId="7516ADE1" w14:textId="77777777" w:rsidTr="001D2971">
        <w:trPr>
          <w:trHeight w:val="331"/>
          <w:jc w:val="center"/>
        </w:trPr>
        <w:tc>
          <w:tcPr>
            <w:tcW w:w="1086" w:type="dxa"/>
          </w:tcPr>
          <w:p w14:paraId="19628BB8" w14:textId="77777777" w:rsidR="00E55D06" w:rsidRPr="006161C9" w:rsidRDefault="00E55D06" w:rsidP="001D2971">
            <w:pPr>
              <w:pStyle w:val="TableText0"/>
              <w:rPr>
                <w:rFonts w:ascii="Tahoma" w:hAnsi="Tahoma" w:cs="Tahoma"/>
              </w:rPr>
            </w:pPr>
            <w:r w:rsidRPr="006161C9">
              <w:rPr>
                <w:rFonts w:ascii="Arial" w:hAnsi="Arial" w:cs="Arial"/>
              </w:rPr>
              <w:t>b</w:t>
            </w:r>
          </w:p>
        </w:tc>
        <w:tc>
          <w:tcPr>
            <w:tcW w:w="3078" w:type="dxa"/>
          </w:tcPr>
          <w:p w14:paraId="7496C28B" w14:textId="77777777" w:rsidR="00E55D06" w:rsidRPr="006161C9" w:rsidRDefault="00E55D06" w:rsidP="001D2971">
            <w:pPr>
              <w:pStyle w:val="TableText0"/>
              <w:rPr>
                <w:rFonts w:ascii="Tahoma" w:hAnsi="Tahoma" w:cs="Tahoma"/>
              </w:rPr>
            </w:pPr>
            <w:r w:rsidRPr="006161C9">
              <w:rPr>
                <w:rFonts w:ascii="Arial" w:hAnsi="Arial" w:cs="Arial"/>
              </w:rPr>
              <w:t>Shranjevanje novega stanja napotnice v centralno odlagališče</w:t>
            </w:r>
          </w:p>
        </w:tc>
        <w:tc>
          <w:tcPr>
            <w:tcW w:w="1399" w:type="dxa"/>
          </w:tcPr>
          <w:p w14:paraId="56B2513F"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119" w:type="dxa"/>
          </w:tcPr>
          <w:p w14:paraId="11E3B661" w14:textId="77777777" w:rsidR="00E55D06" w:rsidRPr="006161C9" w:rsidRDefault="00E55D06" w:rsidP="001D2971">
            <w:pPr>
              <w:pStyle w:val="TableText0"/>
              <w:rPr>
                <w:rFonts w:ascii="Tahoma" w:hAnsi="Tahoma" w:cs="Tahoma"/>
              </w:rPr>
            </w:pPr>
            <w:proofErr w:type="spellStart"/>
            <w:r w:rsidRPr="006161C9">
              <w:rPr>
                <w:rFonts w:ascii="Arial" w:hAnsi="Arial" w:cs="Arial"/>
              </w:rPr>
              <w:t>eNapotnice</w:t>
            </w:r>
            <w:proofErr w:type="spellEnd"/>
          </w:p>
        </w:tc>
        <w:tc>
          <w:tcPr>
            <w:tcW w:w="1950" w:type="dxa"/>
          </w:tcPr>
          <w:p w14:paraId="67D86E91" w14:textId="77777777" w:rsidR="00E55D06" w:rsidRPr="006161C9" w:rsidRDefault="00E55D06" w:rsidP="001D2971">
            <w:pPr>
              <w:pStyle w:val="TableText0"/>
              <w:rPr>
                <w:rFonts w:ascii="Tahoma" w:hAnsi="Tahoma" w:cs="Tahoma"/>
              </w:rPr>
            </w:pPr>
            <w:r w:rsidRPr="006161C9">
              <w:rPr>
                <w:rFonts w:ascii="Arial" w:hAnsi="Arial" w:cs="Arial"/>
              </w:rPr>
              <w:t>a</w:t>
            </w:r>
          </w:p>
        </w:tc>
      </w:tr>
      <w:tr w:rsidR="00E55D06" w:rsidRPr="006161C9" w14:paraId="4C1AC336" w14:textId="77777777" w:rsidTr="001D2971">
        <w:trPr>
          <w:trHeight w:val="331"/>
          <w:jc w:val="center"/>
        </w:trPr>
        <w:tc>
          <w:tcPr>
            <w:tcW w:w="1086" w:type="dxa"/>
          </w:tcPr>
          <w:p w14:paraId="02197E96" w14:textId="77777777" w:rsidR="00E55D06" w:rsidRPr="006161C9" w:rsidRDefault="00E55D06" w:rsidP="001D2971">
            <w:pPr>
              <w:pStyle w:val="TableText0"/>
              <w:rPr>
                <w:rFonts w:ascii="Tahoma" w:hAnsi="Tahoma" w:cs="Tahoma"/>
              </w:rPr>
            </w:pPr>
            <w:r w:rsidRPr="006161C9">
              <w:rPr>
                <w:rFonts w:ascii="Arial" w:hAnsi="Arial" w:cs="Arial"/>
              </w:rPr>
              <w:t>c</w:t>
            </w:r>
          </w:p>
        </w:tc>
        <w:tc>
          <w:tcPr>
            <w:tcW w:w="3078" w:type="dxa"/>
          </w:tcPr>
          <w:p w14:paraId="2719FF0F" w14:textId="77777777" w:rsidR="00E55D06" w:rsidRPr="006161C9" w:rsidRDefault="00E55D06" w:rsidP="001D2971">
            <w:pPr>
              <w:pStyle w:val="TableText0"/>
              <w:rPr>
                <w:rFonts w:ascii="Tahoma" w:hAnsi="Tahoma" w:cs="Tahoma"/>
              </w:rPr>
            </w:pPr>
            <w:r w:rsidRPr="006161C9">
              <w:rPr>
                <w:rFonts w:ascii="Arial" w:hAnsi="Arial" w:cs="Arial"/>
              </w:rPr>
              <w:t xml:space="preserve">Posodobitev stanja napotnice v lastnem sistemu </w:t>
            </w:r>
            <w:proofErr w:type="spellStart"/>
            <w:r w:rsidRPr="006161C9">
              <w:rPr>
                <w:rFonts w:ascii="Arial" w:hAnsi="Arial" w:cs="Arial"/>
              </w:rPr>
              <w:t>naročevalca</w:t>
            </w:r>
            <w:proofErr w:type="spellEnd"/>
          </w:p>
        </w:tc>
        <w:tc>
          <w:tcPr>
            <w:tcW w:w="1399" w:type="dxa"/>
          </w:tcPr>
          <w:p w14:paraId="2B5AAFA1" w14:textId="77777777" w:rsidR="00E55D06" w:rsidRPr="006161C9" w:rsidRDefault="00E55D06" w:rsidP="001D2971">
            <w:pPr>
              <w:pStyle w:val="TableText0"/>
              <w:rPr>
                <w:rFonts w:ascii="Tahoma" w:hAnsi="Tahoma" w:cs="Tahoma"/>
              </w:rPr>
            </w:pPr>
            <w:r w:rsidRPr="006161C9">
              <w:rPr>
                <w:rFonts w:ascii="Arial" w:hAnsi="Arial" w:cs="Arial"/>
              </w:rPr>
              <w:t>Pacient</w:t>
            </w:r>
          </w:p>
        </w:tc>
        <w:tc>
          <w:tcPr>
            <w:tcW w:w="1119" w:type="dxa"/>
          </w:tcPr>
          <w:p w14:paraId="5110816A" w14:textId="77777777" w:rsidR="00E55D06" w:rsidRPr="006161C9" w:rsidRDefault="00E55D06" w:rsidP="001D2971">
            <w:pPr>
              <w:pStyle w:val="TableText0"/>
              <w:rPr>
                <w:rFonts w:ascii="Tahoma" w:hAnsi="Tahoma" w:cs="Tahoma"/>
              </w:rPr>
            </w:pPr>
            <w:r w:rsidRPr="006161C9">
              <w:rPr>
                <w:rFonts w:ascii="Arial" w:hAnsi="Arial" w:cs="Arial"/>
              </w:rPr>
              <w:t>Portal</w:t>
            </w:r>
          </w:p>
        </w:tc>
        <w:tc>
          <w:tcPr>
            <w:tcW w:w="1950" w:type="dxa"/>
          </w:tcPr>
          <w:p w14:paraId="014195C1" w14:textId="77777777" w:rsidR="00E55D06" w:rsidRPr="006161C9" w:rsidRDefault="00E55D06" w:rsidP="001D2971">
            <w:pPr>
              <w:pStyle w:val="TableText0"/>
              <w:rPr>
                <w:rFonts w:ascii="Tahoma" w:hAnsi="Tahoma" w:cs="Tahoma"/>
              </w:rPr>
            </w:pPr>
            <w:r w:rsidRPr="006161C9">
              <w:rPr>
                <w:rFonts w:ascii="Arial" w:hAnsi="Arial" w:cs="Arial"/>
              </w:rPr>
              <w:t>Npr. sprememba stanja napotnice prek portala</w:t>
            </w:r>
          </w:p>
        </w:tc>
      </w:tr>
      <w:tr w:rsidR="00E55D06" w:rsidRPr="006161C9" w14:paraId="035763BB" w14:textId="77777777" w:rsidTr="001D2971">
        <w:trPr>
          <w:trHeight w:val="331"/>
          <w:jc w:val="center"/>
        </w:trPr>
        <w:tc>
          <w:tcPr>
            <w:tcW w:w="1086" w:type="dxa"/>
          </w:tcPr>
          <w:p w14:paraId="39BFCE01" w14:textId="77777777" w:rsidR="00E55D06" w:rsidRPr="006161C9" w:rsidRDefault="00E55D06" w:rsidP="001D2971">
            <w:pPr>
              <w:pStyle w:val="TableText0"/>
              <w:rPr>
                <w:rFonts w:ascii="Tahoma" w:hAnsi="Tahoma" w:cs="Tahoma"/>
              </w:rPr>
            </w:pPr>
            <w:r w:rsidRPr="006161C9">
              <w:rPr>
                <w:rFonts w:ascii="Arial" w:hAnsi="Arial" w:cs="Arial"/>
              </w:rPr>
              <w:t>d</w:t>
            </w:r>
          </w:p>
        </w:tc>
        <w:tc>
          <w:tcPr>
            <w:tcW w:w="3078" w:type="dxa"/>
          </w:tcPr>
          <w:p w14:paraId="0E4EC413" w14:textId="77777777" w:rsidR="00E55D06" w:rsidRPr="006161C9" w:rsidRDefault="00E55D06" w:rsidP="001D2971">
            <w:pPr>
              <w:pStyle w:val="TableText0"/>
              <w:rPr>
                <w:rFonts w:ascii="Tahoma" w:hAnsi="Tahoma" w:cs="Tahoma"/>
              </w:rPr>
            </w:pPr>
            <w:r w:rsidRPr="006161C9">
              <w:rPr>
                <w:rFonts w:ascii="Arial" w:hAnsi="Arial" w:cs="Arial"/>
              </w:rPr>
              <w:t>Shranjevanje novega stanja napotnice v centralno odlagališče</w:t>
            </w:r>
          </w:p>
        </w:tc>
        <w:tc>
          <w:tcPr>
            <w:tcW w:w="1399" w:type="dxa"/>
          </w:tcPr>
          <w:p w14:paraId="7EC4B9DB" w14:textId="77777777" w:rsidR="00E55D06" w:rsidRPr="006161C9" w:rsidRDefault="00E55D06" w:rsidP="001D2971">
            <w:pPr>
              <w:pStyle w:val="TableText0"/>
              <w:rPr>
                <w:rFonts w:ascii="Tahoma" w:hAnsi="Tahoma" w:cs="Tahoma"/>
              </w:rPr>
            </w:pPr>
            <w:r w:rsidRPr="006161C9">
              <w:rPr>
                <w:rFonts w:ascii="Arial" w:hAnsi="Arial" w:cs="Arial"/>
              </w:rPr>
              <w:t>Portal</w:t>
            </w:r>
          </w:p>
        </w:tc>
        <w:tc>
          <w:tcPr>
            <w:tcW w:w="1119" w:type="dxa"/>
          </w:tcPr>
          <w:p w14:paraId="5C1B0629" w14:textId="77777777" w:rsidR="00E55D06" w:rsidRPr="006161C9" w:rsidRDefault="00E55D06" w:rsidP="001D2971">
            <w:pPr>
              <w:pStyle w:val="TableText0"/>
              <w:rPr>
                <w:rFonts w:ascii="Tahoma" w:hAnsi="Tahoma" w:cs="Tahoma"/>
              </w:rPr>
            </w:pPr>
            <w:proofErr w:type="spellStart"/>
            <w:r w:rsidRPr="006161C9">
              <w:rPr>
                <w:rFonts w:ascii="Arial" w:hAnsi="Arial" w:cs="Arial"/>
              </w:rPr>
              <w:t>eNapotnice</w:t>
            </w:r>
            <w:proofErr w:type="spellEnd"/>
          </w:p>
        </w:tc>
        <w:tc>
          <w:tcPr>
            <w:tcW w:w="1950" w:type="dxa"/>
          </w:tcPr>
          <w:p w14:paraId="13C839A0" w14:textId="77777777" w:rsidR="00E55D06" w:rsidRPr="006161C9" w:rsidRDefault="00E55D06" w:rsidP="001D2971">
            <w:pPr>
              <w:pStyle w:val="TableText0"/>
              <w:rPr>
                <w:rFonts w:ascii="Tahoma" w:hAnsi="Tahoma" w:cs="Tahoma"/>
              </w:rPr>
            </w:pPr>
            <w:r w:rsidRPr="006161C9">
              <w:rPr>
                <w:rFonts w:ascii="Arial" w:hAnsi="Arial" w:cs="Arial"/>
              </w:rPr>
              <w:t>c</w:t>
            </w:r>
          </w:p>
        </w:tc>
      </w:tr>
      <w:tr w:rsidR="00E55D06" w:rsidRPr="006161C9" w14:paraId="2B2483E6" w14:textId="77777777" w:rsidTr="001D2971">
        <w:trPr>
          <w:trHeight w:val="331"/>
          <w:jc w:val="center"/>
        </w:trPr>
        <w:tc>
          <w:tcPr>
            <w:tcW w:w="1086" w:type="dxa"/>
          </w:tcPr>
          <w:p w14:paraId="4A999DAD" w14:textId="77777777" w:rsidR="00E55D06" w:rsidRPr="006161C9" w:rsidRDefault="00E55D06" w:rsidP="001D2971">
            <w:pPr>
              <w:pStyle w:val="TableText0"/>
              <w:rPr>
                <w:rFonts w:ascii="Tahoma" w:hAnsi="Tahoma" w:cs="Tahoma"/>
              </w:rPr>
            </w:pPr>
            <w:r w:rsidRPr="006161C9">
              <w:rPr>
                <w:rFonts w:ascii="Arial" w:hAnsi="Arial" w:cs="Arial"/>
              </w:rPr>
              <w:t>e</w:t>
            </w:r>
          </w:p>
        </w:tc>
        <w:tc>
          <w:tcPr>
            <w:tcW w:w="3078" w:type="dxa"/>
          </w:tcPr>
          <w:p w14:paraId="0242DE27" w14:textId="77777777" w:rsidR="00E55D06" w:rsidRPr="006161C9" w:rsidRDefault="00E55D06" w:rsidP="001D2971">
            <w:pPr>
              <w:pStyle w:val="TableText0"/>
              <w:rPr>
                <w:rFonts w:ascii="Tahoma" w:hAnsi="Tahoma" w:cs="Tahoma"/>
              </w:rPr>
            </w:pPr>
            <w:r w:rsidRPr="006161C9">
              <w:rPr>
                <w:rFonts w:ascii="Arial" w:hAnsi="Arial" w:cs="Arial"/>
              </w:rPr>
              <w:t xml:space="preserve">Posodobitev stanja napotnice v lastnem sistemu </w:t>
            </w:r>
            <w:proofErr w:type="spellStart"/>
            <w:r w:rsidRPr="006161C9">
              <w:rPr>
                <w:rFonts w:ascii="Arial" w:hAnsi="Arial" w:cs="Arial"/>
              </w:rPr>
              <w:t>napotovalca</w:t>
            </w:r>
            <w:proofErr w:type="spellEnd"/>
          </w:p>
        </w:tc>
        <w:tc>
          <w:tcPr>
            <w:tcW w:w="1399" w:type="dxa"/>
          </w:tcPr>
          <w:p w14:paraId="5A512BA6" w14:textId="77777777" w:rsidR="00E55D06" w:rsidRPr="006161C9" w:rsidRDefault="00E55D06" w:rsidP="001D2971">
            <w:pPr>
              <w:pStyle w:val="TableText0"/>
              <w:rPr>
                <w:rFonts w:ascii="Tahoma" w:hAnsi="Tahoma" w:cs="Tahoma"/>
              </w:rPr>
            </w:pPr>
            <w:r w:rsidRPr="006161C9">
              <w:rPr>
                <w:rFonts w:ascii="Arial" w:hAnsi="Arial" w:cs="Arial"/>
              </w:rPr>
              <w:t>BSN</w:t>
            </w:r>
          </w:p>
        </w:tc>
        <w:tc>
          <w:tcPr>
            <w:tcW w:w="1119" w:type="dxa"/>
          </w:tcPr>
          <w:p w14:paraId="770462F5"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950" w:type="dxa"/>
          </w:tcPr>
          <w:p w14:paraId="7E55582C" w14:textId="77777777" w:rsidR="00E55D06" w:rsidRPr="006161C9" w:rsidRDefault="00E55D06" w:rsidP="001D2971">
            <w:pPr>
              <w:pStyle w:val="TableText0"/>
              <w:rPr>
                <w:rFonts w:ascii="Tahoma" w:hAnsi="Tahoma" w:cs="Tahoma"/>
              </w:rPr>
            </w:pPr>
            <w:r w:rsidRPr="006161C9">
              <w:rPr>
                <w:rFonts w:ascii="Arial" w:hAnsi="Arial" w:cs="Arial"/>
              </w:rPr>
              <w:t>Npr. sprememba stanja napotnice prek BSN</w:t>
            </w:r>
          </w:p>
        </w:tc>
      </w:tr>
      <w:tr w:rsidR="00E55D06" w:rsidRPr="006161C9" w14:paraId="2F974696" w14:textId="77777777" w:rsidTr="001D2971">
        <w:trPr>
          <w:trHeight w:val="331"/>
          <w:jc w:val="center"/>
        </w:trPr>
        <w:tc>
          <w:tcPr>
            <w:tcW w:w="1086" w:type="dxa"/>
          </w:tcPr>
          <w:p w14:paraId="32E4E865" w14:textId="77777777" w:rsidR="00E55D06" w:rsidRPr="006161C9" w:rsidRDefault="00E55D06" w:rsidP="001D2971">
            <w:pPr>
              <w:pStyle w:val="TableText0"/>
              <w:rPr>
                <w:rFonts w:ascii="Tahoma" w:hAnsi="Tahoma" w:cs="Tahoma"/>
              </w:rPr>
            </w:pPr>
            <w:r w:rsidRPr="006161C9">
              <w:rPr>
                <w:rFonts w:ascii="Arial" w:hAnsi="Arial" w:cs="Arial"/>
              </w:rPr>
              <w:t>f</w:t>
            </w:r>
          </w:p>
        </w:tc>
        <w:tc>
          <w:tcPr>
            <w:tcW w:w="3078" w:type="dxa"/>
          </w:tcPr>
          <w:p w14:paraId="12B43C5E" w14:textId="77777777" w:rsidR="00E55D06" w:rsidRPr="006161C9" w:rsidRDefault="00E55D06" w:rsidP="001D2971">
            <w:pPr>
              <w:pStyle w:val="TableText0"/>
              <w:rPr>
                <w:rFonts w:ascii="Tahoma" w:hAnsi="Tahoma" w:cs="Tahoma"/>
              </w:rPr>
            </w:pPr>
            <w:r w:rsidRPr="006161C9">
              <w:rPr>
                <w:rFonts w:ascii="Arial" w:hAnsi="Arial" w:cs="Arial"/>
              </w:rPr>
              <w:t>Shranjevanje novega stanja napotnice v centralno odlagališče</w:t>
            </w:r>
          </w:p>
        </w:tc>
        <w:tc>
          <w:tcPr>
            <w:tcW w:w="1399" w:type="dxa"/>
          </w:tcPr>
          <w:p w14:paraId="277C952D" w14:textId="77777777" w:rsidR="00E55D06" w:rsidRPr="006161C9" w:rsidRDefault="00E55D06" w:rsidP="001D2971">
            <w:pPr>
              <w:pStyle w:val="TableText0"/>
              <w:rPr>
                <w:rFonts w:ascii="Tahoma" w:hAnsi="Tahoma" w:cs="Tahoma"/>
              </w:rPr>
            </w:pPr>
            <w:r w:rsidRPr="006161C9">
              <w:rPr>
                <w:rFonts w:ascii="Arial" w:hAnsi="Arial" w:cs="Arial"/>
              </w:rPr>
              <w:t>CKS</w:t>
            </w:r>
          </w:p>
        </w:tc>
        <w:tc>
          <w:tcPr>
            <w:tcW w:w="1119" w:type="dxa"/>
          </w:tcPr>
          <w:p w14:paraId="7173AD92" w14:textId="77777777" w:rsidR="00E55D06" w:rsidRPr="006161C9" w:rsidRDefault="00E55D06" w:rsidP="001D2971">
            <w:pPr>
              <w:pStyle w:val="TableText0"/>
              <w:rPr>
                <w:rFonts w:ascii="Tahoma" w:hAnsi="Tahoma" w:cs="Tahoma"/>
              </w:rPr>
            </w:pPr>
            <w:proofErr w:type="spellStart"/>
            <w:r w:rsidRPr="006161C9">
              <w:rPr>
                <w:rFonts w:ascii="Arial" w:hAnsi="Arial" w:cs="Arial"/>
              </w:rPr>
              <w:t>eNapotnice</w:t>
            </w:r>
            <w:proofErr w:type="spellEnd"/>
          </w:p>
        </w:tc>
        <w:tc>
          <w:tcPr>
            <w:tcW w:w="1950" w:type="dxa"/>
          </w:tcPr>
          <w:p w14:paraId="7DD6AC27" w14:textId="77777777" w:rsidR="00E55D06" w:rsidRPr="006161C9" w:rsidRDefault="00E55D06" w:rsidP="001D2971">
            <w:pPr>
              <w:pStyle w:val="TableText0"/>
              <w:keepNext/>
              <w:rPr>
                <w:rFonts w:ascii="Tahoma" w:hAnsi="Tahoma" w:cs="Tahoma"/>
              </w:rPr>
            </w:pPr>
            <w:r w:rsidRPr="006161C9">
              <w:rPr>
                <w:rFonts w:ascii="Arial" w:hAnsi="Arial" w:cs="Arial"/>
              </w:rPr>
              <w:t>e</w:t>
            </w:r>
          </w:p>
        </w:tc>
      </w:tr>
    </w:tbl>
    <w:p w14:paraId="3CE9121D" w14:textId="2DD44760" w:rsidR="007E2F74" w:rsidRPr="006161C9" w:rsidRDefault="00E55D06" w:rsidP="00AC61B1">
      <w:pPr>
        <w:jc w:val="center"/>
      </w:pPr>
      <w:bookmarkStart w:id="145" w:name="_Toc63169544"/>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9</w:t>
      </w:r>
      <w:r w:rsidRPr="006161C9">
        <w:rPr>
          <w:noProof/>
        </w:rPr>
        <w:fldChar w:fldCharType="end"/>
      </w:r>
      <w:r w:rsidRPr="006161C9">
        <w:t xml:space="preserve">: Informacijski tokovi za spremembe stanj </w:t>
      </w:r>
      <w:proofErr w:type="spellStart"/>
      <w:r w:rsidRPr="006161C9">
        <w:t>eNapotnice</w:t>
      </w:r>
      <w:bookmarkEnd w:id="145"/>
      <w:proofErr w:type="spellEnd"/>
    </w:p>
    <w:p w14:paraId="0BC5DE0A" w14:textId="77777777" w:rsidR="00E55D06" w:rsidRPr="006161C9" w:rsidRDefault="00E55D06" w:rsidP="00861338">
      <w:pPr>
        <w:pStyle w:val="Heading3"/>
      </w:pPr>
      <w:bookmarkStart w:id="146" w:name="_Toc8313174"/>
      <w:bookmarkStart w:id="147" w:name="_Toc63169603"/>
      <w:bookmarkEnd w:id="146"/>
      <w:r w:rsidRPr="006161C9">
        <w:t>Uporaba papirnate napotnice</w:t>
      </w:r>
      <w:bookmarkEnd w:id="147"/>
    </w:p>
    <w:p w14:paraId="40E3EDA4" w14:textId="15609E4F" w:rsidR="00E55D06" w:rsidRPr="006161C9" w:rsidRDefault="00E55D06" w:rsidP="00E55D06">
      <w:pPr>
        <w:rPr>
          <w:shd w:val="clear" w:color="auto" w:fill="FFFF00"/>
        </w:rPr>
      </w:pPr>
      <w:r w:rsidRPr="006161C9">
        <w:t xml:space="preserve">Pacient </w:t>
      </w:r>
      <w:r w:rsidR="00FE4358" w:rsidRPr="006161C9">
        <w:t xml:space="preserve">lahko dobi v nekaterih primerih </w:t>
      </w:r>
      <w:r w:rsidRPr="006161C9">
        <w:t>papirn</w:t>
      </w:r>
      <w:r w:rsidR="00FE4358" w:rsidRPr="006161C9">
        <w:t>o</w:t>
      </w:r>
      <w:r w:rsidRPr="006161C9">
        <w:t xml:space="preserve"> napotnic</w:t>
      </w:r>
      <w:r w:rsidR="00FE4358" w:rsidRPr="006161C9">
        <w:t>o (npr.: obravnava na domu)</w:t>
      </w:r>
      <w:r w:rsidR="00A952D5" w:rsidRPr="006161C9">
        <w:t>.</w:t>
      </w:r>
      <w:r w:rsidRPr="006161C9">
        <w:t xml:space="preserve"> </w:t>
      </w:r>
      <w:r w:rsidR="00A952D5" w:rsidRPr="006161C9">
        <w:t xml:space="preserve">V tem primeru </w:t>
      </w:r>
      <w:r w:rsidRPr="006161C9">
        <w:t xml:space="preserve">se </w:t>
      </w:r>
      <w:r w:rsidR="00A952D5" w:rsidRPr="006161C9">
        <w:t xml:space="preserve">pacient </w:t>
      </w:r>
      <w:r w:rsidRPr="006161C9">
        <w:t xml:space="preserve">ne more </w:t>
      </w:r>
      <w:proofErr w:type="spellStart"/>
      <w:r w:rsidRPr="006161C9">
        <w:t>eNaročiti</w:t>
      </w:r>
      <w:proofErr w:type="spellEnd"/>
      <w:r w:rsidRPr="006161C9">
        <w:t>, ampak se lahko naroči na enega od "klasičnih" načinov</w:t>
      </w:r>
      <w:r w:rsidR="00FE4358" w:rsidRPr="006161C9">
        <w:t xml:space="preserve"> naročanja</w:t>
      </w:r>
      <w:r w:rsidRPr="006161C9">
        <w:t xml:space="preserve">: osebno z obiskom v zdravstveni ustanovi, po telefonu, prek spletne strani bolnice ... Pacient mora 5 dni po ustvarjanju naročila dostaviti originalno napotnico v zdravstveno ustanovo. Sestra administratorka ali zdravnik specialist po prejemu papirnate napotnice kreira </w:t>
      </w:r>
      <w:proofErr w:type="spellStart"/>
      <w:r w:rsidRPr="006161C9">
        <w:t>eNapotnico</w:t>
      </w:r>
      <w:proofErr w:type="spellEnd"/>
      <w:r w:rsidRPr="006161C9">
        <w:t xml:space="preserve">, ki jo mora podpisati s svojim digitalnim potrdilom. Pri kreiranju </w:t>
      </w:r>
      <w:proofErr w:type="spellStart"/>
      <w:r w:rsidRPr="006161C9">
        <w:t>eNapotnice</w:t>
      </w:r>
      <w:proofErr w:type="spellEnd"/>
      <w:r w:rsidRPr="006161C9">
        <w:t xml:space="preserve"> je potrebno obvezno vnesti ID papirnate napotnice in BPI uporabnika (sestre ali zdravnika specialista), ki je vnesel papirnato napotnico. Številka papirnate napotnice mora vsebovati 8 znakov.</w:t>
      </w:r>
    </w:p>
    <w:p w14:paraId="0320756A" w14:textId="661341E7" w:rsidR="00E55D06" w:rsidRPr="006161C9" w:rsidRDefault="00E55D06" w:rsidP="00E55D06">
      <w:r w:rsidRPr="006161C9">
        <w:t xml:space="preserve">Pacienti, ki jim je bila izdana </w:t>
      </w:r>
      <w:proofErr w:type="spellStart"/>
      <w:r w:rsidRPr="006161C9">
        <w:t>eNapotnica</w:t>
      </w:r>
      <w:proofErr w:type="spellEnd"/>
      <w:r w:rsidRPr="006161C9">
        <w:t xml:space="preserve"> in se naročijo osebno v zdravstveni ustanovi (npr. preko telefona), se morajo identificirati s številko ZZZS in s številko </w:t>
      </w:r>
      <w:proofErr w:type="spellStart"/>
      <w:r w:rsidRPr="006161C9">
        <w:t>eNapotnice</w:t>
      </w:r>
      <w:proofErr w:type="spellEnd"/>
      <w:r w:rsidRPr="006161C9">
        <w:t xml:space="preserve">. </w:t>
      </w:r>
    </w:p>
    <w:p w14:paraId="0F4505E7" w14:textId="77777777" w:rsidR="00E55D06" w:rsidRPr="006161C9" w:rsidRDefault="00E55D06" w:rsidP="00E55D06">
      <w:r w:rsidRPr="006161C9">
        <w:t xml:space="preserve">Če je bila pacientu izdana </w:t>
      </w:r>
      <w:proofErr w:type="spellStart"/>
      <w:r w:rsidRPr="006161C9">
        <w:t>eNapotnica</w:t>
      </w:r>
      <w:proofErr w:type="spellEnd"/>
      <w:r w:rsidRPr="006161C9">
        <w:t xml:space="preserve"> in je bila tudi natisnjena na obrazec, ni mogoče preprečiti, da bi se pacient prek </w:t>
      </w:r>
      <w:proofErr w:type="spellStart"/>
      <w:r w:rsidRPr="006161C9">
        <w:t>eNaročanja</w:t>
      </w:r>
      <w:proofErr w:type="spellEnd"/>
      <w:r w:rsidRPr="006161C9">
        <w:t xml:space="preserve"> naročil v eno ustanovo ter nato osebno s papirnato napotnico še v drugi zdravstveni ustanovi, ki ni povezana v sistem (to je izredna situacija, ki jo je mogoče odkriti šele po sprejemu in morebiten pojav takšnih zlorab bo nadzorovan). Ta primer bo z širitvijo na vse ustanove ukinjen.</w:t>
      </w:r>
    </w:p>
    <w:p w14:paraId="660030B5" w14:textId="77777777" w:rsidR="00E55D06" w:rsidRPr="006161C9" w:rsidRDefault="00E55D06" w:rsidP="00E55D06"/>
    <w:p w14:paraId="30596CAB" w14:textId="77777777" w:rsidR="00E55D06" w:rsidRPr="006161C9" w:rsidRDefault="00E55D06" w:rsidP="00CB0CFB">
      <w:pPr>
        <w:pStyle w:val="Heading3"/>
      </w:pPr>
      <w:bookmarkStart w:id="148" w:name="_Toc63169604"/>
      <w:r w:rsidRPr="006161C9">
        <w:t>Proces sprejema pacienta</w:t>
      </w:r>
      <w:bookmarkEnd w:id="148"/>
    </w:p>
    <w:p w14:paraId="71AA9896" w14:textId="77777777" w:rsidR="00E55D06" w:rsidRPr="006161C9" w:rsidRDefault="00E55D06" w:rsidP="00E55D06">
      <w:r w:rsidRPr="006161C9">
        <w:t>Proces sprejema pacienta v zdravstveno ustanovo vključuje več korakov:</w:t>
      </w:r>
    </w:p>
    <w:p w14:paraId="38ACA2BC" w14:textId="77777777" w:rsidR="00E55D06" w:rsidRPr="006161C9" w:rsidRDefault="00E55D06" w:rsidP="006049A2">
      <w:pPr>
        <w:numPr>
          <w:ilvl w:val="0"/>
          <w:numId w:val="25"/>
        </w:numPr>
      </w:pPr>
      <w:r w:rsidRPr="006161C9">
        <w:t xml:space="preserve">Pacient se na okencu identificira s svojo zdravstveno izkaznico ZZZS (državljani </w:t>
      </w:r>
      <w:r w:rsidRPr="006161C9">
        <w:lastRenderedPageBreak/>
        <w:t>Slovenije) oz. z zdravstveno izkaznico EU (državljani Evropske unije) oz. z drugim ustreznim dokumentom</w:t>
      </w:r>
    </w:p>
    <w:p w14:paraId="51EBE408" w14:textId="77777777" w:rsidR="00E55D06" w:rsidRPr="006161C9" w:rsidRDefault="00E55D06" w:rsidP="006049A2">
      <w:pPr>
        <w:numPr>
          <w:ilvl w:val="0"/>
          <w:numId w:val="25"/>
        </w:numPr>
      </w:pPr>
      <w:r w:rsidRPr="006161C9">
        <w:t xml:space="preserve">Za paciente, ki se identificirajo s pomočjo zdravstvene izkaznice ZZZS, se preveri osnovno zavarovanje in se prikličejo njihovi osnovni podatki (ime, priimek, datum rojstva, spol, naslov...) prek spletnih servisov ZZZS (za njih so odgovorni IT-sistemi zdravstvene ustanove). </w:t>
      </w:r>
    </w:p>
    <w:p w14:paraId="6197E9A9" w14:textId="1BCC06EE" w:rsidR="00E55D06" w:rsidRPr="006161C9" w:rsidRDefault="00E55D06" w:rsidP="006049A2">
      <w:pPr>
        <w:numPr>
          <w:ilvl w:val="0"/>
          <w:numId w:val="25"/>
        </w:numPr>
      </w:pPr>
      <w:r w:rsidRPr="006161C9">
        <w:t>Delavec zdravstvene ustanove izbere ustrezno naročilo pacienta (med prikazanimi aktivnimi naročili).</w:t>
      </w:r>
    </w:p>
    <w:p w14:paraId="6B1CB692" w14:textId="77777777" w:rsidR="00D95729" w:rsidRDefault="008D4B5D" w:rsidP="00D95729">
      <w:pPr>
        <w:numPr>
          <w:ilvl w:val="0"/>
          <w:numId w:val="25"/>
        </w:numPr>
      </w:pPr>
      <w:r w:rsidRPr="006161C9">
        <w:t>Naročilo dobi status 'V izvajanju', napotnica ostane v statusu 'Vpisana'</w:t>
      </w:r>
      <w:r w:rsidR="00D95729">
        <w:t xml:space="preserve"> </w:t>
      </w:r>
    </w:p>
    <w:p w14:paraId="7D32978C" w14:textId="02720454" w:rsidR="008D4B5D" w:rsidRPr="00D95729" w:rsidRDefault="00D95729" w:rsidP="00D95729">
      <w:pPr>
        <w:numPr>
          <w:ilvl w:val="0"/>
          <w:numId w:val="25"/>
        </w:numPr>
      </w:pPr>
      <w:r w:rsidRPr="00D95729">
        <w:t xml:space="preserve">Pacient gre v čakalnico, </w:t>
      </w:r>
      <w:proofErr w:type="spellStart"/>
      <w:r w:rsidRPr="00D95729">
        <w:t>eNapotnica</w:t>
      </w:r>
      <w:proofErr w:type="spellEnd"/>
      <w:r w:rsidRPr="00D95729">
        <w:t xml:space="preserve"> dobi status „V uporabi“.</w:t>
      </w:r>
    </w:p>
    <w:p w14:paraId="1FA01F76" w14:textId="594CF04D" w:rsidR="00E55D06" w:rsidRPr="006161C9" w:rsidRDefault="00E55D06" w:rsidP="00CB0CFB">
      <w:pPr>
        <w:pStyle w:val="Heading3"/>
      </w:pPr>
      <w:bookmarkStart w:id="149" w:name="_Toc63169605"/>
      <w:r w:rsidRPr="006161C9">
        <w:t>Spremljanje realizacije napotnice</w:t>
      </w:r>
      <w:bookmarkEnd w:id="149"/>
    </w:p>
    <w:p w14:paraId="5CE3C08A" w14:textId="6093B784" w:rsidR="00E55D06" w:rsidRPr="006161C9" w:rsidRDefault="00E55D06" w:rsidP="00E55D06">
      <w:r w:rsidRPr="006161C9">
        <w:t xml:space="preserve">S procesom realizacije rezerviranega termina (posodobitev statusa </w:t>
      </w:r>
      <w:proofErr w:type="spellStart"/>
      <w:r w:rsidR="008D4B5D" w:rsidRPr="006161C9">
        <w:t>eNaročila</w:t>
      </w:r>
      <w:proofErr w:type="spellEnd"/>
      <w:r w:rsidRPr="006161C9">
        <w:t xml:space="preserve">) se spremlja tudi učinkovitost primarnega zdravnika v procesu naročanja (prek situacij, ko je bil pacient napoten na prvi pregled, čeprav bi moral biti napoten na kontrolni pregled). Delavec sekundarne zdravstvene ustanove v takem primeru nima dovoljenja spremeniti vrsto storitve na </w:t>
      </w:r>
      <w:proofErr w:type="spellStart"/>
      <w:r w:rsidRPr="006161C9">
        <w:t>eNapotnici</w:t>
      </w:r>
      <w:proofErr w:type="spellEnd"/>
      <w:r w:rsidRPr="006161C9">
        <w:t xml:space="preserve">, vendar lahko spremeni podatek na naročilu. Situacija, kjer je napotnica pacienta narejena za eno storitev VZS, </w:t>
      </w:r>
      <w:proofErr w:type="spellStart"/>
      <w:r w:rsidRPr="006161C9">
        <w:t>eNaročilo</w:t>
      </w:r>
      <w:proofErr w:type="spellEnd"/>
      <w:r w:rsidRPr="006161C9">
        <w:t xml:space="preserve"> pa je realizirano z drugo storitvijo VZS, je dovoljena ali regulirana po pravilih ZZZS. </w:t>
      </w:r>
    </w:p>
    <w:p w14:paraId="285E63B2" w14:textId="77777777" w:rsidR="00E55D06" w:rsidRPr="006161C9" w:rsidRDefault="00E55D06" w:rsidP="00E55D06">
      <w:r w:rsidRPr="006161C9">
        <w:t>Sporočilo o realizaciji se pošlje v trenutku zaključka obravnave pacienta. Bolnišnični sistem sproži pošiljanje sporočila s točnim datumom izvedbe storitve in imenom zdravnika (glavnega operaterja), ki je opravil storitev. Storitev je tista, za katero je bil pacient naročen, če je bilo storitev/zdravnikov več do prvega odpusta, se pošljejo zgolj podatki o realizaciji storitve, na katero je bil pacient naročen. Če storitev ni opravljena se spremeni status napotnice v izkoriščena, brez podatka o realizaciji.</w:t>
      </w:r>
    </w:p>
    <w:p w14:paraId="48237D47" w14:textId="77777777" w:rsidR="00E55D06" w:rsidRPr="006161C9" w:rsidRDefault="00E55D06" w:rsidP="00E55D06">
      <w:r w:rsidRPr="006161C9">
        <w:t>Enkratna napotnica se po realizaciji zapre (označi za izkoriščeno) v procesu spremembe statusa napotnice.</w:t>
      </w:r>
    </w:p>
    <w:p w14:paraId="1489EFED" w14:textId="77777777" w:rsidR="00E55D06" w:rsidRPr="006161C9" w:rsidRDefault="00E55D06" w:rsidP="00E55D06">
      <w:r w:rsidRPr="006161C9">
        <w:t>Napotnice s časovno omejitvijo (večkratna napotnica) ustvarijo toliko identifikatorjev IDT, kolikor je pacient prejel storitev, realizacija pa se spremlja na ravni terminov. V tem primeru se s procesom označitve izkoriščenosti zapre vsak posamezni termin, ko je bila storitev opravljena, sama napotnica pa se označi za izkoriščeno šele po tem, ko se izteče njena veljavnost.</w:t>
      </w:r>
    </w:p>
    <w:p w14:paraId="0AC6167E" w14:textId="77777777" w:rsidR="00E55D06" w:rsidRPr="006161C9" w:rsidRDefault="00E55D06" w:rsidP="00E55D06">
      <w:r w:rsidRPr="006161C9">
        <w:t xml:space="preserve">Podatki o naročilu in napotnici bodo shranjeni v nacionalnem sistemu </w:t>
      </w:r>
      <w:proofErr w:type="spellStart"/>
      <w:r w:rsidRPr="006161C9">
        <w:t>eNaročanja</w:t>
      </w:r>
      <w:proofErr w:type="spellEnd"/>
      <w:r w:rsidRPr="006161C9">
        <w:t xml:space="preserve"> z možnostjo priklica najmanj 6 mesecev od trenutka realizacije naročila.</w:t>
      </w:r>
    </w:p>
    <w:p w14:paraId="6C598682" w14:textId="77777777" w:rsidR="00E55D06" w:rsidRPr="006161C9" w:rsidRDefault="00E55D06" w:rsidP="00E55D06">
      <w:r w:rsidRPr="006161C9">
        <w:t xml:space="preserve">V trenutku, ko je zabeležena realizacija </w:t>
      </w:r>
      <w:proofErr w:type="spellStart"/>
      <w:r w:rsidRPr="006161C9">
        <w:t>eNapotnice</w:t>
      </w:r>
      <w:proofErr w:type="spellEnd"/>
      <w:r w:rsidRPr="006161C9">
        <w:t xml:space="preserve">, </w:t>
      </w:r>
      <w:proofErr w:type="spellStart"/>
      <w:r w:rsidRPr="006161C9">
        <w:t>eNapotnica</w:t>
      </w:r>
      <w:proofErr w:type="spellEnd"/>
      <w:r w:rsidRPr="006161C9">
        <w:t xml:space="preserve"> dobi status "Izkoriščena". Večkratna napotnica nato samodejno takoj spet preide v stanje "Izdana", s čimer so omogočeni nadaljnji obiski.</w:t>
      </w:r>
    </w:p>
    <w:p w14:paraId="418A25E8" w14:textId="77777777" w:rsidR="00E55D06" w:rsidRPr="006161C9" w:rsidRDefault="00E55D06" w:rsidP="00E55D06">
      <w:r w:rsidRPr="006161C9">
        <w:t xml:space="preserve">Za vsako </w:t>
      </w:r>
      <w:proofErr w:type="spellStart"/>
      <w:r w:rsidRPr="006161C9">
        <w:t>eNapotnico</w:t>
      </w:r>
      <w:proofErr w:type="spellEnd"/>
      <w:r w:rsidRPr="006161C9">
        <w:t xml:space="preserve"> se spremljajo tri vrste podatkov:</w:t>
      </w:r>
    </w:p>
    <w:p w14:paraId="6BDD18B5" w14:textId="77777777" w:rsidR="00E55D06" w:rsidRPr="006161C9" w:rsidRDefault="00E55D06" w:rsidP="006049A2">
      <w:pPr>
        <w:numPr>
          <w:ilvl w:val="0"/>
          <w:numId w:val="26"/>
        </w:numPr>
      </w:pPr>
      <w:r w:rsidRPr="006161C9">
        <w:t>Regija pacienta</w:t>
      </w:r>
    </w:p>
    <w:p w14:paraId="1C09D962" w14:textId="77777777" w:rsidR="00E55D06" w:rsidRPr="006161C9" w:rsidRDefault="00E55D06" w:rsidP="006049A2">
      <w:pPr>
        <w:numPr>
          <w:ilvl w:val="0"/>
          <w:numId w:val="26"/>
        </w:numPr>
      </w:pPr>
      <w:r w:rsidRPr="006161C9">
        <w:t xml:space="preserve">Regija ustanove ordinacije </w:t>
      </w:r>
      <w:proofErr w:type="spellStart"/>
      <w:r w:rsidRPr="006161C9">
        <w:t>napotovalca</w:t>
      </w:r>
      <w:proofErr w:type="spellEnd"/>
      <w:r w:rsidRPr="006161C9">
        <w:t xml:space="preserve">, ki je napotnico napisala oz. izdala (IZD </w:t>
      </w:r>
      <w:proofErr w:type="spellStart"/>
      <w:r w:rsidRPr="006161C9">
        <w:t>napotovalca</w:t>
      </w:r>
      <w:proofErr w:type="spellEnd"/>
      <w:r w:rsidRPr="006161C9">
        <w:t>)</w:t>
      </w:r>
    </w:p>
    <w:p w14:paraId="360998E7" w14:textId="353BB075" w:rsidR="00E55D06" w:rsidRPr="000C5EDA" w:rsidRDefault="00E55D06" w:rsidP="000C5EDA">
      <w:pPr>
        <w:numPr>
          <w:ilvl w:val="0"/>
          <w:numId w:val="26"/>
        </w:numPr>
      </w:pPr>
      <w:r w:rsidRPr="006161C9">
        <w:lastRenderedPageBreak/>
        <w:t>Regija zdravstvene ustanove, v kateri je storitev naročena/izvršena</w:t>
      </w:r>
    </w:p>
    <w:p w14:paraId="293BA305" w14:textId="77777777" w:rsidR="00E55D06" w:rsidRPr="006161C9" w:rsidRDefault="00E55D06" w:rsidP="00CB0CFB">
      <w:pPr>
        <w:pStyle w:val="Heading3"/>
      </w:pPr>
      <w:bookmarkStart w:id="150" w:name="_Toc63169606"/>
      <w:r w:rsidRPr="006161C9">
        <w:t xml:space="preserve">Storno in posodabljanje </w:t>
      </w:r>
      <w:proofErr w:type="spellStart"/>
      <w:r w:rsidRPr="006161C9">
        <w:t>eNapotnice</w:t>
      </w:r>
      <w:bookmarkEnd w:id="150"/>
      <w:proofErr w:type="spellEnd"/>
    </w:p>
    <w:p w14:paraId="6FE9CD22" w14:textId="77777777" w:rsidR="00E55D06" w:rsidRPr="006161C9" w:rsidRDefault="00E55D06" w:rsidP="00E55D06">
      <w:r w:rsidRPr="006161C9">
        <w:t xml:space="preserve">Zdravnik </w:t>
      </w:r>
      <w:proofErr w:type="spellStart"/>
      <w:r w:rsidRPr="006161C9">
        <w:t>napotovalec</w:t>
      </w:r>
      <w:proofErr w:type="spellEnd"/>
      <w:r w:rsidRPr="006161C9">
        <w:t xml:space="preserve"> ustvari </w:t>
      </w:r>
      <w:proofErr w:type="spellStart"/>
      <w:r w:rsidRPr="006161C9">
        <w:t>eNapotnico</w:t>
      </w:r>
      <w:proofErr w:type="spellEnd"/>
      <w:r w:rsidRPr="006161C9">
        <w:t xml:space="preserve">, ki dobi status "Izdana". Zdravnik lahko v tem statusu naredi storno in napotnica dobi status "Preklicana". Zdravnik lahko tudi spremeni podatke </w:t>
      </w:r>
      <w:proofErr w:type="spellStart"/>
      <w:r w:rsidRPr="006161C9">
        <w:t>eNapotnice</w:t>
      </w:r>
      <w:proofErr w:type="spellEnd"/>
      <w:r w:rsidRPr="006161C9">
        <w:t xml:space="preserve"> (vključno s podatki o VZS), pri čemer se napotnici ne spremeni status.</w:t>
      </w:r>
    </w:p>
    <w:p w14:paraId="776F74C7" w14:textId="77777777" w:rsidR="00E55D06" w:rsidRPr="006161C9" w:rsidRDefault="00E55D06" w:rsidP="00E55D06">
      <w:r w:rsidRPr="006161C9">
        <w:t xml:space="preserve">Če ima </w:t>
      </w:r>
      <w:proofErr w:type="spellStart"/>
      <w:r w:rsidRPr="006161C9">
        <w:t>eNapotnica</w:t>
      </w:r>
      <w:proofErr w:type="spellEnd"/>
      <w:r w:rsidRPr="006161C9">
        <w:t xml:space="preserve"> status "Vpisana", pomeni, da obstaja naročilo.</w:t>
      </w:r>
    </w:p>
    <w:p w14:paraId="09DFF7FF" w14:textId="1DF431ED" w:rsidR="00E55D06" w:rsidRPr="006161C9" w:rsidRDefault="00E55D06" w:rsidP="006049A2">
      <w:pPr>
        <w:numPr>
          <w:ilvl w:val="0"/>
          <w:numId w:val="27"/>
        </w:numPr>
      </w:pPr>
      <w:r w:rsidRPr="006161C9">
        <w:t xml:space="preserve">V tem trenutku je možno dopolniti klinični status (tj. medicinski del) </w:t>
      </w:r>
      <w:proofErr w:type="spellStart"/>
      <w:r w:rsidRPr="006161C9">
        <w:t>eNapotnice</w:t>
      </w:r>
      <w:proofErr w:type="spellEnd"/>
      <w:r w:rsidRPr="006161C9">
        <w:t>. Sprememba se lahko naredi vse do trenutka sprejema.</w:t>
      </w:r>
    </w:p>
    <w:p w14:paraId="7039B54B" w14:textId="77777777" w:rsidR="00E55D06" w:rsidRPr="006161C9" w:rsidRDefault="00E55D06" w:rsidP="006049A2">
      <w:pPr>
        <w:numPr>
          <w:ilvl w:val="0"/>
          <w:numId w:val="27"/>
        </w:numPr>
      </w:pPr>
      <w:r w:rsidRPr="006161C9">
        <w:t xml:space="preserve">VZS na </w:t>
      </w:r>
      <w:proofErr w:type="spellStart"/>
      <w:r w:rsidRPr="006161C9">
        <w:t>eNapotnici</w:t>
      </w:r>
      <w:proofErr w:type="spellEnd"/>
      <w:r w:rsidRPr="006161C9">
        <w:t xml:space="preserve"> se lahko spremeni samo z odpovedjo in ustvarjanjem nove napotnice. </w:t>
      </w:r>
    </w:p>
    <w:p w14:paraId="70ECFF45" w14:textId="77777777" w:rsidR="00E55D06" w:rsidRPr="006161C9" w:rsidRDefault="00E55D06" w:rsidP="006049A2">
      <w:pPr>
        <w:numPr>
          <w:ilvl w:val="0"/>
          <w:numId w:val="27"/>
        </w:numPr>
      </w:pPr>
      <w:r w:rsidRPr="006161C9">
        <w:t xml:space="preserve">Pacient ali medicinsko osebje lahko odpove naročilo, pri čemer se </w:t>
      </w:r>
      <w:proofErr w:type="spellStart"/>
      <w:r w:rsidRPr="006161C9">
        <w:t>eNapotnica</w:t>
      </w:r>
      <w:proofErr w:type="spellEnd"/>
      <w:r w:rsidRPr="006161C9">
        <w:t xml:space="preserve"> vrne v status "Izdana".</w:t>
      </w:r>
    </w:p>
    <w:p w14:paraId="4F09F22D" w14:textId="77777777" w:rsidR="00E55D06" w:rsidRPr="006161C9" w:rsidRDefault="00E55D06" w:rsidP="006049A2">
      <w:pPr>
        <w:numPr>
          <w:ilvl w:val="0"/>
          <w:numId w:val="27"/>
        </w:numPr>
      </w:pPr>
      <w:r w:rsidRPr="006161C9">
        <w:t xml:space="preserve">Zdravnik </w:t>
      </w:r>
      <w:proofErr w:type="spellStart"/>
      <w:r w:rsidRPr="006161C9">
        <w:t>napotovalec</w:t>
      </w:r>
      <w:proofErr w:type="spellEnd"/>
      <w:r w:rsidRPr="006161C9">
        <w:t xml:space="preserve"> lahko stornira </w:t>
      </w:r>
      <w:proofErr w:type="spellStart"/>
      <w:r w:rsidRPr="006161C9">
        <w:t>eNapotnico</w:t>
      </w:r>
      <w:proofErr w:type="spellEnd"/>
      <w:r w:rsidRPr="006161C9">
        <w:t>, s čimer se samodejno odpove tudi naročilo (za to poskrbi centralni sistem).</w:t>
      </w:r>
    </w:p>
    <w:p w14:paraId="4B9C88C8" w14:textId="77777777" w:rsidR="00E55D06" w:rsidRPr="006161C9" w:rsidRDefault="00E55D06" w:rsidP="00E55D06">
      <w:r w:rsidRPr="006161C9">
        <w:t>Rezervirani termin se lahko odpove brez storniranja napotnice, pri taki spremembi pa se samo zamenja status (nazaj na "Izdana"). Rezervirani termin lahko odpove:</w:t>
      </w:r>
    </w:p>
    <w:p w14:paraId="4F3831BA" w14:textId="77777777" w:rsidR="00E55D06" w:rsidRPr="006161C9" w:rsidRDefault="00E55D06" w:rsidP="006049A2">
      <w:pPr>
        <w:numPr>
          <w:ilvl w:val="0"/>
          <w:numId w:val="28"/>
        </w:numPr>
      </w:pPr>
      <w:r w:rsidRPr="006161C9">
        <w:t>Pacient</w:t>
      </w:r>
    </w:p>
    <w:p w14:paraId="39D89AF1" w14:textId="77777777" w:rsidR="00E55D06" w:rsidRPr="006161C9" w:rsidRDefault="00E55D06" w:rsidP="006049A2">
      <w:pPr>
        <w:numPr>
          <w:ilvl w:val="0"/>
          <w:numId w:val="28"/>
        </w:numPr>
      </w:pPr>
      <w:r w:rsidRPr="006161C9">
        <w:t xml:space="preserve">Zdravnik </w:t>
      </w:r>
      <w:proofErr w:type="spellStart"/>
      <w:r w:rsidRPr="006161C9">
        <w:t>napotovalec</w:t>
      </w:r>
      <w:proofErr w:type="spellEnd"/>
      <w:r w:rsidRPr="006161C9">
        <w:t xml:space="preserve"> po predhodni želji pacienta. </w:t>
      </w:r>
      <w:proofErr w:type="spellStart"/>
      <w:r w:rsidRPr="006161C9">
        <w:t>Napotovalec</w:t>
      </w:r>
      <w:proofErr w:type="spellEnd"/>
      <w:r w:rsidRPr="006161C9">
        <w:t xml:space="preserve"> ima pravico odpovedati termin zaradi pacienta, ki portala noče ali ne more uporabljati.</w:t>
      </w:r>
    </w:p>
    <w:p w14:paraId="45BCD862" w14:textId="77777777" w:rsidR="00E55D06" w:rsidRPr="006161C9" w:rsidRDefault="00E55D06" w:rsidP="006049A2">
      <w:pPr>
        <w:numPr>
          <w:ilvl w:val="0"/>
          <w:numId w:val="28"/>
        </w:numPr>
      </w:pPr>
      <w:r w:rsidRPr="006161C9">
        <w:t xml:space="preserve">Sekundarne zdravstvene ustanove (npr. zaradi okvare aparatov, nedostopnosti zdravnika ...), vendar po obveščanju pacienta. Zdravstvena ustanova mora o odpovedi naročila obvestiti vse paciente in ne samo tistih, ki so prišli prek </w:t>
      </w:r>
      <w:proofErr w:type="spellStart"/>
      <w:r w:rsidRPr="006161C9">
        <w:t>eNaročanja</w:t>
      </w:r>
      <w:proofErr w:type="spellEnd"/>
      <w:r w:rsidRPr="006161C9">
        <w:t>.</w:t>
      </w:r>
    </w:p>
    <w:p w14:paraId="78C5F05B" w14:textId="77777777" w:rsidR="00E55D06" w:rsidRPr="006161C9" w:rsidRDefault="00E55D06" w:rsidP="00E55D06">
      <w:r w:rsidRPr="006161C9">
        <w:t xml:space="preserve">Vračanje </w:t>
      </w:r>
      <w:proofErr w:type="spellStart"/>
      <w:r w:rsidRPr="006161C9">
        <w:t>eNapotnice</w:t>
      </w:r>
      <w:proofErr w:type="spellEnd"/>
      <w:r w:rsidRPr="006161C9">
        <w:t xml:space="preserve"> v prejšnji status:</w:t>
      </w:r>
    </w:p>
    <w:p w14:paraId="5CA2BB35" w14:textId="77777777" w:rsidR="00E55D06" w:rsidRPr="006161C9" w:rsidRDefault="00E55D06" w:rsidP="006049A2">
      <w:pPr>
        <w:numPr>
          <w:ilvl w:val="0"/>
          <w:numId w:val="16"/>
        </w:numPr>
      </w:pPr>
      <w:r w:rsidRPr="006161C9">
        <w:t xml:space="preserve">Status </w:t>
      </w:r>
      <w:proofErr w:type="spellStart"/>
      <w:r w:rsidRPr="006161C9">
        <w:t>eNapotnice</w:t>
      </w:r>
      <w:proofErr w:type="spellEnd"/>
      <w:r w:rsidRPr="006161C9">
        <w:t xml:space="preserve"> se lahko v enem koraku spremeni samo v status pred njim.</w:t>
      </w:r>
    </w:p>
    <w:p w14:paraId="69F4CCAC" w14:textId="2B192B13" w:rsidR="00E55D06" w:rsidRPr="006161C9" w:rsidRDefault="00E55D06" w:rsidP="006049A2">
      <w:pPr>
        <w:numPr>
          <w:ilvl w:val="0"/>
          <w:numId w:val="16"/>
        </w:numPr>
      </w:pPr>
      <w:r w:rsidRPr="006161C9">
        <w:t xml:space="preserve">Zdravnik specialist lahko </w:t>
      </w:r>
      <w:proofErr w:type="spellStart"/>
      <w:r w:rsidRPr="006161C9">
        <w:t>eNapotnico</w:t>
      </w:r>
      <w:proofErr w:type="spellEnd"/>
      <w:r w:rsidRPr="006161C9">
        <w:t xml:space="preserve"> vrne iz statusa "</w:t>
      </w:r>
      <w:r w:rsidR="008D4B5D" w:rsidRPr="006161C9">
        <w:t>Izvedena</w:t>
      </w:r>
      <w:r w:rsidRPr="006161C9">
        <w:t xml:space="preserve"> v status "Vpisana".</w:t>
      </w:r>
    </w:p>
    <w:p w14:paraId="6F5CDC51" w14:textId="77777777" w:rsidR="00E55D06" w:rsidRPr="006161C9" w:rsidRDefault="00E55D06" w:rsidP="006049A2">
      <w:pPr>
        <w:numPr>
          <w:ilvl w:val="0"/>
          <w:numId w:val="16"/>
        </w:numPr>
      </w:pPr>
      <w:proofErr w:type="spellStart"/>
      <w:r w:rsidRPr="006161C9">
        <w:t>eNapotnica</w:t>
      </w:r>
      <w:proofErr w:type="spellEnd"/>
      <w:r w:rsidRPr="006161C9">
        <w:t xml:space="preserve"> se z izbrisom naročila vrne iz statusa "Vpisana" v status "Izdana".</w:t>
      </w:r>
    </w:p>
    <w:p w14:paraId="587CF69A" w14:textId="64CDD251" w:rsidR="00E55D06" w:rsidRPr="006161C9" w:rsidRDefault="00E55D06" w:rsidP="006049A2">
      <w:pPr>
        <w:numPr>
          <w:ilvl w:val="0"/>
          <w:numId w:val="16"/>
        </w:numPr>
      </w:pPr>
      <w:r w:rsidRPr="006161C9">
        <w:t xml:space="preserve">V kolikor pacient ne pride na termin, ima možnost, da v roku </w:t>
      </w:r>
      <w:r w:rsidR="008D4B5D" w:rsidRPr="006161C9">
        <w:t>3</w:t>
      </w:r>
      <w:r w:rsidRPr="006161C9">
        <w:t>5 dni (bo možno nastaviti za vsako vrsto napotnice) opraviči svoj izostanek. V tem primeru preide napotnica v status "Izdana" in pacient se lahko ponovno naroči. V kolikor se pacient opraviči preko spletnega portala, lahko dobi prvi prost termin. V kolikor pa se pacient opraviči neposredno v zdravstveni ustanovi, mu lahko tam ponudijo termin v "</w:t>
      </w:r>
      <w:proofErr w:type="spellStart"/>
      <w:r w:rsidRPr="006161C9">
        <w:t>overbooking</w:t>
      </w:r>
      <w:proofErr w:type="spellEnd"/>
      <w:r w:rsidRPr="006161C9">
        <w:t xml:space="preserve">-u". V kolikor pacient ne opraviči svojega izostanka, po </w:t>
      </w:r>
      <w:r w:rsidR="008D4B5D" w:rsidRPr="006161C9">
        <w:t>3</w:t>
      </w:r>
      <w:r w:rsidRPr="006161C9">
        <w:t>5 dneh napotnica samodejno preide v status "Izdana" (razen v primeru da je potekel rok veljave napotnice - zaenkrat je to mogoče le pri večkratni napotnici, sistem pa bo podpiral tudi možnost tega pri enkratni napotnici).</w:t>
      </w:r>
    </w:p>
    <w:p w14:paraId="4D0D506E" w14:textId="1227A9F7" w:rsidR="00E55D06" w:rsidRPr="006161C9" w:rsidRDefault="00E55D06" w:rsidP="006049A2">
      <w:pPr>
        <w:numPr>
          <w:ilvl w:val="0"/>
          <w:numId w:val="16"/>
        </w:numPr>
      </w:pPr>
      <w:r w:rsidRPr="006161C9">
        <w:t xml:space="preserve">Ko je ustvarjen izvid/odpustnica, napotnica dobi status "Izkoriščena". </w:t>
      </w:r>
      <w:proofErr w:type="spellStart"/>
      <w:r w:rsidRPr="006161C9">
        <w:t>eNapotnica</w:t>
      </w:r>
      <w:proofErr w:type="spellEnd"/>
      <w:r w:rsidRPr="006161C9">
        <w:t xml:space="preserve"> se v primeru napake vrne v status "</w:t>
      </w:r>
      <w:r w:rsidR="008D4B5D" w:rsidRPr="006161C9">
        <w:t>Izvedena</w:t>
      </w:r>
      <w:r w:rsidRPr="006161C9">
        <w:t xml:space="preserve">". Storno "Izkoriščene" </w:t>
      </w:r>
      <w:proofErr w:type="spellStart"/>
      <w:r w:rsidRPr="006161C9">
        <w:t>eNapotnice</w:t>
      </w:r>
      <w:proofErr w:type="spellEnd"/>
      <w:r w:rsidRPr="006161C9">
        <w:t xml:space="preserve"> pomeni tudi brisanje morebitnega že vpisanega novega naročila pri večkratni napotnici ter vračanje v status "</w:t>
      </w:r>
      <w:r w:rsidR="008D4B5D" w:rsidRPr="006161C9">
        <w:t>Izvedena</w:t>
      </w:r>
      <w:r w:rsidRPr="006161C9">
        <w:t>" prejšnjega obiska.</w:t>
      </w:r>
    </w:p>
    <w:p w14:paraId="12D367AD" w14:textId="77777777" w:rsidR="00E55D06" w:rsidRPr="006161C9" w:rsidRDefault="00E55D06" w:rsidP="006049A2">
      <w:pPr>
        <w:numPr>
          <w:ilvl w:val="0"/>
          <w:numId w:val="16"/>
        </w:numPr>
      </w:pPr>
      <w:r w:rsidRPr="006161C9">
        <w:lastRenderedPageBreak/>
        <w:t xml:space="preserve">Storno izkoriščene </w:t>
      </w:r>
      <w:proofErr w:type="spellStart"/>
      <w:r w:rsidRPr="006161C9">
        <w:t>eNapotnice</w:t>
      </w:r>
      <w:proofErr w:type="spellEnd"/>
      <w:r w:rsidRPr="006161C9">
        <w:t xml:space="preserve"> se lahko izvede samo tisti dan, ko je </w:t>
      </w:r>
      <w:proofErr w:type="spellStart"/>
      <w:r w:rsidRPr="006161C9">
        <w:t>eNapotnica</w:t>
      </w:r>
      <w:proofErr w:type="spellEnd"/>
      <w:r w:rsidRPr="006161C9">
        <w:t xml:space="preserve"> prejela status "Izkoriščena".</w:t>
      </w:r>
    </w:p>
    <w:p w14:paraId="533D17E9" w14:textId="77777777" w:rsidR="00E55D06" w:rsidRPr="006161C9" w:rsidRDefault="00E55D06" w:rsidP="00E55D06">
      <w:r w:rsidRPr="006161C9">
        <w:t xml:space="preserve">Če se spremeni termin naročila v trenutku, ko ima </w:t>
      </w:r>
      <w:proofErr w:type="spellStart"/>
      <w:r w:rsidRPr="006161C9">
        <w:t>eNapotnica</w:t>
      </w:r>
      <w:proofErr w:type="spellEnd"/>
      <w:r w:rsidRPr="006161C9">
        <w:t xml:space="preserve"> status "Vpisana", je treba centralnemu sistemu vrniti informacijo o novem terminu.</w:t>
      </w:r>
    </w:p>
    <w:p w14:paraId="324135AD" w14:textId="7FB20756" w:rsidR="00E55D06" w:rsidRPr="006161C9" w:rsidRDefault="00E55D06" w:rsidP="00E55D06">
      <w:r w:rsidRPr="006161C9">
        <w:t xml:space="preserve">Veljavnost </w:t>
      </w:r>
      <w:proofErr w:type="spellStart"/>
      <w:r w:rsidRPr="006161C9">
        <w:t>eNapotnice</w:t>
      </w:r>
      <w:proofErr w:type="spellEnd"/>
      <w:r w:rsidRPr="006161C9">
        <w:t xml:space="preserve"> se preverja v trenutku sprejema.</w:t>
      </w:r>
      <w:r w:rsidR="00A0690D" w:rsidRPr="006161C9">
        <w:t xml:space="preserve"> Status »Izvedena«, ki ga </w:t>
      </w:r>
      <w:proofErr w:type="spellStart"/>
      <w:r w:rsidR="00A0690D" w:rsidRPr="006161C9">
        <w:t>eNapotnica</w:t>
      </w:r>
      <w:proofErr w:type="spellEnd"/>
      <w:r w:rsidR="00A0690D" w:rsidRPr="006161C9">
        <w:t xml:space="preserve"> dobi v trenutku sprejema pacienta v zdravstveno ustanovo vseh napotnic, no </w:t>
      </w:r>
      <w:proofErr w:type="spellStart"/>
      <w:r w:rsidR="00A0690D" w:rsidRPr="006161C9">
        <w:t>eNapotnica</w:t>
      </w:r>
      <w:proofErr w:type="spellEnd"/>
      <w:r w:rsidR="00A0690D" w:rsidRPr="006161C9">
        <w:t xml:space="preserve"> je še naprej veljavna, in se lahko naroči pacienta</w:t>
      </w:r>
    </w:p>
    <w:p w14:paraId="0AB4EE4A" w14:textId="7F2B1DBF" w:rsidR="00E55D06" w:rsidRPr="006161C9" w:rsidRDefault="00E55D06" w:rsidP="00E55D06">
      <w:r w:rsidRPr="006161C9">
        <w:t>Napotnica, ki je bila v statusu "</w:t>
      </w:r>
      <w:r w:rsidR="00A0690D" w:rsidRPr="006161C9">
        <w:t>Izvedena</w:t>
      </w:r>
      <w:r w:rsidRPr="006161C9">
        <w:t xml:space="preserve">" in za katero pacient ni opravil storitve, lahko preide v status Izkoriščena ali </w:t>
      </w:r>
      <w:r w:rsidR="00A0690D" w:rsidRPr="006161C9">
        <w:t xml:space="preserve">Vpisana/Izdana </w:t>
      </w:r>
      <w:r w:rsidRPr="006161C9">
        <w:t>(npr. pacient je zbolel tako, da želene storitve ni mogoče opraviti).</w:t>
      </w:r>
    </w:p>
    <w:p w14:paraId="5A264873" w14:textId="77777777" w:rsidR="00E55D06" w:rsidRPr="006161C9" w:rsidRDefault="00E55D06" w:rsidP="00E55D06">
      <w:r w:rsidRPr="006161C9">
        <w:t>Če je vnaprej znano, da napotnice ne bo mogoče izkoristiti v rezerviranem terminu (npr. ker je pacient zbolel in ve, da ne bo mogel prejeti želene storitve), se lahko rezervirani termin odpove in se naroči novi, pri čemer se ohrani status napotnice "Vpisana".</w:t>
      </w:r>
    </w:p>
    <w:p w14:paraId="09B64D21" w14:textId="77777777" w:rsidR="00E55D06" w:rsidRPr="006161C9" w:rsidRDefault="00E55D06" w:rsidP="00E55D06">
      <w:r w:rsidRPr="006161C9">
        <w:t xml:space="preserve">Če v ambulanti nastane več izvidov, dobi </w:t>
      </w:r>
      <w:proofErr w:type="spellStart"/>
      <w:r w:rsidRPr="006161C9">
        <w:t>eNapotnica</w:t>
      </w:r>
      <w:proofErr w:type="spellEnd"/>
      <w:r w:rsidRPr="006161C9">
        <w:t xml:space="preserve"> status "Izkoriščena" v trenutku, ko je ustvarjen prvi izvid. Zdravstvena ustanova lahko ne glede na to pošilja dodatne izvide. Zdravstvena ustanova pri pošiljanju dodatnih izvidov skrbi za to, na kateri obisk se nanašajo izvidi. Če je dokument povezan s starejšim in ne s trenutnim obiskom, zdravstvena ustanova ne kliče servisa za spremembo statusa </w:t>
      </w:r>
      <w:proofErr w:type="spellStart"/>
      <w:r w:rsidRPr="006161C9">
        <w:t>eNapotnice</w:t>
      </w:r>
      <w:proofErr w:type="spellEnd"/>
      <w:r w:rsidRPr="006161C9">
        <w:t>, ampak le za shranjevanje dokumenta.</w:t>
      </w:r>
    </w:p>
    <w:p w14:paraId="31B9AD4D" w14:textId="77777777" w:rsidR="00E55D06" w:rsidRPr="006161C9" w:rsidRDefault="00E55D06" w:rsidP="00E55D06">
      <w:r w:rsidRPr="006161C9">
        <w:t xml:space="preserve">Spremembe napotnic "za nazaj" (popravljanje podatkov prejšnjega dne) niso dovoljene. Vsi dogodki v zvezi z </w:t>
      </w:r>
      <w:proofErr w:type="spellStart"/>
      <w:r w:rsidRPr="006161C9">
        <w:t>eNapotnico</w:t>
      </w:r>
      <w:proofErr w:type="spellEnd"/>
      <w:r w:rsidRPr="006161C9">
        <w:t xml:space="preserve"> si morajo slediti v enoznačnem časovnem zaporedju.</w:t>
      </w:r>
    </w:p>
    <w:p w14:paraId="3B3A334C" w14:textId="77777777" w:rsidR="00E55D06" w:rsidRPr="006161C9" w:rsidRDefault="00E55D06" w:rsidP="00A0690D">
      <w:r w:rsidRPr="006161C9">
        <w:t xml:space="preserve">Med preklicem dokumenta </w:t>
      </w:r>
      <w:proofErr w:type="spellStart"/>
      <w:r w:rsidRPr="006161C9">
        <w:t>eNapotnice</w:t>
      </w:r>
      <w:proofErr w:type="spellEnd"/>
      <w:r w:rsidRPr="006161C9">
        <w:t xml:space="preserve"> mora uporabnik izbrati razlog preklica iz šifranta razlogov preklica </w:t>
      </w:r>
      <w:proofErr w:type="spellStart"/>
      <w:r w:rsidRPr="006161C9">
        <w:t>eNapotnice</w:t>
      </w:r>
      <w:proofErr w:type="spellEnd"/>
      <w:r w:rsidRPr="006161C9">
        <w:t xml:space="preserve"> ter po želji izpolniti tekstualno polje s podrobnim opisom razloga za preklic </w:t>
      </w:r>
      <w:proofErr w:type="spellStart"/>
      <w:r w:rsidRPr="006161C9">
        <w:t>eNapotnice</w:t>
      </w:r>
      <w:proofErr w:type="spellEnd"/>
      <w:r w:rsidRPr="006161C9">
        <w:t>. V šifrantu razlogov se nahaja tudi postavka „Ostalo“. Pričakuje se, da jo bodo uporabniki izbrali, ko konkreten razlog preklica ne odgovarja nobeni od postavk v šifrantu. Z izbiro razloga „Ostalo“ je obvezen vnos tekstualnega opisa razloga preklica naročila.</w:t>
      </w:r>
    </w:p>
    <w:p w14:paraId="42CEB9A9" w14:textId="77777777" w:rsidR="00E55D06" w:rsidRPr="006161C9" w:rsidRDefault="00E55D06" w:rsidP="00A0690D"/>
    <w:p w14:paraId="0FB55413" w14:textId="77777777" w:rsidR="00E55D06" w:rsidRPr="006161C9" w:rsidRDefault="00E55D06" w:rsidP="00A0690D">
      <w:r w:rsidRPr="006161C9">
        <w:t xml:space="preserve">Po pošiljanju zahteve centralnemu sistemu za preklic </w:t>
      </w:r>
      <w:proofErr w:type="spellStart"/>
      <w:r w:rsidRPr="006161C9">
        <w:t>eNapotnice</w:t>
      </w:r>
      <w:proofErr w:type="spellEnd"/>
      <w:r w:rsidRPr="006161C9">
        <w:t xml:space="preserve">, bo centralni sistem vrnil to </w:t>
      </w:r>
      <w:proofErr w:type="spellStart"/>
      <w:r w:rsidRPr="006161C9">
        <w:t>eNapotnico</w:t>
      </w:r>
      <w:proofErr w:type="spellEnd"/>
      <w:r w:rsidRPr="006161C9">
        <w:t xml:space="preserve"> z evidentiranimi naslednjimi podatki:</w:t>
      </w:r>
    </w:p>
    <w:p w14:paraId="5A3BC076" w14:textId="60AD8256" w:rsidR="00A0690D" w:rsidRPr="006161C9" w:rsidRDefault="00E55D06" w:rsidP="006049A2">
      <w:pPr>
        <w:pStyle w:val="ListParagraph"/>
        <w:numPr>
          <w:ilvl w:val="0"/>
          <w:numId w:val="61"/>
        </w:numPr>
      </w:pPr>
      <w:r w:rsidRPr="006161C9">
        <w:t>S podatkom, da je napotnica preklicana in z razlogom preklica</w:t>
      </w:r>
    </w:p>
    <w:p w14:paraId="3A306215" w14:textId="7B6E10A1" w:rsidR="00A0690D" w:rsidRPr="006161C9" w:rsidRDefault="00E55D06" w:rsidP="006049A2">
      <w:pPr>
        <w:pStyle w:val="ListParagraph"/>
        <w:numPr>
          <w:ilvl w:val="0"/>
          <w:numId w:val="61"/>
        </w:numPr>
      </w:pPr>
      <w:r w:rsidRPr="006161C9">
        <w:t>Čas preklica</w:t>
      </w:r>
    </w:p>
    <w:p w14:paraId="3193D073" w14:textId="77777777" w:rsidR="00E55D06" w:rsidRPr="006161C9" w:rsidRDefault="00E55D06" w:rsidP="006049A2">
      <w:pPr>
        <w:pStyle w:val="ListParagraph"/>
        <w:numPr>
          <w:ilvl w:val="0"/>
          <w:numId w:val="61"/>
        </w:numPr>
      </w:pPr>
      <w:r w:rsidRPr="006161C9">
        <w:t>BPI/ID iz Varnostne Sheme osebe, ki je napotnico preklicala</w:t>
      </w:r>
    </w:p>
    <w:p w14:paraId="0EB0A4F2" w14:textId="77777777" w:rsidR="00E55D06" w:rsidRPr="006161C9" w:rsidRDefault="00E55D06" w:rsidP="00A0690D"/>
    <w:p w14:paraId="29B4913C" w14:textId="77777777" w:rsidR="00E55D06" w:rsidRPr="006161C9" w:rsidRDefault="00E55D06" w:rsidP="00A0690D">
      <w:r w:rsidRPr="006161C9">
        <w:t xml:space="preserve">Dokument </w:t>
      </w:r>
      <w:proofErr w:type="spellStart"/>
      <w:r w:rsidRPr="006161C9">
        <w:t>eNapotnice</w:t>
      </w:r>
      <w:proofErr w:type="spellEnd"/>
      <w:r w:rsidRPr="006161C9">
        <w:t xml:space="preserve"> skupaj s podatki o preklicu je potrebno med preklicem digitalno podpisati z uporabniškim certifikatom uporabnika. Preklic je uspešen zatem, ko je uporabnik digitalno podpisal preklicano </w:t>
      </w:r>
      <w:proofErr w:type="spellStart"/>
      <w:r w:rsidRPr="006161C9">
        <w:t>eNapotnico</w:t>
      </w:r>
      <w:proofErr w:type="spellEnd"/>
      <w:r w:rsidRPr="006161C9">
        <w:t xml:space="preserve">. Preklicana </w:t>
      </w:r>
      <w:proofErr w:type="spellStart"/>
      <w:r w:rsidRPr="006161C9">
        <w:t>eNapotnica</w:t>
      </w:r>
      <w:proofErr w:type="spellEnd"/>
      <w:r w:rsidRPr="006161C9">
        <w:t xml:space="preserve"> in digitalni podpis se shranijo v IH. </w:t>
      </w:r>
    </w:p>
    <w:p w14:paraId="4846845E" w14:textId="2524A278" w:rsidR="00E55D06" w:rsidRPr="006161C9" w:rsidRDefault="00E55D06" w:rsidP="00E55D06">
      <w:pPr>
        <w:spacing w:before="120" w:after="120"/>
        <w:rPr>
          <w:rFonts w:ascii="Arial" w:hAnsi="Arial" w:cs="Arial"/>
        </w:rPr>
      </w:pPr>
      <w:r w:rsidRPr="006161C9">
        <w:t xml:space="preserve">V kolikor centralni sistem ne dobi podpisanega zahtevka za preklic </w:t>
      </w:r>
      <w:proofErr w:type="spellStart"/>
      <w:r w:rsidRPr="006161C9">
        <w:t>eNapotnice</w:t>
      </w:r>
      <w:proofErr w:type="spellEnd"/>
      <w:r w:rsidRPr="006161C9">
        <w:t xml:space="preserve"> tj. v kolikor se oba koraka ne zaključita uspešno, se bo </w:t>
      </w:r>
      <w:proofErr w:type="spellStart"/>
      <w:r w:rsidRPr="006161C9">
        <w:t>eNapotnica</w:t>
      </w:r>
      <w:proofErr w:type="spellEnd"/>
      <w:r w:rsidRPr="006161C9">
        <w:t xml:space="preserve"> lahko še naprej uporabljala. </w:t>
      </w:r>
    </w:p>
    <w:p w14:paraId="5450F645" w14:textId="77777777" w:rsidR="00E55D06" w:rsidRPr="006161C9" w:rsidRDefault="00E55D06" w:rsidP="006049A2">
      <w:pPr>
        <w:pStyle w:val="Heading2"/>
        <w:numPr>
          <w:ilvl w:val="1"/>
          <w:numId w:val="58"/>
        </w:numPr>
      </w:pPr>
      <w:bookmarkStart w:id="151" w:name="_Toc369510547"/>
      <w:bookmarkStart w:id="152" w:name="_Toc63169607"/>
      <w:r w:rsidRPr="006161C9">
        <w:t>Omejitve pri napotitvah</w:t>
      </w:r>
      <w:bookmarkEnd w:id="151"/>
      <w:bookmarkEnd w:id="152"/>
    </w:p>
    <w:p w14:paraId="41049307" w14:textId="77777777" w:rsidR="00E55D06" w:rsidRPr="006161C9" w:rsidRDefault="00E55D06" w:rsidP="00E55D06">
      <w:r w:rsidRPr="006161C9">
        <w:t xml:space="preserve">V nadaljevanju so opisane identificirane omejitve pri napotitvi pacientov. </w:t>
      </w:r>
    </w:p>
    <w:p w14:paraId="678944D7" w14:textId="77777777" w:rsidR="00E55D06" w:rsidRPr="006161C9" w:rsidRDefault="00E55D06" w:rsidP="00E55D06">
      <w:r w:rsidRPr="006161C9">
        <w:t>Identificirane datumske omejitve napotitve:</w:t>
      </w:r>
    </w:p>
    <w:p w14:paraId="1822C905" w14:textId="77777777" w:rsidR="00E55D06" w:rsidRPr="006161C9" w:rsidRDefault="00E55D06" w:rsidP="006049A2">
      <w:pPr>
        <w:numPr>
          <w:ilvl w:val="0"/>
          <w:numId w:val="29"/>
        </w:numPr>
      </w:pPr>
      <w:r w:rsidRPr="006161C9">
        <w:lastRenderedPageBreak/>
        <w:t>Naročila ni mogoče ustvariti, če napotnica ni več veljavna v trenutku naročanja.</w:t>
      </w:r>
    </w:p>
    <w:p w14:paraId="0986814A" w14:textId="77777777" w:rsidR="00E55D06" w:rsidRPr="006161C9" w:rsidRDefault="00E55D06" w:rsidP="006049A2">
      <w:pPr>
        <w:numPr>
          <w:ilvl w:val="0"/>
          <w:numId w:val="29"/>
        </w:numPr>
      </w:pPr>
      <w:r w:rsidRPr="006161C9">
        <w:t>Potek roka od datuma izdaje napotnice, v katerem mora pacient ustvariti prvo naročilo (takšna aktivna omejitev za zdaj ne obstaja).</w:t>
      </w:r>
    </w:p>
    <w:p w14:paraId="081A9767" w14:textId="77777777" w:rsidR="00E55D06" w:rsidRPr="006161C9" w:rsidRDefault="00E55D06" w:rsidP="00E55D06">
      <w:r w:rsidRPr="006161C9">
        <w:t xml:space="preserve">Omejitev naročil brez napotnice. Brez napotnice lahko naroča samo zdravnik specialist, in to samo na kontrolo k sebi zunaj roka napotnice ter ob uporabi lastnega sistema naročanja (poseben mejni primer). Pacient gre potem k zdravniku primarnega zdravstvenega varstva po novo napotnico. V trenutku ustvarjanja nove </w:t>
      </w:r>
      <w:proofErr w:type="spellStart"/>
      <w:r w:rsidRPr="006161C9">
        <w:t>eNapotnice</w:t>
      </w:r>
      <w:proofErr w:type="spellEnd"/>
      <w:r w:rsidRPr="006161C9">
        <w:t xml:space="preserve"> se zazna obstoj naročila brez napotnice za isto VZS in se napotnica poveže z obstoječim naročilom. </w:t>
      </w:r>
    </w:p>
    <w:p w14:paraId="7F2F01A3" w14:textId="77777777" w:rsidR="00E55D06" w:rsidRPr="006161C9" w:rsidRDefault="00E55D06" w:rsidP="00E55D06">
      <w:r w:rsidRPr="006161C9">
        <w:t xml:space="preserve">Naročanje pri zdravniku specialistu, ki je izdal napotnico. Sistem BI bo vseboval poročilo, ki bo zaznalo tista naročila, kjer se je pacient naročil pri zdravniku specialistu, ki je izdal napotnico. </w:t>
      </w:r>
    </w:p>
    <w:p w14:paraId="495EC566" w14:textId="77777777" w:rsidR="00E55D06" w:rsidRPr="006161C9" w:rsidRDefault="00E55D06" w:rsidP="00E55D06">
      <w:r w:rsidRPr="006161C9">
        <w:t xml:space="preserve">Kontrola dvojnih napotnic na podlagi iste VZS - prikaže se opozorilo in </w:t>
      </w:r>
      <w:proofErr w:type="spellStart"/>
      <w:r w:rsidRPr="006161C9">
        <w:t>napotovalec</w:t>
      </w:r>
      <w:proofErr w:type="spellEnd"/>
      <w:r w:rsidRPr="006161C9">
        <w:t xml:space="preserve"> mora vnesti razlog za ustvarjanje nove napotnice za isti VZS.</w:t>
      </w:r>
    </w:p>
    <w:p w14:paraId="53C7A535" w14:textId="77777777" w:rsidR="00E55D06" w:rsidRPr="006161C9" w:rsidRDefault="00E55D06" w:rsidP="00E55D06">
      <w:r w:rsidRPr="006161C9">
        <w:t>V primeru, da je VZS na večkratni napotnici »prvi pregled« se le-ta samodejno spremeni v »kontrolni« po opravljenem prvem pregledu.</w:t>
      </w:r>
    </w:p>
    <w:p w14:paraId="2D19C336" w14:textId="77777777" w:rsidR="00E55D06" w:rsidRPr="006161C9" w:rsidRDefault="00E55D06" w:rsidP="00E55D06">
      <w:r w:rsidRPr="006161C9">
        <w:t xml:space="preserve">Če je potrebnih več storitev, zdravnik specialist ustvari nove napotnice ali uporabi možnost internega naročanja. Sama </w:t>
      </w:r>
      <w:proofErr w:type="spellStart"/>
      <w:r w:rsidRPr="006161C9">
        <w:t>eNapotnica</w:t>
      </w:r>
      <w:proofErr w:type="spellEnd"/>
      <w:r w:rsidRPr="006161C9">
        <w:t xml:space="preserve"> pri tem nima vloge kontrolnega mehanizma, ampak se omejitve vgrajujejo v sisteme zdravstvenih ustanov.</w:t>
      </w:r>
    </w:p>
    <w:p w14:paraId="5062CA1B" w14:textId="77777777" w:rsidR="00E55D06" w:rsidRPr="006161C9" w:rsidRDefault="00E55D06" w:rsidP="00E55D06">
      <w:r w:rsidRPr="006161C9">
        <w:t xml:space="preserve">Pooblastila z zelene napotnice: </w:t>
      </w:r>
    </w:p>
    <w:p w14:paraId="78F03F54" w14:textId="77777777" w:rsidR="00E55D06" w:rsidRPr="006161C9" w:rsidRDefault="00E55D06" w:rsidP="006049A2">
      <w:pPr>
        <w:numPr>
          <w:ilvl w:val="0"/>
          <w:numId w:val="30"/>
        </w:numPr>
      </w:pPr>
      <w:r w:rsidRPr="006161C9">
        <w:t>1 – Zahteva se samo pregled in mnenje.</w:t>
      </w:r>
    </w:p>
    <w:p w14:paraId="33BA6B55" w14:textId="77777777" w:rsidR="00E55D06" w:rsidRPr="006161C9" w:rsidRDefault="00E55D06" w:rsidP="006049A2">
      <w:pPr>
        <w:numPr>
          <w:ilvl w:val="0"/>
          <w:numId w:val="30"/>
        </w:numPr>
      </w:pPr>
      <w:r w:rsidRPr="006161C9">
        <w:t>2 – Osnovno ambulantno zdravljenje. Omogoča izvedbo vseh potrebnih pregledov in storitev.</w:t>
      </w:r>
    </w:p>
    <w:p w14:paraId="11B4726D" w14:textId="77777777" w:rsidR="00E55D06" w:rsidRPr="006161C9" w:rsidRDefault="00E55D06" w:rsidP="006049A2">
      <w:pPr>
        <w:numPr>
          <w:ilvl w:val="0"/>
          <w:numId w:val="30"/>
        </w:numPr>
      </w:pPr>
      <w:r w:rsidRPr="006161C9">
        <w:t>3 – Možnost hospitalizacije ali napotitve k drugemu specialistu.</w:t>
      </w:r>
    </w:p>
    <w:p w14:paraId="52966B35" w14:textId="77777777" w:rsidR="00E55D06" w:rsidRPr="006161C9" w:rsidRDefault="00E55D06" w:rsidP="00E55D06">
      <w:r w:rsidRPr="006161C9">
        <w:t xml:space="preserve">Zdravnik specialist lahko naroča pri drugem specialistu le, če ima pooblastilo 3, pri čemer se na novi </w:t>
      </w:r>
      <w:proofErr w:type="spellStart"/>
      <w:r w:rsidRPr="006161C9">
        <w:t>eNapotnici</w:t>
      </w:r>
      <w:proofErr w:type="spellEnd"/>
      <w:r w:rsidRPr="006161C9">
        <w:t xml:space="preserve"> shrani številka napotnice, ki je bila uporabljena kot osnova za ustvarjanje </w:t>
      </w:r>
      <w:proofErr w:type="spellStart"/>
      <w:r w:rsidRPr="006161C9">
        <w:t>eNapotnice</w:t>
      </w:r>
      <w:proofErr w:type="spellEnd"/>
      <w:r w:rsidRPr="006161C9">
        <w:t xml:space="preserve">. Interno naročanje kontrolira zdravstvena ustanova, izdajo </w:t>
      </w:r>
      <w:proofErr w:type="spellStart"/>
      <w:r w:rsidRPr="006161C9">
        <w:t>eNapotnice</w:t>
      </w:r>
      <w:proofErr w:type="spellEnd"/>
      <w:r w:rsidRPr="006161C9">
        <w:t xml:space="preserve"> pa preverja centralni sistem.</w:t>
      </w:r>
    </w:p>
    <w:p w14:paraId="6F9B9F27" w14:textId="77777777" w:rsidR="00E55D06" w:rsidRPr="006161C9" w:rsidRDefault="00E55D06" w:rsidP="00E55D06">
      <w:r w:rsidRPr="006161C9">
        <w:t xml:space="preserve">Zdravnik specialist ima pravico spremeniti VZS naročila v zdravstveni ustanovi, ne pa tudi na </w:t>
      </w:r>
      <w:proofErr w:type="spellStart"/>
      <w:r w:rsidRPr="006161C9">
        <w:t>eNapotnici</w:t>
      </w:r>
      <w:proofErr w:type="spellEnd"/>
      <w:r w:rsidRPr="006161C9">
        <w:t xml:space="preserve">. VZS na </w:t>
      </w:r>
      <w:proofErr w:type="spellStart"/>
      <w:r w:rsidRPr="006161C9">
        <w:t>eNapotnici</w:t>
      </w:r>
      <w:proofErr w:type="spellEnd"/>
      <w:r w:rsidRPr="006161C9">
        <w:t xml:space="preserve"> lahko spremeni samo </w:t>
      </w:r>
      <w:proofErr w:type="spellStart"/>
      <w:r w:rsidRPr="006161C9">
        <w:t>napotni</w:t>
      </w:r>
      <w:proofErr w:type="spellEnd"/>
      <w:r w:rsidRPr="006161C9">
        <w:t xml:space="preserve"> zdravnik, in to samo tedaj, ko je </w:t>
      </w:r>
      <w:proofErr w:type="spellStart"/>
      <w:r w:rsidRPr="006161C9">
        <w:t>eNapotnica</w:t>
      </w:r>
      <w:proofErr w:type="spellEnd"/>
      <w:r w:rsidRPr="006161C9">
        <w:t xml:space="preserve"> v statusu »Izdana«. Ko je končan prvi obisk, večkratna </w:t>
      </w:r>
      <w:proofErr w:type="spellStart"/>
      <w:r w:rsidRPr="006161C9">
        <w:t>eNapotnica</w:t>
      </w:r>
      <w:proofErr w:type="spellEnd"/>
      <w:r w:rsidRPr="006161C9">
        <w:t xml:space="preserve"> dobi status "Izkoriščena" in nato takoj samodejno preide v status "Izdana". Če obstaja tudi interno naročilo za nadaljevanje zdravljenja, zdravstvena ustanova pošlje tudi podatke o naročilu in </w:t>
      </w:r>
      <w:proofErr w:type="spellStart"/>
      <w:r w:rsidRPr="006161C9">
        <w:t>eNapotnica</w:t>
      </w:r>
      <w:proofErr w:type="spellEnd"/>
      <w:r w:rsidRPr="006161C9">
        <w:t xml:space="preserve"> takoj preide v status "Vpisana". VZS se ne spreminja na </w:t>
      </w:r>
      <w:proofErr w:type="spellStart"/>
      <w:r w:rsidRPr="006161C9">
        <w:t>eNapotnici</w:t>
      </w:r>
      <w:proofErr w:type="spellEnd"/>
      <w:r w:rsidRPr="006161C9">
        <w:t xml:space="preserve">, razen iz prvega pregleda v ustrezen kontrolni pregled. Za vse ostale spremembe VZS je treba ustvariti novo </w:t>
      </w:r>
      <w:proofErr w:type="spellStart"/>
      <w:r w:rsidRPr="006161C9">
        <w:t>eNapotnico</w:t>
      </w:r>
      <w:proofErr w:type="spellEnd"/>
      <w:r w:rsidRPr="006161C9">
        <w:t>. Pacient se lahko zato na portalu prvič naroči samo za izvirno VZS, ob naslednjih obiskih pa se lahko naroči samo na kontrolni pregled.</w:t>
      </w:r>
    </w:p>
    <w:p w14:paraId="59708935" w14:textId="6F616D9D" w:rsidR="0066284A" w:rsidRDefault="00E55D06" w:rsidP="00E55D06">
      <w:r w:rsidRPr="006161C9">
        <w:t xml:space="preserve">Pacienti samoplačniki niso vključeni v sistem </w:t>
      </w:r>
      <w:proofErr w:type="spellStart"/>
      <w:r w:rsidRPr="006161C9">
        <w:t>eNapotnic</w:t>
      </w:r>
      <w:proofErr w:type="spellEnd"/>
      <w:r w:rsidRPr="006161C9">
        <w:t xml:space="preserve">, zbirajo pa se prek </w:t>
      </w:r>
      <w:proofErr w:type="spellStart"/>
      <w:r w:rsidRPr="006161C9">
        <w:t>eČakalnih</w:t>
      </w:r>
      <w:proofErr w:type="spellEnd"/>
      <w:r w:rsidRPr="006161C9">
        <w:t xml:space="preserve"> seznamov.</w:t>
      </w:r>
    </w:p>
    <w:p w14:paraId="07B7257C" w14:textId="77777777" w:rsidR="0066284A" w:rsidRDefault="0066284A">
      <w:pPr>
        <w:widowControl/>
        <w:suppressAutoHyphens w:val="0"/>
        <w:spacing w:before="0" w:after="160" w:line="259" w:lineRule="auto"/>
        <w:jc w:val="left"/>
      </w:pPr>
      <w:r>
        <w:br w:type="page"/>
      </w:r>
    </w:p>
    <w:p w14:paraId="1BD4CEE9" w14:textId="77777777" w:rsidR="00E55D06" w:rsidRPr="006161C9" w:rsidRDefault="00E55D06" w:rsidP="006049A2">
      <w:pPr>
        <w:pStyle w:val="Heading1"/>
        <w:numPr>
          <w:ilvl w:val="0"/>
          <w:numId w:val="58"/>
        </w:numPr>
      </w:pPr>
      <w:bookmarkStart w:id="153" w:name="_Toc367971273"/>
      <w:bookmarkStart w:id="154" w:name="_Toc369510548"/>
      <w:bookmarkStart w:id="155" w:name="_Toc63169608"/>
      <w:commentRangeStart w:id="156"/>
      <w:r w:rsidRPr="006161C9">
        <w:lastRenderedPageBreak/>
        <w:t>Vloge</w:t>
      </w:r>
      <w:bookmarkEnd w:id="153"/>
      <w:bookmarkEnd w:id="154"/>
      <w:commentRangeEnd w:id="156"/>
      <w:r w:rsidR="005B178E">
        <w:rPr>
          <w:rStyle w:val="CommentReference"/>
          <w:rFonts w:ascii="Times New Roman" w:eastAsia="Times New Roman" w:hAnsi="Times New Roman"/>
          <w:color w:val="auto"/>
        </w:rPr>
        <w:commentReference w:id="156"/>
      </w:r>
      <w:bookmarkEnd w:id="155"/>
    </w:p>
    <w:p w14:paraId="4E126EE0" w14:textId="094CF1AA" w:rsidR="00E55D06" w:rsidRPr="006161C9" w:rsidRDefault="00E55D06" w:rsidP="00E55D06">
      <w:r w:rsidRPr="006161C9">
        <w:t xml:space="preserve">V sistemu </w:t>
      </w:r>
      <w:proofErr w:type="spellStart"/>
      <w:r w:rsidRPr="006161C9">
        <w:t>eNapotnice</w:t>
      </w:r>
      <w:proofErr w:type="spellEnd"/>
      <w:r w:rsidRPr="006161C9">
        <w:t xml:space="preserve"> je bilo identificiranih več vlog</w:t>
      </w:r>
      <w:r w:rsidR="002F1F2D">
        <w:t>, ki se urejajo in vzdržujej</w:t>
      </w:r>
      <w:r w:rsidR="00FD2D2D">
        <w:t>o v rešitv</w:t>
      </w:r>
      <w:r w:rsidR="004B4F03">
        <w:t>i</w:t>
      </w:r>
      <w:r w:rsidR="00FD2D2D">
        <w:t xml:space="preserve"> Varnostna shema</w:t>
      </w:r>
      <w:r w:rsidR="00AB2C26">
        <w:t xml:space="preserve"> in so predstavljene v tabel</w:t>
      </w:r>
      <w:r w:rsidR="00A012DC">
        <w:t>i</w:t>
      </w:r>
      <w:r w:rsidR="004B4F03">
        <w:t>:</w:t>
      </w:r>
    </w:p>
    <w:tbl>
      <w:tblPr>
        <w:tblW w:w="9204"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806"/>
        <w:gridCol w:w="1303"/>
        <w:gridCol w:w="709"/>
        <w:gridCol w:w="425"/>
        <w:gridCol w:w="425"/>
        <w:gridCol w:w="851"/>
        <w:gridCol w:w="708"/>
        <w:gridCol w:w="851"/>
        <w:gridCol w:w="709"/>
        <w:gridCol w:w="708"/>
        <w:gridCol w:w="709"/>
      </w:tblGrid>
      <w:tr w:rsidR="005A340B" w:rsidRPr="006161C9" w14:paraId="3D4873C0" w14:textId="655A95D1" w:rsidTr="00402630">
        <w:trPr>
          <w:cantSplit/>
          <w:trHeight w:val="2390"/>
          <w:jc w:val="center"/>
        </w:trPr>
        <w:tc>
          <w:tcPr>
            <w:tcW w:w="1806" w:type="dxa"/>
            <w:tcBorders>
              <w:top w:val="single" w:sz="8" w:space="0" w:color="4BACC6"/>
              <w:left w:val="single" w:sz="8" w:space="0" w:color="4BACC6"/>
              <w:bottom w:val="single" w:sz="18" w:space="0" w:color="4BACC6"/>
              <w:right w:val="single" w:sz="8" w:space="0" w:color="4BACC6"/>
            </w:tcBorders>
          </w:tcPr>
          <w:p w14:paraId="5F6FF864" w14:textId="77777777" w:rsidR="00AB2C26" w:rsidRPr="006161C9" w:rsidRDefault="00AB2C26" w:rsidP="003D4B76">
            <w:pPr>
              <w:rPr>
                <w:rFonts w:cs="Tahoma"/>
                <w:b/>
                <w:bCs/>
                <w:sz w:val="20"/>
                <w:szCs w:val="20"/>
              </w:rPr>
            </w:pPr>
            <w:r w:rsidRPr="006161C9">
              <w:rPr>
                <w:rFonts w:cs="Tahoma"/>
                <w:b/>
                <w:bCs/>
                <w:sz w:val="20"/>
                <w:szCs w:val="20"/>
              </w:rPr>
              <w:t>Vloga/opravilo</w:t>
            </w:r>
          </w:p>
        </w:tc>
        <w:tc>
          <w:tcPr>
            <w:tcW w:w="1303" w:type="dxa"/>
            <w:tcBorders>
              <w:top w:val="single" w:sz="8" w:space="0" w:color="4BACC6"/>
              <w:left w:val="single" w:sz="8" w:space="0" w:color="4BACC6"/>
              <w:bottom w:val="single" w:sz="18" w:space="0" w:color="4BACC6"/>
              <w:right w:val="single" w:sz="8" w:space="0" w:color="4BACC6"/>
            </w:tcBorders>
            <w:textDirection w:val="btLr"/>
          </w:tcPr>
          <w:p w14:paraId="6598FE46" w14:textId="77777777" w:rsidR="00AB2C26" w:rsidRPr="006161C9" w:rsidRDefault="00AB2C26" w:rsidP="003D4B76">
            <w:pPr>
              <w:ind w:left="113" w:right="113"/>
              <w:jc w:val="left"/>
              <w:rPr>
                <w:rFonts w:cs="Tahoma"/>
                <w:b/>
                <w:bCs/>
                <w:sz w:val="20"/>
                <w:szCs w:val="20"/>
              </w:rPr>
            </w:pPr>
            <w:r w:rsidRPr="006161C9">
              <w:rPr>
                <w:rFonts w:cs="Tahoma"/>
                <w:b/>
                <w:bCs/>
                <w:sz w:val="20"/>
                <w:szCs w:val="20"/>
              </w:rPr>
              <w:t xml:space="preserve">Ustvarjenje </w:t>
            </w:r>
            <w:proofErr w:type="spellStart"/>
            <w:r w:rsidRPr="006161C9">
              <w:rPr>
                <w:rFonts w:cs="Tahoma"/>
                <w:b/>
                <w:bCs/>
                <w:sz w:val="20"/>
                <w:szCs w:val="20"/>
              </w:rPr>
              <w:t>eNapotnice</w:t>
            </w:r>
            <w:proofErr w:type="spellEnd"/>
          </w:p>
        </w:tc>
        <w:tc>
          <w:tcPr>
            <w:tcW w:w="709" w:type="dxa"/>
            <w:tcBorders>
              <w:top w:val="single" w:sz="8" w:space="0" w:color="4BACC6"/>
              <w:left w:val="single" w:sz="8" w:space="0" w:color="4BACC6"/>
              <w:bottom w:val="single" w:sz="18" w:space="0" w:color="4BACC6"/>
              <w:right w:val="single" w:sz="8" w:space="0" w:color="4BACC6"/>
            </w:tcBorders>
            <w:textDirection w:val="btLr"/>
          </w:tcPr>
          <w:p w14:paraId="395FBD7D" w14:textId="77777777" w:rsidR="00AB2C26" w:rsidRPr="006161C9" w:rsidRDefault="00AB2C26" w:rsidP="003D4B76">
            <w:pPr>
              <w:ind w:left="113" w:right="113"/>
              <w:jc w:val="left"/>
              <w:rPr>
                <w:rFonts w:cs="Tahoma"/>
                <w:b/>
                <w:bCs/>
                <w:sz w:val="20"/>
                <w:szCs w:val="20"/>
              </w:rPr>
            </w:pPr>
            <w:r w:rsidRPr="006161C9">
              <w:rPr>
                <w:rFonts w:cs="Tahoma"/>
                <w:b/>
                <w:bCs/>
                <w:sz w:val="20"/>
                <w:szCs w:val="20"/>
              </w:rPr>
              <w:t xml:space="preserve">Ustvarjenje </w:t>
            </w:r>
            <w:proofErr w:type="spellStart"/>
            <w:r w:rsidRPr="006161C9">
              <w:rPr>
                <w:rFonts w:cs="Tahoma"/>
                <w:b/>
                <w:bCs/>
                <w:sz w:val="20"/>
                <w:szCs w:val="20"/>
              </w:rPr>
              <w:t>eNaročila</w:t>
            </w:r>
            <w:proofErr w:type="spellEnd"/>
          </w:p>
        </w:tc>
        <w:tc>
          <w:tcPr>
            <w:tcW w:w="425" w:type="dxa"/>
            <w:tcBorders>
              <w:top w:val="single" w:sz="8" w:space="0" w:color="4BACC6"/>
              <w:left w:val="single" w:sz="8" w:space="0" w:color="4BACC6"/>
              <w:bottom w:val="single" w:sz="18" w:space="0" w:color="4BACC6"/>
              <w:right w:val="single" w:sz="8" w:space="0" w:color="4BACC6"/>
            </w:tcBorders>
            <w:textDirection w:val="btLr"/>
          </w:tcPr>
          <w:p w14:paraId="28F53A21" w14:textId="77777777" w:rsidR="00AB2C26" w:rsidRPr="006161C9" w:rsidRDefault="00AB2C26" w:rsidP="003D4B76">
            <w:pPr>
              <w:ind w:left="113" w:right="113"/>
              <w:jc w:val="left"/>
              <w:rPr>
                <w:rFonts w:cs="Tahoma"/>
                <w:b/>
                <w:bCs/>
                <w:sz w:val="20"/>
                <w:szCs w:val="20"/>
              </w:rPr>
            </w:pPr>
            <w:r w:rsidRPr="006161C9">
              <w:rPr>
                <w:rFonts w:cs="Tahoma"/>
                <w:b/>
                <w:bCs/>
                <w:sz w:val="20"/>
                <w:szCs w:val="20"/>
              </w:rPr>
              <w:t>Sprejem</w:t>
            </w:r>
          </w:p>
        </w:tc>
        <w:tc>
          <w:tcPr>
            <w:tcW w:w="425" w:type="dxa"/>
            <w:tcBorders>
              <w:top w:val="single" w:sz="8" w:space="0" w:color="4BACC6"/>
              <w:left w:val="single" w:sz="8" w:space="0" w:color="4BACC6"/>
              <w:bottom w:val="single" w:sz="18" w:space="0" w:color="4BACC6"/>
              <w:right w:val="single" w:sz="8" w:space="0" w:color="4BACC6"/>
            </w:tcBorders>
            <w:textDirection w:val="btLr"/>
          </w:tcPr>
          <w:p w14:paraId="62C3D608" w14:textId="77777777" w:rsidR="00AB2C26" w:rsidRPr="006161C9" w:rsidRDefault="00AB2C26" w:rsidP="003D4B76">
            <w:pPr>
              <w:ind w:left="113" w:right="113"/>
              <w:jc w:val="left"/>
              <w:rPr>
                <w:rFonts w:cs="Tahoma"/>
                <w:b/>
                <w:bCs/>
                <w:sz w:val="20"/>
                <w:szCs w:val="20"/>
              </w:rPr>
            </w:pPr>
            <w:r w:rsidRPr="006161C9">
              <w:rPr>
                <w:rFonts w:cs="Tahoma"/>
                <w:b/>
                <w:bCs/>
                <w:sz w:val="20"/>
                <w:szCs w:val="20"/>
              </w:rPr>
              <w:t>Odpust</w:t>
            </w:r>
          </w:p>
        </w:tc>
        <w:tc>
          <w:tcPr>
            <w:tcW w:w="851" w:type="dxa"/>
            <w:tcBorders>
              <w:top w:val="single" w:sz="8" w:space="0" w:color="4BACC6"/>
              <w:left w:val="single" w:sz="8" w:space="0" w:color="4BACC6"/>
              <w:bottom w:val="single" w:sz="18" w:space="0" w:color="4BACC6"/>
              <w:right w:val="single" w:sz="8" w:space="0" w:color="4BACC6"/>
            </w:tcBorders>
            <w:textDirection w:val="btLr"/>
          </w:tcPr>
          <w:p w14:paraId="0DF6ED24" w14:textId="77777777" w:rsidR="00AB2C26" w:rsidRPr="006161C9" w:rsidRDefault="00AB2C26" w:rsidP="003D4B76">
            <w:pPr>
              <w:ind w:left="113" w:right="113"/>
              <w:jc w:val="left"/>
              <w:rPr>
                <w:rFonts w:cs="Tahoma"/>
                <w:b/>
                <w:bCs/>
                <w:sz w:val="20"/>
                <w:szCs w:val="20"/>
              </w:rPr>
            </w:pPr>
            <w:r w:rsidRPr="006161C9">
              <w:rPr>
                <w:rFonts w:cs="Tahoma"/>
                <w:b/>
                <w:bCs/>
                <w:sz w:val="20"/>
                <w:szCs w:val="20"/>
              </w:rPr>
              <w:t>Pregled zgodovine</w:t>
            </w:r>
          </w:p>
        </w:tc>
        <w:tc>
          <w:tcPr>
            <w:tcW w:w="708" w:type="dxa"/>
            <w:tcBorders>
              <w:top w:val="single" w:sz="8" w:space="0" w:color="4BACC6"/>
              <w:left w:val="single" w:sz="8" w:space="0" w:color="4BACC6"/>
              <w:bottom w:val="single" w:sz="18" w:space="0" w:color="4BACC6"/>
              <w:right w:val="single" w:sz="8" w:space="0" w:color="4BACC6"/>
            </w:tcBorders>
            <w:textDirection w:val="btLr"/>
          </w:tcPr>
          <w:p w14:paraId="38099BA7" w14:textId="66C7B32B" w:rsidR="00AB2C26" w:rsidRPr="006161C9" w:rsidRDefault="00AB2C26" w:rsidP="003D4B76">
            <w:pPr>
              <w:ind w:left="113" w:right="113"/>
              <w:jc w:val="left"/>
              <w:rPr>
                <w:rFonts w:cs="Tahoma"/>
                <w:b/>
                <w:bCs/>
                <w:sz w:val="20"/>
                <w:szCs w:val="20"/>
              </w:rPr>
            </w:pPr>
            <w:r w:rsidRPr="006161C9">
              <w:rPr>
                <w:rFonts w:cs="Tahoma"/>
                <w:b/>
                <w:bCs/>
                <w:sz w:val="20"/>
                <w:szCs w:val="20"/>
              </w:rPr>
              <w:t xml:space="preserve">Vpogled </w:t>
            </w:r>
            <w:r>
              <w:rPr>
                <w:rFonts w:cs="Tahoma"/>
                <w:b/>
                <w:bCs/>
                <w:sz w:val="20"/>
                <w:szCs w:val="20"/>
              </w:rPr>
              <w:t xml:space="preserve"> v </w:t>
            </w:r>
            <w:r w:rsidRPr="006161C9">
              <w:rPr>
                <w:rFonts w:cs="Tahoma"/>
                <w:b/>
                <w:bCs/>
                <w:sz w:val="20"/>
                <w:szCs w:val="20"/>
              </w:rPr>
              <w:t>medic. podatke</w:t>
            </w:r>
          </w:p>
        </w:tc>
        <w:tc>
          <w:tcPr>
            <w:tcW w:w="851" w:type="dxa"/>
            <w:tcBorders>
              <w:top w:val="single" w:sz="8" w:space="0" w:color="4BACC6"/>
              <w:left w:val="single" w:sz="8" w:space="0" w:color="4BACC6"/>
              <w:bottom w:val="single" w:sz="18" w:space="0" w:color="4BACC6"/>
              <w:right w:val="single" w:sz="8" w:space="0" w:color="4BACC6"/>
            </w:tcBorders>
            <w:textDirection w:val="btLr"/>
          </w:tcPr>
          <w:p w14:paraId="5424D400" w14:textId="2BCCCE2A" w:rsidR="00AB2C26" w:rsidRPr="006161C9" w:rsidRDefault="00AB2C26" w:rsidP="003D4B76">
            <w:pPr>
              <w:ind w:left="113" w:right="113"/>
              <w:jc w:val="left"/>
              <w:rPr>
                <w:rFonts w:cs="Tahoma"/>
                <w:b/>
                <w:bCs/>
                <w:sz w:val="20"/>
                <w:szCs w:val="20"/>
              </w:rPr>
            </w:pPr>
            <w:r w:rsidRPr="006161C9">
              <w:rPr>
                <w:rFonts w:cs="Tahoma"/>
                <w:b/>
                <w:bCs/>
                <w:sz w:val="20"/>
                <w:szCs w:val="20"/>
              </w:rPr>
              <w:t>Vpogled</w:t>
            </w:r>
            <w:r>
              <w:rPr>
                <w:rFonts w:cs="Tahoma"/>
                <w:b/>
                <w:bCs/>
                <w:sz w:val="20"/>
                <w:szCs w:val="20"/>
              </w:rPr>
              <w:t xml:space="preserve">  v  </w:t>
            </w:r>
          </w:p>
          <w:p w14:paraId="23E5E1E3" w14:textId="77777777" w:rsidR="00AB2C26" w:rsidRPr="006161C9" w:rsidRDefault="00AB2C26" w:rsidP="003D4B76">
            <w:pPr>
              <w:ind w:left="113" w:right="113"/>
              <w:jc w:val="left"/>
              <w:rPr>
                <w:rFonts w:cs="Tahoma"/>
                <w:b/>
                <w:bCs/>
                <w:sz w:val="20"/>
                <w:szCs w:val="20"/>
              </w:rPr>
            </w:pPr>
            <w:proofErr w:type="spellStart"/>
            <w:r w:rsidRPr="006161C9">
              <w:rPr>
                <w:rFonts w:cs="Tahoma"/>
                <w:b/>
                <w:bCs/>
                <w:sz w:val="20"/>
                <w:szCs w:val="20"/>
              </w:rPr>
              <w:t>admin</w:t>
            </w:r>
            <w:proofErr w:type="spellEnd"/>
            <w:r w:rsidRPr="006161C9">
              <w:rPr>
                <w:rFonts w:cs="Tahoma"/>
                <w:b/>
                <w:bCs/>
                <w:sz w:val="20"/>
                <w:szCs w:val="20"/>
              </w:rPr>
              <w:t>. podatke</w:t>
            </w:r>
          </w:p>
        </w:tc>
        <w:tc>
          <w:tcPr>
            <w:tcW w:w="709" w:type="dxa"/>
            <w:tcBorders>
              <w:top w:val="single" w:sz="8" w:space="0" w:color="4BACC6"/>
              <w:left w:val="single" w:sz="8" w:space="0" w:color="4BACC6"/>
              <w:bottom w:val="single" w:sz="18" w:space="0" w:color="4BACC6"/>
              <w:right w:val="single" w:sz="8" w:space="0" w:color="4BACC6"/>
            </w:tcBorders>
            <w:textDirection w:val="btLr"/>
          </w:tcPr>
          <w:p w14:paraId="45178BCB" w14:textId="77777777" w:rsidR="00AB2C26" w:rsidRDefault="00AB2C26" w:rsidP="003D4B76">
            <w:pPr>
              <w:ind w:left="113" w:right="113"/>
              <w:jc w:val="left"/>
              <w:rPr>
                <w:rFonts w:cs="Tahoma"/>
                <w:b/>
                <w:bCs/>
                <w:sz w:val="20"/>
                <w:szCs w:val="20"/>
              </w:rPr>
            </w:pPr>
            <w:r>
              <w:rPr>
                <w:rFonts w:cs="Tahoma"/>
                <w:b/>
                <w:bCs/>
                <w:sz w:val="20"/>
                <w:szCs w:val="20"/>
              </w:rPr>
              <w:t>Podaljšanje napotnice</w:t>
            </w:r>
          </w:p>
          <w:p w14:paraId="335ACBC8" w14:textId="77777777" w:rsidR="00AB2C26" w:rsidRPr="006161C9" w:rsidRDefault="00AB2C26" w:rsidP="003D4B76">
            <w:pPr>
              <w:ind w:left="113" w:right="113"/>
              <w:jc w:val="left"/>
              <w:rPr>
                <w:rFonts w:cs="Tahoma"/>
                <w:b/>
                <w:bCs/>
                <w:sz w:val="20"/>
                <w:szCs w:val="20"/>
              </w:rPr>
            </w:pPr>
          </w:p>
        </w:tc>
        <w:tc>
          <w:tcPr>
            <w:tcW w:w="708" w:type="dxa"/>
            <w:tcBorders>
              <w:top w:val="single" w:sz="8" w:space="0" w:color="4BACC6"/>
              <w:left w:val="single" w:sz="8" w:space="0" w:color="4BACC6"/>
              <w:bottom w:val="single" w:sz="18" w:space="0" w:color="4BACC6"/>
              <w:right w:val="single" w:sz="8" w:space="0" w:color="4BACC6"/>
            </w:tcBorders>
            <w:textDirection w:val="btLr"/>
          </w:tcPr>
          <w:p w14:paraId="7E6707E9" w14:textId="6577646D" w:rsidR="00AB2C26" w:rsidRDefault="005A340B" w:rsidP="003D4B76">
            <w:pPr>
              <w:ind w:left="113" w:right="113"/>
              <w:jc w:val="left"/>
              <w:rPr>
                <w:rFonts w:cs="Tahoma"/>
                <w:b/>
                <w:bCs/>
                <w:sz w:val="20"/>
                <w:szCs w:val="20"/>
              </w:rPr>
            </w:pPr>
            <w:r w:rsidRPr="005A340B">
              <w:rPr>
                <w:rFonts w:cs="Tahoma"/>
                <w:b/>
                <w:bCs/>
                <w:sz w:val="20"/>
                <w:szCs w:val="20"/>
              </w:rPr>
              <w:t>dodelitev avtomatična</w:t>
            </w:r>
          </w:p>
        </w:tc>
        <w:tc>
          <w:tcPr>
            <w:tcW w:w="709" w:type="dxa"/>
            <w:tcBorders>
              <w:top w:val="single" w:sz="8" w:space="0" w:color="4BACC6"/>
              <w:left w:val="single" w:sz="8" w:space="0" w:color="4BACC6"/>
              <w:bottom w:val="single" w:sz="18" w:space="0" w:color="4BACC6"/>
              <w:right w:val="single" w:sz="8" w:space="0" w:color="4BACC6"/>
            </w:tcBorders>
            <w:textDirection w:val="btLr"/>
          </w:tcPr>
          <w:p w14:paraId="5F326FD4" w14:textId="03029B4E" w:rsidR="00AB2C26" w:rsidRDefault="005A340B" w:rsidP="003D4B76">
            <w:pPr>
              <w:ind w:left="113" w:right="113"/>
              <w:jc w:val="left"/>
              <w:rPr>
                <w:rFonts w:cs="Tahoma"/>
                <w:b/>
                <w:bCs/>
                <w:sz w:val="20"/>
                <w:szCs w:val="20"/>
              </w:rPr>
            </w:pPr>
            <w:r w:rsidRPr="005A340B">
              <w:rPr>
                <w:rFonts w:cs="Tahoma"/>
                <w:b/>
                <w:bCs/>
                <w:sz w:val="20"/>
                <w:szCs w:val="20"/>
              </w:rPr>
              <w:t>trajnost ročno dodeljenih</w:t>
            </w:r>
          </w:p>
        </w:tc>
      </w:tr>
      <w:tr w:rsidR="00C75047" w:rsidRPr="006161C9" w14:paraId="4C38C126" w14:textId="77777777" w:rsidTr="003D4B76">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0E90DEB0" w14:textId="7757B9AA" w:rsidR="00C75047" w:rsidRPr="00911DB9" w:rsidRDefault="00C75047" w:rsidP="00C75047">
            <w:pPr>
              <w:rPr>
                <w:rFonts w:cs="Tahoma"/>
                <w:b/>
                <w:bCs/>
                <w:sz w:val="20"/>
                <w:szCs w:val="20"/>
              </w:rPr>
            </w:pPr>
            <w:r w:rsidRPr="00911DB9">
              <w:rPr>
                <w:b/>
              </w:rPr>
              <w:t>Pacient</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66BBCD58" w14:textId="7B7A93C2" w:rsidR="00C75047" w:rsidRPr="00911DB9" w:rsidRDefault="00C75047" w:rsidP="00C75047">
            <w:pPr>
              <w:rPr>
                <w:rFonts w:cs="Tahoma"/>
                <w:b/>
                <w:szCs w:val="22"/>
              </w:rPr>
            </w:pPr>
            <w:r w:rsidRPr="00911DB9">
              <w:rPr>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4DC186C7" w14:textId="288373FC" w:rsidR="00C75047" w:rsidRPr="00911DB9" w:rsidRDefault="00C75047" w:rsidP="00C75047">
            <w:pPr>
              <w:rPr>
                <w:rFonts w:cs="Tahoma"/>
                <w:b/>
                <w:szCs w:val="22"/>
              </w:rPr>
            </w:pPr>
            <w:r w:rsidRPr="00911DB9">
              <w:rPr>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145C6A05" w14:textId="560563C9" w:rsidR="00C75047" w:rsidRPr="00911DB9" w:rsidRDefault="00C75047" w:rsidP="00C75047">
            <w:pPr>
              <w:rPr>
                <w:rFonts w:cs="Tahoma"/>
                <w:b/>
                <w:szCs w:val="22"/>
              </w:rPr>
            </w:pPr>
            <w:r w:rsidRPr="00911DB9">
              <w:rPr>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385C009B" w14:textId="27D1FCAC" w:rsidR="00C75047" w:rsidRPr="00911DB9" w:rsidRDefault="00C75047" w:rsidP="00C75047">
            <w:pPr>
              <w:rPr>
                <w:rFonts w:cs="Tahoma"/>
                <w:b/>
                <w:szCs w:val="22"/>
              </w:rPr>
            </w:pPr>
            <w:r w:rsidRPr="00911DB9">
              <w:rPr>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3C901C64" w14:textId="3DD7267B" w:rsidR="00C75047" w:rsidRPr="00911DB9" w:rsidRDefault="00C75047" w:rsidP="00C75047">
            <w:pPr>
              <w:rPr>
                <w:rFonts w:cs="Tahoma"/>
                <w:b/>
                <w:szCs w:val="22"/>
              </w:rPr>
            </w:pPr>
            <w:r w:rsidRPr="00911DB9">
              <w:rPr>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7F9DF93F" w14:textId="01EC07EA" w:rsidR="00C75047" w:rsidRPr="00911DB9" w:rsidRDefault="00C75047" w:rsidP="00C75047">
            <w:pPr>
              <w:rPr>
                <w:rFonts w:cs="Tahoma"/>
                <w:b/>
                <w:szCs w:val="22"/>
              </w:rPr>
            </w:pPr>
            <w:r w:rsidRPr="00911DB9">
              <w:rPr>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6A6FECAE" w14:textId="56F85D92" w:rsidR="00C75047" w:rsidRPr="00911DB9" w:rsidRDefault="00C75047" w:rsidP="00C75047">
            <w:pPr>
              <w:rPr>
                <w:rFonts w:cs="Tahoma"/>
                <w:b/>
                <w:szCs w:val="22"/>
              </w:rPr>
            </w:pPr>
            <w:r w:rsidRPr="00911DB9">
              <w:rPr>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2D7C6B8" w14:textId="69C45897" w:rsidR="00C75047" w:rsidRPr="00911DB9" w:rsidRDefault="00C75047" w:rsidP="00C75047">
            <w:pPr>
              <w:rPr>
                <w:rFonts w:cs="Tahoma"/>
                <w:b/>
                <w:szCs w:val="22"/>
              </w:rPr>
            </w:pP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0AEF762F" w14:textId="77777777" w:rsidR="00C75047" w:rsidRPr="00911DB9" w:rsidRDefault="00C75047" w:rsidP="00C75047">
            <w:pPr>
              <w:rPr>
                <w:rFonts w:cs="Tahoma"/>
                <w:b/>
                <w:szCs w:val="22"/>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1F95ADC9" w14:textId="77777777" w:rsidR="00C75047" w:rsidRPr="00911DB9" w:rsidRDefault="00C75047" w:rsidP="00C75047">
            <w:pPr>
              <w:rPr>
                <w:rFonts w:cs="Tahoma"/>
                <w:b/>
                <w:sz w:val="16"/>
                <w:szCs w:val="16"/>
              </w:rPr>
            </w:pPr>
          </w:p>
        </w:tc>
      </w:tr>
      <w:tr w:rsidR="003D4B76" w:rsidRPr="006161C9" w14:paraId="426F9A11" w14:textId="3B7746BF"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73BB86DD" w14:textId="77777777" w:rsidR="00C75047" w:rsidRPr="00911DB9" w:rsidRDefault="003D4B76" w:rsidP="003D4B76">
            <w:pPr>
              <w:rPr>
                <w:rFonts w:cs="Tahoma"/>
                <w:b/>
                <w:bCs/>
                <w:sz w:val="20"/>
                <w:szCs w:val="20"/>
              </w:rPr>
            </w:pPr>
            <w:r w:rsidRPr="00911DB9">
              <w:rPr>
                <w:rFonts w:cs="Tahoma"/>
                <w:b/>
                <w:bCs/>
                <w:sz w:val="20"/>
                <w:szCs w:val="20"/>
              </w:rPr>
              <w:t xml:space="preserve">Primarni </w:t>
            </w:r>
            <w:r w:rsidR="00C75047" w:rsidRPr="00911DB9">
              <w:rPr>
                <w:rFonts w:cs="Tahoma"/>
                <w:b/>
                <w:bCs/>
                <w:sz w:val="20"/>
                <w:szCs w:val="20"/>
              </w:rPr>
              <w:t xml:space="preserve">  </w:t>
            </w:r>
          </w:p>
          <w:p w14:paraId="40451F9E" w14:textId="289192DA" w:rsidR="003D4B76" w:rsidRPr="00911DB9" w:rsidRDefault="003D4B76" w:rsidP="003D4B76">
            <w:pPr>
              <w:rPr>
                <w:rFonts w:cs="Tahoma"/>
                <w:b/>
                <w:bCs/>
                <w:sz w:val="20"/>
                <w:szCs w:val="20"/>
              </w:rPr>
            </w:pPr>
            <w:r w:rsidRPr="00911DB9">
              <w:rPr>
                <w:rFonts w:cs="Tahoma"/>
                <w:b/>
                <w:bCs/>
                <w:sz w:val="20"/>
                <w:szCs w:val="20"/>
              </w:rPr>
              <w:t>zdravnik</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36DABEC7" w14:textId="77777777" w:rsidR="003D4B76" w:rsidRPr="00911DB9" w:rsidRDefault="003D4B76" w:rsidP="003D4B76">
            <w:pPr>
              <w:rPr>
                <w:rFonts w:cs="Tahoma"/>
                <w:b/>
                <w:szCs w:val="22"/>
              </w:rPr>
            </w:pPr>
            <w:r w:rsidRPr="00911DB9">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00D59716" w14:textId="77777777" w:rsidR="003D4B76" w:rsidRPr="00911DB9" w:rsidRDefault="003D4B76" w:rsidP="003D4B76">
            <w:pPr>
              <w:rPr>
                <w:rFonts w:cs="Tahoma"/>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1D11E2B6" w14:textId="77777777" w:rsidR="003D4B76" w:rsidRPr="00911DB9" w:rsidRDefault="003D4B76" w:rsidP="003D4B76">
            <w:pPr>
              <w:rPr>
                <w:rFonts w:cs="Tahoma"/>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5233310A" w14:textId="77777777" w:rsidR="003D4B76" w:rsidRPr="00911DB9" w:rsidRDefault="003D4B76" w:rsidP="003D4B76">
            <w:pPr>
              <w:rPr>
                <w:rFonts w:cs="Tahoma"/>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10ED3892" w14:textId="77777777" w:rsidR="003D4B76" w:rsidRPr="00911DB9" w:rsidRDefault="003D4B76" w:rsidP="003D4B76">
            <w:pPr>
              <w:rPr>
                <w:rFonts w:cs="Tahoma"/>
                <w:b/>
                <w:szCs w:val="22"/>
              </w:rPr>
            </w:pPr>
            <w:r w:rsidRPr="00911DB9">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779FF26E" w14:textId="77777777" w:rsidR="003D4B76" w:rsidRPr="00911DB9" w:rsidRDefault="003D4B76" w:rsidP="003D4B76">
            <w:pPr>
              <w:rPr>
                <w:rFonts w:cs="Tahoma"/>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4E246B68" w14:textId="77777777" w:rsidR="003D4B76" w:rsidRPr="00911DB9" w:rsidRDefault="003D4B76" w:rsidP="003D4B76">
            <w:pPr>
              <w:rPr>
                <w:rFonts w:cs="Tahoma"/>
                <w:b/>
                <w:szCs w:val="22"/>
              </w:rPr>
            </w:pPr>
            <w:r w:rsidRPr="00911DB9">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63961F3" w14:textId="5FB5B6C4" w:rsidR="003D4B76" w:rsidRPr="00911DB9" w:rsidRDefault="003D4B76" w:rsidP="003D4B76">
            <w:pPr>
              <w:rPr>
                <w:rFonts w:cs="Tahoma"/>
                <w:b/>
                <w:szCs w:val="22"/>
              </w:rPr>
            </w:pPr>
            <w:r w:rsidRPr="00911DB9">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1E245FA4" w14:textId="7FACB867" w:rsidR="003D4B76" w:rsidRPr="00911DB9" w:rsidRDefault="003D4B76" w:rsidP="003D4B76">
            <w:pPr>
              <w:rPr>
                <w:rFonts w:cs="Tahoma"/>
                <w:b/>
                <w:szCs w:val="22"/>
              </w:rPr>
            </w:pPr>
            <w:r w:rsidRPr="00911DB9">
              <w:rPr>
                <w:rFonts w:cs="Tahoma"/>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9E1EF8A" w14:textId="2F813FC9" w:rsidR="003D4B76" w:rsidRPr="00911DB9" w:rsidRDefault="003D4B76" w:rsidP="003D4B76">
            <w:pPr>
              <w:rPr>
                <w:rFonts w:cs="Tahoma"/>
                <w:b/>
                <w:sz w:val="16"/>
                <w:szCs w:val="16"/>
              </w:rPr>
            </w:pPr>
            <w:r w:rsidRPr="00911DB9">
              <w:rPr>
                <w:b/>
                <w:sz w:val="16"/>
                <w:szCs w:val="16"/>
              </w:rPr>
              <w:t>Zač.</w:t>
            </w:r>
          </w:p>
        </w:tc>
      </w:tr>
      <w:tr w:rsidR="00911DB9" w:rsidRPr="006161C9" w14:paraId="5BBBFB31" w14:textId="77777777" w:rsidTr="003D4B76">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3EAC3822" w14:textId="6976E003" w:rsidR="00911DB9" w:rsidRPr="00911DB9" w:rsidRDefault="00911DB9" w:rsidP="00911DB9">
            <w:pPr>
              <w:rPr>
                <w:rFonts w:cs="Tahoma"/>
                <w:b/>
                <w:bCs/>
                <w:sz w:val="20"/>
                <w:szCs w:val="20"/>
              </w:rPr>
            </w:pPr>
            <w:r w:rsidRPr="00911DB9">
              <w:rPr>
                <w:rFonts w:cs="Tahoma"/>
                <w:b/>
                <w:bCs/>
                <w:sz w:val="20"/>
                <w:szCs w:val="20"/>
              </w:rPr>
              <w:t>Sestra primarnega zdravnika</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6FF251AE" w14:textId="34A34E0B" w:rsidR="00911DB9" w:rsidRPr="00911DB9" w:rsidRDefault="00911DB9" w:rsidP="00911DB9">
            <w:pPr>
              <w:rPr>
                <w:rFonts w:cs="Tahoma"/>
                <w:b/>
                <w:szCs w:val="22"/>
              </w:rPr>
            </w:pPr>
            <w:r w:rsidRPr="00911DB9">
              <w:rPr>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3E347E8A" w14:textId="77F5D3CF" w:rsidR="00911DB9" w:rsidRPr="00911DB9" w:rsidRDefault="00911DB9" w:rsidP="00911DB9">
            <w:pPr>
              <w:rPr>
                <w:rFonts w:cs="Tahoma"/>
                <w:b/>
                <w:szCs w:val="22"/>
              </w:rPr>
            </w:pPr>
            <w:r w:rsidRPr="00911DB9">
              <w:rPr>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7EE7578F" w14:textId="2CCBA7E8" w:rsidR="00911DB9" w:rsidRPr="00911DB9" w:rsidRDefault="00911DB9" w:rsidP="00911DB9">
            <w:pPr>
              <w:rPr>
                <w:rFonts w:cs="Tahoma"/>
                <w:b/>
                <w:szCs w:val="22"/>
              </w:rPr>
            </w:pPr>
            <w:r w:rsidRPr="00911DB9">
              <w:rPr>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0C170A94" w14:textId="1BF544ED" w:rsidR="00911DB9" w:rsidRPr="00911DB9" w:rsidRDefault="00911DB9" w:rsidP="00911DB9">
            <w:pPr>
              <w:rPr>
                <w:rFonts w:cs="Tahoma"/>
                <w:b/>
                <w:szCs w:val="22"/>
              </w:rPr>
            </w:pPr>
            <w:r w:rsidRPr="00911DB9">
              <w:rPr>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6AFD8C88" w14:textId="2B62032D" w:rsidR="00911DB9" w:rsidRPr="00911DB9" w:rsidRDefault="00911DB9" w:rsidP="00911DB9">
            <w:pPr>
              <w:rPr>
                <w:rFonts w:cs="Tahoma"/>
                <w:b/>
                <w:szCs w:val="22"/>
              </w:rPr>
            </w:pPr>
            <w:r w:rsidRPr="00911DB9">
              <w:rPr>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1C052329" w14:textId="6A20AF56" w:rsidR="00911DB9" w:rsidRPr="00911DB9" w:rsidRDefault="00911DB9" w:rsidP="00911DB9">
            <w:pPr>
              <w:rPr>
                <w:rFonts w:cs="Tahoma"/>
                <w:b/>
                <w:szCs w:val="22"/>
              </w:rPr>
            </w:pPr>
            <w:r w:rsidRPr="00911DB9">
              <w:rPr>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0C22A926" w14:textId="02F355DB" w:rsidR="00911DB9" w:rsidRPr="00911DB9" w:rsidRDefault="00911DB9" w:rsidP="00911DB9">
            <w:pPr>
              <w:rPr>
                <w:rFonts w:cs="Tahoma"/>
                <w:b/>
                <w:szCs w:val="22"/>
              </w:rPr>
            </w:pPr>
            <w:r w:rsidRPr="00911DB9">
              <w:rPr>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28BFD4B2" w14:textId="4C315D58" w:rsidR="00911DB9" w:rsidRPr="00911DB9" w:rsidRDefault="00911DB9" w:rsidP="00911DB9">
            <w:pPr>
              <w:rPr>
                <w:rFonts w:cs="Tahoma"/>
                <w:b/>
                <w:szCs w:val="22"/>
              </w:rPr>
            </w:pPr>
            <w:r w:rsidRPr="00911DB9">
              <w:rPr>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624F8BDA" w14:textId="1CD6C7F3" w:rsidR="00911DB9" w:rsidRPr="00911DB9" w:rsidRDefault="00911DB9" w:rsidP="00911DB9">
            <w:pPr>
              <w:rPr>
                <w:rFonts w:cs="Tahoma"/>
                <w:b/>
                <w:szCs w:val="22"/>
              </w:rPr>
            </w:pPr>
            <w:r w:rsidRPr="00911DB9">
              <w:rPr>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20B50636" w14:textId="76C16AA0" w:rsidR="00911DB9" w:rsidRPr="00402630" w:rsidRDefault="00911DB9" w:rsidP="00911DB9">
            <w:pPr>
              <w:rPr>
                <w:b/>
                <w:sz w:val="16"/>
                <w:szCs w:val="16"/>
              </w:rPr>
            </w:pPr>
            <w:r w:rsidRPr="00402630">
              <w:rPr>
                <w:b/>
                <w:sz w:val="16"/>
                <w:szCs w:val="16"/>
              </w:rPr>
              <w:t>Zač.</w:t>
            </w:r>
          </w:p>
        </w:tc>
      </w:tr>
      <w:tr w:rsidR="00911DB9" w:rsidRPr="006161C9" w14:paraId="3D2605CE" w14:textId="77777777" w:rsidTr="003D4B76">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7C33C389" w14:textId="37EC052D" w:rsidR="00911DB9" w:rsidRPr="00911DB9" w:rsidRDefault="00911DB9" w:rsidP="00911DB9">
            <w:pPr>
              <w:rPr>
                <w:rFonts w:cs="Tahoma"/>
                <w:b/>
                <w:bCs/>
                <w:sz w:val="20"/>
                <w:szCs w:val="20"/>
              </w:rPr>
            </w:pPr>
            <w:r w:rsidRPr="00911DB9">
              <w:rPr>
                <w:rFonts w:cs="Tahoma"/>
                <w:b/>
                <w:bCs/>
                <w:sz w:val="20"/>
                <w:szCs w:val="20"/>
              </w:rPr>
              <w:t>Zdravnik</w:t>
            </w:r>
            <w:r w:rsidRPr="00911DB9">
              <w:rPr>
                <w:rFonts w:cs="Tahoma"/>
                <w:b/>
                <w:bCs/>
                <w:sz w:val="20"/>
                <w:szCs w:val="20"/>
              </w:rPr>
              <w:br/>
              <w:t>specialist</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68E158AD" w14:textId="67DFC95E" w:rsidR="00911DB9" w:rsidRPr="00911DB9" w:rsidRDefault="00911DB9" w:rsidP="00911DB9">
            <w:pPr>
              <w:rPr>
                <w:sz w:val="16"/>
                <w:szCs w:val="16"/>
              </w:rPr>
            </w:pPr>
            <w:r w:rsidRPr="00911DB9">
              <w:rPr>
                <w:rFonts w:cs="Tahoma"/>
                <w:b/>
                <w:szCs w:val="22"/>
              </w:rPr>
              <w:t xml:space="preserve">+ </w:t>
            </w:r>
            <w:r w:rsidRPr="00911DB9">
              <w:rPr>
                <w:rFonts w:cs="Tahoma"/>
                <w:sz w:val="16"/>
                <w:szCs w:val="16"/>
              </w:rPr>
              <w:t>(pooblastilo 3)</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2813D312" w14:textId="6AA7CDB8" w:rsidR="00911DB9" w:rsidRPr="00911DB9" w:rsidRDefault="00911DB9" w:rsidP="00911DB9">
            <w:pPr>
              <w:rPr>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1B95146F" w14:textId="428BFBC9" w:rsidR="00911DB9" w:rsidRPr="00911DB9" w:rsidRDefault="00911DB9" w:rsidP="00911DB9">
            <w:pPr>
              <w:rPr>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413DB752" w14:textId="0F473619" w:rsidR="00911DB9" w:rsidRPr="00911DB9" w:rsidRDefault="00911DB9" w:rsidP="00911DB9">
            <w:pPr>
              <w:rPr>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77AEAC30" w14:textId="39F31C06" w:rsidR="00911DB9" w:rsidRPr="00911DB9" w:rsidRDefault="00911DB9" w:rsidP="00911DB9">
            <w:pPr>
              <w:rPr>
                <w:b/>
                <w:szCs w:val="22"/>
              </w:rPr>
            </w:pPr>
            <w:r w:rsidRPr="00911DB9">
              <w:rPr>
                <w:rFonts w:cs="Tahoma"/>
                <w:b/>
                <w:szCs w:val="22"/>
              </w:rPr>
              <w:t>-</w:t>
            </w:r>
            <w:r w:rsidRPr="00911DB9">
              <w:rPr>
                <w:rFonts w:cs="Tahoma"/>
                <w:b/>
                <w:szCs w:val="22"/>
              </w:rPr>
              <w:br/>
            </w:r>
            <w:r w:rsidRPr="00911DB9">
              <w:rPr>
                <w:rFonts w:cs="Tahoma"/>
                <w:sz w:val="16"/>
                <w:szCs w:val="16"/>
              </w:rPr>
              <w:t>(param)</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0310A0C2" w14:textId="3E86DBD6" w:rsidR="00911DB9" w:rsidRPr="00911DB9" w:rsidRDefault="00911DB9" w:rsidP="00911DB9">
            <w:pPr>
              <w:rPr>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2FF3D492" w14:textId="56AC696C" w:rsidR="00911DB9" w:rsidRPr="00911DB9" w:rsidRDefault="00911DB9" w:rsidP="00911DB9">
            <w:pPr>
              <w:rPr>
                <w:b/>
                <w:szCs w:val="22"/>
              </w:rPr>
            </w:pPr>
            <w:r w:rsidRPr="00911DB9">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382EB152" w14:textId="2F55356B" w:rsidR="00911DB9" w:rsidRPr="00911DB9" w:rsidRDefault="00911DB9" w:rsidP="00911DB9">
            <w:pPr>
              <w:rPr>
                <w:b/>
                <w:szCs w:val="22"/>
              </w:rPr>
            </w:pPr>
            <w:r w:rsidRPr="00911DB9">
              <w:rPr>
                <w:rFonts w:cs="Tahoma"/>
                <w:b/>
                <w:szCs w:val="22"/>
              </w:rPr>
              <w:t>da</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72555DD1" w14:textId="72EF13E6" w:rsidR="00911DB9" w:rsidRPr="00911DB9" w:rsidRDefault="00911DB9" w:rsidP="00911DB9">
            <w:pPr>
              <w:rPr>
                <w:b/>
                <w:szCs w:val="22"/>
              </w:rPr>
            </w:pPr>
            <w:r w:rsidRPr="00911DB9">
              <w:rPr>
                <w:rFonts w:cs="Tahoma"/>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4FFD229F" w14:textId="58DB4A13" w:rsidR="00911DB9" w:rsidRPr="00911DB9" w:rsidRDefault="00911DB9" w:rsidP="00911DB9">
            <w:pPr>
              <w:rPr>
                <w:b/>
              </w:rPr>
            </w:pPr>
            <w:r w:rsidRPr="00911DB9">
              <w:rPr>
                <w:rFonts w:cs="Tahoma"/>
                <w:b/>
                <w:sz w:val="16"/>
                <w:szCs w:val="16"/>
              </w:rPr>
              <w:t>Zač.</w:t>
            </w:r>
          </w:p>
        </w:tc>
      </w:tr>
      <w:tr w:rsidR="00911DB9" w:rsidRPr="006161C9" w14:paraId="0D898131" w14:textId="1BAF7F64" w:rsidTr="006143F6">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4E766281" w14:textId="1B1346D1" w:rsidR="00911DB9" w:rsidRPr="00911DB9" w:rsidRDefault="00911DB9" w:rsidP="00911DB9">
            <w:pPr>
              <w:rPr>
                <w:rFonts w:cs="Tahoma"/>
                <w:b/>
                <w:bCs/>
                <w:sz w:val="20"/>
                <w:szCs w:val="20"/>
              </w:rPr>
            </w:pPr>
            <w:r w:rsidRPr="00911DB9">
              <w:rPr>
                <w:rFonts w:cs="Tahoma"/>
                <w:b/>
                <w:bCs/>
                <w:sz w:val="20"/>
                <w:szCs w:val="20"/>
              </w:rPr>
              <w:t>Sestra  (administrator) zdravstvene ustanove</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2EADD105" w14:textId="2EF1A4D5" w:rsidR="00911DB9" w:rsidRPr="00911DB9" w:rsidRDefault="00911DB9" w:rsidP="00911DB9">
            <w:pPr>
              <w:rPr>
                <w:rFonts w:cs="Tahoma"/>
                <w:b/>
                <w:szCs w:val="22"/>
              </w:rPr>
            </w:pPr>
            <w:r w:rsidRPr="00911DB9">
              <w:rPr>
                <w:rFonts w:cs="Tahoma"/>
                <w:b/>
                <w:szCs w:val="22"/>
              </w:rPr>
              <w:t xml:space="preserve">- </w:t>
            </w:r>
            <w:r w:rsidRPr="00911DB9">
              <w:rPr>
                <w:rFonts w:cs="Tahoma"/>
                <w:b/>
                <w:szCs w:val="22"/>
              </w:rPr>
              <w:br/>
            </w:r>
            <w:r w:rsidRPr="00911DB9">
              <w:rPr>
                <w:rFonts w:cs="Tahoma"/>
                <w:sz w:val="16"/>
                <w:szCs w:val="16"/>
              </w:rPr>
              <w:t>(+ pri peš pacientih</w:t>
            </w:r>
            <w:r>
              <w:rPr>
                <w:rFonts w:cs="Tahoma"/>
                <w:sz w:val="16"/>
                <w:szCs w:val="16"/>
              </w:rPr>
              <w:t xml:space="preserve"> – papirne napotnice</w:t>
            </w:r>
            <w:r w:rsidRPr="00911DB9">
              <w:rPr>
                <w:rFonts w:cs="Tahoma"/>
                <w:sz w:val="16"/>
                <w:szCs w:val="16"/>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5D3884B5" w14:textId="3D11E0C6" w:rsidR="00911DB9" w:rsidRPr="00911DB9" w:rsidRDefault="00911DB9" w:rsidP="00911DB9">
            <w:pPr>
              <w:rPr>
                <w:rFonts w:cs="Tahoma"/>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5C47F010" w14:textId="71E8F281" w:rsidR="00911DB9" w:rsidRPr="00911DB9" w:rsidRDefault="00911DB9" w:rsidP="00911DB9">
            <w:pPr>
              <w:rPr>
                <w:rFonts w:cs="Tahoma"/>
                <w:b/>
                <w:szCs w:val="22"/>
              </w:rPr>
            </w:pPr>
            <w:r w:rsidRPr="00911DB9">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4ED18D9F" w14:textId="10AC3242" w:rsidR="00911DB9" w:rsidRPr="00911DB9" w:rsidRDefault="00911DB9" w:rsidP="00911DB9">
            <w:pPr>
              <w:rPr>
                <w:rFonts w:cs="Tahoma"/>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5832F79C" w14:textId="3910B6F7" w:rsidR="00911DB9" w:rsidRPr="00911DB9" w:rsidRDefault="00911DB9" w:rsidP="00911DB9">
            <w:pPr>
              <w:rPr>
                <w:rFonts w:cs="Tahoma"/>
                <w:b/>
                <w:szCs w:val="22"/>
              </w:rPr>
            </w:pPr>
            <w:r w:rsidRPr="00911DB9">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3651F643" w14:textId="5147E2EB" w:rsidR="00911DB9" w:rsidRPr="00911DB9" w:rsidRDefault="00911DB9" w:rsidP="00911DB9">
            <w:pPr>
              <w:rPr>
                <w:rFonts w:cs="Tahoma"/>
                <w:b/>
                <w:szCs w:val="22"/>
              </w:rPr>
            </w:pPr>
            <w:r w:rsidRPr="00911DB9">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016132F9" w14:textId="4DD92C42" w:rsidR="00911DB9" w:rsidRPr="00911DB9" w:rsidRDefault="00911DB9" w:rsidP="00911DB9">
            <w:pPr>
              <w:rPr>
                <w:rFonts w:cs="Tahoma"/>
                <w:b/>
                <w:szCs w:val="22"/>
              </w:rPr>
            </w:pPr>
            <w:r w:rsidRPr="00911DB9">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08ED2AA4" w14:textId="1D6222BE" w:rsidR="00911DB9" w:rsidRPr="00911DB9" w:rsidRDefault="00911DB9" w:rsidP="00911DB9">
            <w:pPr>
              <w:rPr>
                <w:rFonts w:cs="Tahoma"/>
                <w:b/>
                <w:szCs w:val="22"/>
              </w:rPr>
            </w:pPr>
            <w:r w:rsidRPr="00911DB9">
              <w:rPr>
                <w:rFonts w:cs="Tahoma"/>
                <w:b/>
                <w:szCs w:val="22"/>
              </w:rPr>
              <w:t>da</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6A251B18" w14:textId="58DBA67E" w:rsidR="00911DB9" w:rsidRPr="00911DB9" w:rsidRDefault="00911DB9" w:rsidP="00911DB9">
            <w:pPr>
              <w:rPr>
                <w:rFonts w:cs="Tahoma"/>
                <w:b/>
                <w:szCs w:val="22"/>
              </w:rPr>
            </w:pPr>
            <w:r w:rsidRPr="00911DB9">
              <w:rPr>
                <w:rFonts w:cs="Tahoma"/>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36B6D547" w14:textId="7D8F16F2" w:rsidR="00911DB9" w:rsidRPr="00911DB9" w:rsidRDefault="00911DB9" w:rsidP="00911DB9">
            <w:pPr>
              <w:rPr>
                <w:rFonts w:cs="Tahoma"/>
                <w:b/>
                <w:sz w:val="16"/>
                <w:szCs w:val="16"/>
              </w:rPr>
            </w:pPr>
            <w:proofErr w:type="spellStart"/>
            <w:r w:rsidRPr="00911DB9">
              <w:rPr>
                <w:b/>
                <w:sz w:val="16"/>
                <w:szCs w:val="16"/>
              </w:rPr>
              <w:t>Traj</w:t>
            </w:r>
            <w:proofErr w:type="spellEnd"/>
            <w:r w:rsidRPr="00911DB9">
              <w:rPr>
                <w:b/>
                <w:sz w:val="16"/>
                <w:szCs w:val="16"/>
              </w:rPr>
              <w:t>.</w:t>
            </w:r>
          </w:p>
        </w:tc>
      </w:tr>
      <w:tr w:rsidR="00911DB9" w:rsidRPr="006161C9" w14:paraId="2FB0C64F" w14:textId="1F20D63E"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6F2DE8D6" w14:textId="6F54A2AE" w:rsidR="00911DB9" w:rsidRPr="00911DB9" w:rsidRDefault="00911DB9" w:rsidP="00911DB9">
            <w:pPr>
              <w:jc w:val="left"/>
              <w:rPr>
                <w:rFonts w:cs="Tahoma"/>
                <w:b/>
                <w:bCs/>
                <w:sz w:val="20"/>
                <w:szCs w:val="20"/>
              </w:rPr>
            </w:pPr>
            <w:r w:rsidRPr="00911DB9">
              <w:rPr>
                <w:rFonts w:cs="Tahoma"/>
                <w:b/>
                <w:bCs/>
                <w:sz w:val="20"/>
                <w:szCs w:val="20"/>
              </w:rPr>
              <w:t>Klinični psiholog</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4F4A4C7F" w14:textId="047ABC7E" w:rsidR="00911DB9" w:rsidRPr="00331697" w:rsidRDefault="00E11288" w:rsidP="00911DB9">
            <w:pPr>
              <w:jc w:val="lef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706571D6" w14:textId="739DE059" w:rsidR="00911DB9" w:rsidRPr="00331697" w:rsidRDefault="00E11288"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7ECD0670" w14:textId="706E9F28" w:rsidR="00911DB9" w:rsidRPr="00331697" w:rsidRDefault="00E11288"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1A7D05E1" w14:textId="5EDCAF4D" w:rsidR="00911DB9" w:rsidRPr="00331697" w:rsidRDefault="00E11288"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495740B6" w14:textId="533DFADB" w:rsidR="00911DB9" w:rsidRPr="00331697" w:rsidRDefault="00E11288" w:rsidP="00911DB9">
            <w:pPr>
              <w:rPr>
                <w:rFonts w:cs="Tahoma"/>
                <w:b/>
                <w:szCs w:val="22"/>
              </w:rPr>
            </w:pPr>
            <w:r w:rsidRPr="00331697">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335A53E5" w14:textId="0BCD9441" w:rsidR="00911DB9" w:rsidRPr="00331697" w:rsidRDefault="00E11288"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2B514080" w14:textId="68BD3C48" w:rsidR="00911DB9" w:rsidRPr="00331697" w:rsidRDefault="00E11288" w:rsidP="00911DB9">
            <w:pPr>
              <w:keepNex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71D912BD" w14:textId="73301520" w:rsidR="00911DB9" w:rsidRPr="00911DB9" w:rsidRDefault="00911DB9" w:rsidP="00911DB9">
            <w:pPr>
              <w:keepNext/>
              <w:rPr>
                <w:rFonts w:cs="Tahoma"/>
                <w:b/>
                <w:szCs w:val="22"/>
              </w:rPr>
            </w:pPr>
            <w:r w:rsidRPr="00911DB9">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465D2B7A" w14:textId="2DE1CB64" w:rsidR="00911DB9" w:rsidRPr="00911DB9" w:rsidRDefault="00911DB9" w:rsidP="00911DB9">
            <w:pPr>
              <w:keepNext/>
              <w:rPr>
                <w:rFonts w:cs="Tahoma"/>
                <w:b/>
                <w:szCs w:val="22"/>
              </w:rPr>
            </w:pPr>
            <w:r w:rsidRPr="00911DB9">
              <w:rPr>
                <w:rFonts w:cs="Tahoma"/>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49C7CD02" w14:textId="41442503" w:rsidR="00911DB9" w:rsidRPr="00911DB9" w:rsidRDefault="00911DB9" w:rsidP="00911DB9">
            <w:pPr>
              <w:keepNext/>
              <w:rPr>
                <w:rFonts w:cs="Tahoma"/>
                <w:b/>
                <w:sz w:val="16"/>
                <w:szCs w:val="16"/>
              </w:rPr>
            </w:pPr>
            <w:r w:rsidRPr="00911DB9">
              <w:rPr>
                <w:b/>
                <w:sz w:val="16"/>
                <w:szCs w:val="16"/>
              </w:rPr>
              <w:t>Zač.</w:t>
            </w:r>
          </w:p>
        </w:tc>
      </w:tr>
      <w:tr w:rsidR="00911DB9" w:rsidRPr="006161C9" w14:paraId="4244FC67" w14:textId="1110A051"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4B0926D0" w14:textId="12137A25" w:rsidR="00911DB9" w:rsidRPr="00911DB9" w:rsidRDefault="00911DB9" w:rsidP="00911DB9">
            <w:pPr>
              <w:jc w:val="left"/>
              <w:rPr>
                <w:rFonts w:cs="Tahoma"/>
                <w:b/>
                <w:bCs/>
                <w:sz w:val="20"/>
                <w:szCs w:val="20"/>
              </w:rPr>
            </w:pPr>
            <w:r w:rsidRPr="00911DB9">
              <w:rPr>
                <w:rFonts w:cs="Tahoma"/>
                <w:b/>
                <w:bCs/>
                <w:sz w:val="20"/>
                <w:szCs w:val="20"/>
              </w:rPr>
              <w:t>Radiološki inženir</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3922DAD2" w14:textId="04A213A0" w:rsidR="00911DB9" w:rsidRPr="00331697" w:rsidRDefault="006143F6" w:rsidP="00911DB9">
            <w:pPr>
              <w:jc w:val="lef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09317B4A" w14:textId="739D6904" w:rsidR="00911DB9" w:rsidRPr="00331697" w:rsidRDefault="006143F6"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4A5386EC" w14:textId="78D2A0E8" w:rsidR="00911DB9" w:rsidRPr="00331697" w:rsidRDefault="006143F6"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016BD8B1" w14:textId="4373D832" w:rsidR="00911DB9" w:rsidRPr="00331697" w:rsidRDefault="006143F6"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2164A052" w14:textId="4E39D001" w:rsidR="00911DB9" w:rsidRPr="00331697" w:rsidRDefault="006143F6" w:rsidP="00911DB9">
            <w:pPr>
              <w:rPr>
                <w:rFonts w:cs="Tahoma"/>
                <w:b/>
                <w:szCs w:val="22"/>
              </w:rPr>
            </w:pPr>
            <w:r w:rsidRPr="00331697">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2C672F1A" w14:textId="1AED880A" w:rsidR="00911DB9" w:rsidRPr="00331697" w:rsidRDefault="006143F6"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0D86B81A" w14:textId="25889AA9" w:rsidR="00911DB9" w:rsidRPr="00331697" w:rsidRDefault="006143F6" w:rsidP="00911DB9">
            <w:pPr>
              <w:keepNex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04516965" w14:textId="3D92625B" w:rsidR="00911DB9" w:rsidRPr="00911DB9" w:rsidRDefault="00911DB9" w:rsidP="00911DB9">
            <w:pPr>
              <w:keepNext/>
              <w:rPr>
                <w:rFonts w:cs="Tahoma"/>
                <w:b/>
                <w:szCs w:val="22"/>
              </w:rPr>
            </w:pPr>
            <w:r w:rsidRPr="00911DB9">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324B4872" w14:textId="68E71997" w:rsidR="00911DB9" w:rsidRPr="00911DB9" w:rsidRDefault="00911DB9" w:rsidP="00911DB9">
            <w:pPr>
              <w:keepNext/>
              <w:rPr>
                <w:rFonts w:cs="Tahoma"/>
                <w:b/>
                <w:szCs w:val="22"/>
              </w:rPr>
            </w:pPr>
            <w:r w:rsidRPr="00911DB9">
              <w:rPr>
                <w:rFonts w:cs="Tahoma"/>
                <w:b/>
                <w:szCs w:val="22"/>
              </w:rPr>
              <w:t>da</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45E30E0E" w14:textId="5E72E14C" w:rsidR="00911DB9" w:rsidRPr="00911DB9" w:rsidRDefault="00911DB9" w:rsidP="00911DB9">
            <w:pPr>
              <w:keepNext/>
              <w:rPr>
                <w:rFonts w:cs="Tahoma"/>
                <w:b/>
                <w:sz w:val="16"/>
                <w:szCs w:val="16"/>
              </w:rPr>
            </w:pPr>
            <w:r w:rsidRPr="00911DB9">
              <w:rPr>
                <w:b/>
                <w:sz w:val="16"/>
                <w:szCs w:val="16"/>
              </w:rPr>
              <w:t>Zač.</w:t>
            </w:r>
          </w:p>
        </w:tc>
      </w:tr>
      <w:tr w:rsidR="00911DB9" w:rsidRPr="006161C9" w14:paraId="7D9A3D61" w14:textId="329F05A1"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0AC43B63" w14:textId="6720F338" w:rsidR="00911DB9" w:rsidRPr="00911DB9" w:rsidRDefault="00911DB9" w:rsidP="00911DB9">
            <w:pPr>
              <w:jc w:val="left"/>
              <w:rPr>
                <w:rFonts w:cs="Tahoma"/>
                <w:b/>
                <w:bCs/>
                <w:sz w:val="20"/>
                <w:szCs w:val="20"/>
              </w:rPr>
            </w:pPr>
            <w:r w:rsidRPr="00911DB9">
              <w:rPr>
                <w:rFonts w:cs="Tahoma"/>
                <w:b/>
                <w:bCs/>
                <w:sz w:val="20"/>
                <w:szCs w:val="20"/>
              </w:rPr>
              <w:t xml:space="preserve">ZZZS </w:t>
            </w:r>
            <w:proofErr w:type="spellStart"/>
            <w:r w:rsidRPr="00911DB9">
              <w:rPr>
                <w:rFonts w:cs="Tahoma"/>
                <w:b/>
                <w:bCs/>
                <w:sz w:val="20"/>
                <w:szCs w:val="20"/>
              </w:rPr>
              <w:t>odobritelj</w:t>
            </w:r>
            <w:proofErr w:type="spellEnd"/>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2526FC30" w14:textId="288909B6" w:rsidR="00911DB9" w:rsidRPr="00331697" w:rsidRDefault="00331697" w:rsidP="00911DB9">
            <w:pPr>
              <w:jc w:val="lef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3A59241" w14:textId="2A30ADD2" w:rsidR="00911DB9" w:rsidRPr="00331697" w:rsidRDefault="00331697"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61E8B921" w14:textId="51AE639F" w:rsidR="00911DB9" w:rsidRPr="00331697" w:rsidRDefault="00331697" w:rsidP="00911DB9">
            <w:pPr>
              <w:rPr>
                <w:rFonts w:cs="Tahoma"/>
                <w:b/>
                <w:szCs w:val="22"/>
              </w:rPr>
            </w:pPr>
            <w:r w:rsidRPr="00331697">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381307F2" w14:textId="0B54DCFC" w:rsidR="00911DB9" w:rsidRPr="00331697" w:rsidRDefault="00331697"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4D24AA67" w14:textId="207032AD" w:rsidR="00911DB9" w:rsidRPr="00331697" w:rsidRDefault="00331697" w:rsidP="00911DB9">
            <w:pPr>
              <w:rPr>
                <w:rFonts w:cs="Tahoma"/>
                <w:b/>
                <w:szCs w:val="22"/>
              </w:rPr>
            </w:pPr>
            <w:r w:rsidRPr="00331697">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12AA02F1" w14:textId="2C465C57" w:rsidR="00911DB9" w:rsidRPr="00331697" w:rsidRDefault="00331697" w:rsidP="00911DB9">
            <w:pPr>
              <w:rPr>
                <w:rFonts w:cs="Tahoma"/>
                <w:b/>
                <w:szCs w:val="22"/>
              </w:rPr>
            </w:pPr>
            <w:r w:rsidRPr="00331697">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1F3FA302" w14:textId="22514B8D" w:rsidR="00911DB9" w:rsidRPr="00331697" w:rsidRDefault="00331697" w:rsidP="00911DB9">
            <w:pPr>
              <w:keepNext/>
              <w:rPr>
                <w:rFonts w:cs="Tahoma"/>
                <w:b/>
                <w:szCs w:val="22"/>
              </w:rPr>
            </w:pPr>
            <w:r w:rsidRPr="00331697">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75D33D4" w14:textId="33B51D32" w:rsidR="00911DB9" w:rsidRPr="00911DB9" w:rsidRDefault="00911DB9" w:rsidP="00911DB9">
            <w:pPr>
              <w:keepNext/>
              <w:rPr>
                <w:rFonts w:cs="Tahoma"/>
                <w:b/>
                <w:szCs w:val="22"/>
              </w:rPr>
            </w:pPr>
            <w:r w:rsidRPr="00911DB9">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2E43FAD7" w14:textId="462DC3EE" w:rsidR="00911DB9" w:rsidRPr="00911DB9" w:rsidRDefault="00911DB9" w:rsidP="00911DB9">
            <w:pPr>
              <w:keepNext/>
              <w:rPr>
                <w:rFonts w:cs="Tahoma"/>
                <w:b/>
                <w:szCs w:val="22"/>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19A7C376" w14:textId="10FE7616" w:rsidR="00911DB9" w:rsidRPr="00911DB9" w:rsidRDefault="00911DB9" w:rsidP="00911DB9">
            <w:pPr>
              <w:keepNext/>
              <w:rPr>
                <w:rFonts w:cs="Tahoma"/>
                <w:b/>
                <w:sz w:val="16"/>
                <w:szCs w:val="16"/>
              </w:rPr>
            </w:pPr>
            <w:proofErr w:type="spellStart"/>
            <w:r w:rsidRPr="00911DB9">
              <w:rPr>
                <w:b/>
                <w:sz w:val="16"/>
                <w:szCs w:val="16"/>
              </w:rPr>
              <w:t>Traj</w:t>
            </w:r>
            <w:proofErr w:type="spellEnd"/>
            <w:r w:rsidRPr="00911DB9">
              <w:rPr>
                <w:b/>
                <w:sz w:val="16"/>
                <w:szCs w:val="16"/>
              </w:rPr>
              <w:t>.</w:t>
            </w:r>
          </w:p>
        </w:tc>
      </w:tr>
      <w:tr w:rsidR="00911DB9" w:rsidRPr="006161C9" w14:paraId="7C00AF4A" w14:textId="540254C4"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09AFD8DD" w14:textId="0E29FC59" w:rsidR="00911DB9" w:rsidRPr="00911DB9" w:rsidRDefault="00911DB9" w:rsidP="00911DB9">
            <w:pPr>
              <w:jc w:val="left"/>
              <w:rPr>
                <w:rFonts w:cs="Tahoma"/>
                <w:b/>
                <w:bCs/>
                <w:sz w:val="20"/>
                <w:szCs w:val="20"/>
              </w:rPr>
            </w:pPr>
            <w:proofErr w:type="spellStart"/>
            <w:r w:rsidRPr="00911DB9">
              <w:rPr>
                <w:rFonts w:cs="Tahoma"/>
                <w:b/>
                <w:bCs/>
                <w:sz w:val="20"/>
                <w:szCs w:val="20"/>
              </w:rPr>
              <w:t>Vrstomat</w:t>
            </w:r>
            <w:proofErr w:type="spellEnd"/>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3A1F421E" w14:textId="7BC2973A" w:rsidR="00911DB9" w:rsidRPr="00911DB9" w:rsidRDefault="00911DB9" w:rsidP="00911DB9">
            <w:pPr>
              <w:jc w:val="left"/>
              <w:rPr>
                <w:rFonts w:cs="Tahoma"/>
                <w:b/>
                <w:sz w:val="18"/>
                <w:szCs w:val="18"/>
              </w:rPr>
            </w:pPr>
            <w:r w:rsidRPr="00911DB9">
              <w:rPr>
                <w:rFonts w:cs="Tahoma"/>
                <w:b/>
                <w:sz w:val="18"/>
                <w:szCs w:val="18"/>
              </w:rPr>
              <w:t>Strežniški certifikat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5C385CB4" w14:textId="52A9BC7B" w:rsidR="00911DB9" w:rsidRPr="00911DB9" w:rsidRDefault="00E11288" w:rsidP="00911DB9">
            <w:pPr>
              <w:rPr>
                <w:rFonts w:cs="Tahoma"/>
                <w:b/>
                <w:szCs w:val="22"/>
              </w:rPr>
            </w:pPr>
            <w:r>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79493D21" w14:textId="45EC5084" w:rsidR="00911DB9" w:rsidRPr="00911DB9" w:rsidRDefault="00E11288" w:rsidP="00911DB9">
            <w:pPr>
              <w:rPr>
                <w:rFonts w:cs="Tahoma"/>
                <w:b/>
                <w:szCs w:val="22"/>
              </w:rPr>
            </w:pPr>
            <w:r>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09BB0FBB" w14:textId="15D9AAE7" w:rsidR="00911DB9" w:rsidRPr="00911DB9" w:rsidRDefault="00E11288" w:rsidP="00911DB9">
            <w:pPr>
              <w:rPr>
                <w:rFonts w:cs="Tahoma"/>
                <w:b/>
                <w:szCs w:val="22"/>
              </w:rPr>
            </w:pPr>
            <w:r>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68572C68" w14:textId="5A7E1651" w:rsidR="00911DB9" w:rsidRPr="00911DB9" w:rsidRDefault="00E11288" w:rsidP="00911DB9">
            <w:pPr>
              <w:rPr>
                <w:rFonts w:cs="Tahoma"/>
                <w:b/>
                <w:szCs w:val="22"/>
              </w:rPr>
            </w:pPr>
            <w:r>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734F89D0" w14:textId="322AF652" w:rsidR="00911DB9" w:rsidRPr="00911DB9" w:rsidRDefault="00E11288" w:rsidP="00911DB9">
            <w:pPr>
              <w:rPr>
                <w:rFonts w:cs="Tahoma"/>
                <w:b/>
                <w:szCs w:val="22"/>
              </w:rPr>
            </w:pPr>
            <w:r>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4D66F051" w14:textId="353879E9" w:rsidR="00911DB9" w:rsidRPr="00911DB9" w:rsidRDefault="00E11288" w:rsidP="00911DB9">
            <w:pPr>
              <w:keepNext/>
              <w:rPr>
                <w:rFonts w:cs="Tahoma"/>
                <w:b/>
                <w:szCs w:val="22"/>
              </w:rPr>
            </w:pPr>
            <w:r>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011E21BB" w14:textId="29E0DB66" w:rsidR="00911DB9" w:rsidRPr="00911DB9" w:rsidRDefault="00911DB9" w:rsidP="00911DB9">
            <w:pPr>
              <w:keepNext/>
              <w:rPr>
                <w:rFonts w:cs="Tahoma"/>
                <w:b/>
                <w:szCs w:val="22"/>
              </w:rPr>
            </w:pPr>
            <w:r w:rsidRPr="00911DB9">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32865DEB" w14:textId="28F78A0E" w:rsidR="00911DB9" w:rsidRPr="00911DB9" w:rsidRDefault="00911DB9" w:rsidP="00911DB9">
            <w:pPr>
              <w:keepNext/>
              <w:rPr>
                <w:rFonts w:cs="Tahoma"/>
                <w:b/>
                <w:szCs w:val="22"/>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787AC74E" w14:textId="6A102B77" w:rsidR="00911DB9" w:rsidRPr="00911DB9" w:rsidRDefault="00911DB9" w:rsidP="00911DB9">
            <w:pPr>
              <w:keepNext/>
              <w:rPr>
                <w:b/>
                <w:sz w:val="16"/>
                <w:szCs w:val="16"/>
              </w:rPr>
            </w:pPr>
            <w:proofErr w:type="spellStart"/>
            <w:r w:rsidRPr="00911DB9">
              <w:rPr>
                <w:b/>
                <w:sz w:val="16"/>
                <w:szCs w:val="16"/>
              </w:rPr>
              <w:t>Traj</w:t>
            </w:r>
            <w:proofErr w:type="spellEnd"/>
            <w:r w:rsidRPr="00911DB9">
              <w:rPr>
                <w:b/>
                <w:sz w:val="16"/>
                <w:szCs w:val="16"/>
              </w:rPr>
              <w:t>.</w:t>
            </w:r>
          </w:p>
        </w:tc>
      </w:tr>
      <w:tr w:rsidR="00911DB9" w:rsidRPr="006161C9" w14:paraId="4E02E337" w14:textId="193CEEF4" w:rsidTr="00402630">
        <w:trPr>
          <w:jc w:val="center"/>
        </w:trPr>
        <w:tc>
          <w:tcPr>
            <w:tcW w:w="1806" w:type="dxa"/>
            <w:tcBorders>
              <w:top w:val="single" w:sz="8" w:space="0" w:color="4BACC6"/>
              <w:left w:val="single" w:sz="8" w:space="0" w:color="4BACC6"/>
              <w:bottom w:val="single" w:sz="8" w:space="0" w:color="4BACC6"/>
              <w:right w:val="single" w:sz="8" w:space="0" w:color="4BACC6"/>
            </w:tcBorders>
            <w:shd w:val="clear" w:color="auto" w:fill="D2EAF1"/>
          </w:tcPr>
          <w:p w14:paraId="26A107DB" w14:textId="508E43F7" w:rsidR="00911DB9" w:rsidRPr="00911DB9" w:rsidRDefault="00911DB9" w:rsidP="00911DB9">
            <w:pPr>
              <w:jc w:val="left"/>
              <w:rPr>
                <w:rFonts w:cs="Tahoma"/>
                <w:b/>
                <w:bCs/>
                <w:sz w:val="20"/>
                <w:szCs w:val="20"/>
              </w:rPr>
            </w:pPr>
            <w:proofErr w:type="spellStart"/>
            <w:r w:rsidRPr="00911DB9">
              <w:rPr>
                <w:rFonts w:cs="Tahoma"/>
                <w:b/>
                <w:bCs/>
                <w:sz w:val="20"/>
                <w:szCs w:val="20"/>
              </w:rPr>
              <w:t>Infotočka</w:t>
            </w:r>
            <w:proofErr w:type="spellEnd"/>
            <w:r w:rsidRPr="00911DB9">
              <w:rPr>
                <w:rFonts w:cs="Tahoma"/>
                <w:b/>
                <w:bCs/>
                <w:sz w:val="20"/>
                <w:szCs w:val="20"/>
              </w:rPr>
              <w:t xml:space="preserve"> </w:t>
            </w:r>
          </w:p>
        </w:tc>
        <w:tc>
          <w:tcPr>
            <w:tcW w:w="1303" w:type="dxa"/>
            <w:tcBorders>
              <w:top w:val="single" w:sz="8" w:space="0" w:color="4BACC6"/>
              <w:left w:val="single" w:sz="8" w:space="0" w:color="4BACC6"/>
              <w:bottom w:val="single" w:sz="8" w:space="0" w:color="4BACC6"/>
              <w:right w:val="single" w:sz="8" w:space="0" w:color="4BACC6"/>
            </w:tcBorders>
            <w:shd w:val="clear" w:color="auto" w:fill="D2EAF1"/>
          </w:tcPr>
          <w:p w14:paraId="0AB72A6A" w14:textId="2A28B4D4" w:rsidR="00911DB9" w:rsidRPr="00911DB9" w:rsidRDefault="00911DB9" w:rsidP="00911DB9">
            <w:pPr>
              <w:jc w:val="left"/>
              <w:rPr>
                <w:rFonts w:cs="Tahoma"/>
                <w:b/>
                <w:sz w:val="18"/>
                <w:szCs w:val="18"/>
              </w:rPr>
            </w:pPr>
            <w:r w:rsidRPr="00911DB9">
              <w:rPr>
                <w:rFonts w:cs="Tahoma"/>
                <w:b/>
                <w:sz w:val="18"/>
                <w:szCs w:val="18"/>
              </w:rPr>
              <w:t>Strežniški certifikat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2FE2CD6C" w14:textId="54B0968B" w:rsidR="00911DB9" w:rsidRPr="00911DB9" w:rsidRDefault="00E11288" w:rsidP="00911DB9">
            <w:pPr>
              <w:rPr>
                <w:rFonts w:cs="Tahoma"/>
                <w:b/>
                <w:szCs w:val="22"/>
              </w:rPr>
            </w:pPr>
            <w:r>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2AEF6275" w14:textId="158C46DD" w:rsidR="00911DB9" w:rsidRPr="00911DB9" w:rsidRDefault="00E11288" w:rsidP="00911DB9">
            <w:pPr>
              <w:rPr>
                <w:rFonts w:cs="Tahoma"/>
                <w:b/>
                <w:szCs w:val="22"/>
              </w:rPr>
            </w:pPr>
            <w:r>
              <w:rPr>
                <w:rFonts w:cs="Tahoma"/>
                <w:b/>
                <w:szCs w:val="22"/>
              </w:rPr>
              <w:t>+</w:t>
            </w:r>
          </w:p>
        </w:tc>
        <w:tc>
          <w:tcPr>
            <w:tcW w:w="425" w:type="dxa"/>
            <w:tcBorders>
              <w:top w:val="single" w:sz="8" w:space="0" w:color="4BACC6"/>
              <w:left w:val="single" w:sz="8" w:space="0" w:color="4BACC6"/>
              <w:bottom w:val="single" w:sz="8" w:space="0" w:color="4BACC6"/>
              <w:right w:val="single" w:sz="8" w:space="0" w:color="4BACC6"/>
            </w:tcBorders>
            <w:shd w:val="clear" w:color="auto" w:fill="D2EAF1"/>
          </w:tcPr>
          <w:p w14:paraId="3CA0DB26" w14:textId="41874322" w:rsidR="00911DB9" w:rsidRPr="00911DB9" w:rsidRDefault="00E11288" w:rsidP="00911DB9">
            <w:pPr>
              <w:rPr>
                <w:rFonts w:cs="Tahoma"/>
                <w:b/>
                <w:szCs w:val="22"/>
              </w:rPr>
            </w:pPr>
            <w:r>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020426F0" w14:textId="3289E5BC" w:rsidR="00911DB9" w:rsidRPr="00911DB9" w:rsidRDefault="00331697" w:rsidP="00911DB9">
            <w:pPr>
              <w:rPr>
                <w:rFonts w:cs="Tahoma"/>
                <w:b/>
                <w:szCs w:val="22"/>
              </w:rPr>
            </w:pPr>
            <w:r>
              <w:rPr>
                <w:rFonts w:cs="Tahoma"/>
                <w:b/>
                <w:szCs w:val="22"/>
              </w:rPr>
              <w:t>+</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74566867" w14:textId="6F3F3B7B" w:rsidR="00911DB9" w:rsidRPr="00911DB9" w:rsidRDefault="00331697" w:rsidP="00911DB9">
            <w:pPr>
              <w:rPr>
                <w:rFonts w:cs="Tahoma"/>
                <w:b/>
                <w:szCs w:val="22"/>
              </w:rPr>
            </w:pPr>
            <w:r>
              <w:rPr>
                <w:rFonts w:cs="Tahoma"/>
                <w:b/>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tcPr>
          <w:p w14:paraId="31F01F7F" w14:textId="67D9C3E2" w:rsidR="00911DB9" w:rsidRPr="00911DB9" w:rsidRDefault="00331697" w:rsidP="00911DB9">
            <w:pPr>
              <w:keepNext/>
              <w:rPr>
                <w:rFonts w:cs="Tahoma"/>
                <w:b/>
                <w:szCs w:val="22"/>
              </w:rPr>
            </w:pPr>
            <w:r>
              <w:rPr>
                <w:rFonts w:cs="Tahoma"/>
                <w:b/>
                <w:szCs w:val="22"/>
              </w:rPr>
              <w:t>-</w:t>
            </w: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63F52114" w14:textId="3A9FD30B" w:rsidR="00911DB9" w:rsidRPr="00911DB9" w:rsidRDefault="00331697" w:rsidP="00911DB9">
            <w:pPr>
              <w:keepNext/>
              <w:rPr>
                <w:rFonts w:cs="Tahoma"/>
                <w:b/>
                <w:szCs w:val="22"/>
              </w:rPr>
            </w:pPr>
            <w:r>
              <w:rPr>
                <w:rFonts w:cs="Tahoma"/>
                <w:b/>
                <w:szCs w:val="22"/>
              </w:rPr>
              <w:t>ne</w:t>
            </w:r>
          </w:p>
        </w:tc>
        <w:tc>
          <w:tcPr>
            <w:tcW w:w="708" w:type="dxa"/>
            <w:tcBorders>
              <w:top w:val="single" w:sz="8" w:space="0" w:color="4BACC6"/>
              <w:left w:val="single" w:sz="8" w:space="0" w:color="4BACC6"/>
              <w:bottom w:val="single" w:sz="8" w:space="0" w:color="4BACC6"/>
              <w:right w:val="single" w:sz="8" w:space="0" w:color="4BACC6"/>
            </w:tcBorders>
            <w:shd w:val="clear" w:color="auto" w:fill="D2EAF1"/>
          </w:tcPr>
          <w:p w14:paraId="5BACCFA8" w14:textId="77777777" w:rsidR="00911DB9" w:rsidRPr="00911DB9" w:rsidRDefault="00911DB9" w:rsidP="00911DB9">
            <w:pPr>
              <w:keepNext/>
              <w:rPr>
                <w:rFonts w:cs="Tahoma"/>
                <w:b/>
                <w:szCs w:val="22"/>
              </w:rPr>
            </w:pPr>
          </w:p>
        </w:tc>
        <w:tc>
          <w:tcPr>
            <w:tcW w:w="709" w:type="dxa"/>
            <w:tcBorders>
              <w:top w:val="single" w:sz="8" w:space="0" w:color="4BACC6"/>
              <w:left w:val="single" w:sz="8" w:space="0" w:color="4BACC6"/>
              <w:bottom w:val="single" w:sz="8" w:space="0" w:color="4BACC6"/>
              <w:right w:val="single" w:sz="8" w:space="0" w:color="4BACC6"/>
            </w:tcBorders>
            <w:shd w:val="clear" w:color="auto" w:fill="D2EAF1"/>
          </w:tcPr>
          <w:p w14:paraId="51A7C49B" w14:textId="6EF462B8" w:rsidR="00911DB9" w:rsidRPr="00911DB9" w:rsidRDefault="00911DB9" w:rsidP="00911DB9">
            <w:pPr>
              <w:keepNext/>
              <w:rPr>
                <w:rFonts w:cs="Tahoma"/>
                <w:b/>
                <w:sz w:val="16"/>
                <w:szCs w:val="16"/>
              </w:rPr>
            </w:pPr>
            <w:proofErr w:type="spellStart"/>
            <w:r w:rsidRPr="00911DB9">
              <w:rPr>
                <w:b/>
                <w:sz w:val="16"/>
                <w:szCs w:val="16"/>
              </w:rPr>
              <w:t>Traj</w:t>
            </w:r>
            <w:proofErr w:type="spellEnd"/>
            <w:r w:rsidRPr="00911DB9">
              <w:rPr>
                <w:b/>
                <w:sz w:val="16"/>
                <w:szCs w:val="16"/>
              </w:rPr>
              <w:t>.</w:t>
            </w:r>
          </w:p>
        </w:tc>
      </w:tr>
    </w:tbl>
    <w:p w14:paraId="31D3EE41" w14:textId="140D4430" w:rsidR="00E55D06" w:rsidRPr="006161C9" w:rsidRDefault="00E55D06" w:rsidP="00A012DC"/>
    <w:p w14:paraId="7D1DEC9E" w14:textId="7597EA5B" w:rsidR="00E55D06" w:rsidRPr="006161C9" w:rsidRDefault="00E55D06" w:rsidP="00E55D06">
      <w:pPr>
        <w:pStyle w:val="Caption"/>
      </w:pPr>
      <w:bookmarkStart w:id="157" w:name="_Toc63169545"/>
      <w:r w:rsidRPr="006161C9">
        <w:t xml:space="preserve">Tabela </w:t>
      </w:r>
      <w:r w:rsidRPr="006161C9">
        <w:rPr>
          <w:noProof/>
        </w:rPr>
        <w:fldChar w:fldCharType="begin"/>
      </w:r>
      <w:r w:rsidRPr="006161C9">
        <w:rPr>
          <w:noProof/>
        </w:rPr>
        <w:instrText xml:space="preserve"> SEQ Tabela \* ARABIC </w:instrText>
      </w:r>
      <w:r w:rsidRPr="006161C9">
        <w:rPr>
          <w:noProof/>
        </w:rPr>
        <w:fldChar w:fldCharType="separate"/>
      </w:r>
      <w:r w:rsidR="00B927E9">
        <w:rPr>
          <w:noProof/>
        </w:rPr>
        <w:t>10</w:t>
      </w:r>
      <w:r w:rsidRPr="006161C9">
        <w:rPr>
          <w:noProof/>
        </w:rPr>
        <w:fldChar w:fldCharType="end"/>
      </w:r>
      <w:r w:rsidRPr="006161C9">
        <w:t xml:space="preserve"> Vloge</w:t>
      </w:r>
      <w:bookmarkEnd w:id="157"/>
    </w:p>
    <w:p w14:paraId="56A429D3" w14:textId="0F3D0759" w:rsidR="00A5658D" w:rsidRDefault="00E55D06" w:rsidP="00E55D06">
      <w:r w:rsidRPr="006161C9">
        <w:t>Vloge</w:t>
      </w:r>
      <w:r w:rsidR="00A5658D">
        <w:t xml:space="preserve"> </w:t>
      </w:r>
      <w:proofErr w:type="spellStart"/>
      <w:r w:rsidR="00A5658D">
        <w:t>eNaročanja</w:t>
      </w:r>
      <w:proofErr w:type="spellEnd"/>
      <w:r w:rsidR="00A5658D">
        <w:t xml:space="preserve"> za posameznega zdravstvenega delavca ali delavca v zdravstvu se</w:t>
      </w:r>
      <w:r w:rsidRPr="006161C9">
        <w:t xml:space="preserve"> v sistemu </w:t>
      </w:r>
      <w:r w:rsidR="00A5658D">
        <w:t>dodelijo</w:t>
      </w:r>
      <w:r w:rsidRPr="006161C9">
        <w:t xml:space="preserve"> </w:t>
      </w:r>
      <w:r w:rsidR="00A5658D">
        <w:t>avtomatično na dva načina:</w:t>
      </w:r>
    </w:p>
    <w:p w14:paraId="000B6BEE" w14:textId="45B839A7" w:rsidR="00E55D06" w:rsidRDefault="00A5658D" w:rsidP="004F10B5">
      <w:pPr>
        <w:pStyle w:val="ListParagraph"/>
        <w:numPr>
          <w:ilvl w:val="0"/>
          <w:numId w:val="56"/>
        </w:numPr>
      </w:pPr>
      <w:r>
        <w:t xml:space="preserve">na osnovi </w:t>
      </w:r>
      <w:r w:rsidR="00E55D06" w:rsidRPr="006161C9">
        <w:t>ZZZS  kartice PK  Sama vloga ni shranjena na kartici PK, ampak se nahaja v "</w:t>
      </w:r>
      <w:proofErr w:type="spellStart"/>
      <w:r w:rsidR="00E55D06" w:rsidRPr="006161C9">
        <w:t>online</w:t>
      </w:r>
      <w:proofErr w:type="spellEnd"/>
      <w:r w:rsidR="00E55D06" w:rsidRPr="006161C9">
        <w:t>" sistemu ZZZS.</w:t>
      </w:r>
    </w:p>
    <w:p w14:paraId="0BA675DF" w14:textId="28BE55A6" w:rsidR="00A5658D" w:rsidRDefault="00A5658D" w:rsidP="004F10B5">
      <w:pPr>
        <w:pStyle w:val="ListParagraph"/>
        <w:numPr>
          <w:ilvl w:val="0"/>
          <w:numId w:val="56"/>
        </w:numPr>
      </w:pPr>
      <w:r>
        <w:t>na osnovi RIZDDZ in podatkov o poklicu in VZD za posamezno osebo</w:t>
      </w:r>
    </w:p>
    <w:p w14:paraId="2F19F607" w14:textId="21EEE7E8" w:rsidR="00A5658D" w:rsidRDefault="00A5658D" w:rsidP="00A5658D">
      <w:r>
        <w:lastRenderedPageBreak/>
        <w:t>Poleg tega je možno ročno urejanje pravic posameznega uporabnika. Postopek lahko izvede nadzorni</w:t>
      </w:r>
      <w:r w:rsidR="002F1F2D">
        <w:t>k</w:t>
      </w:r>
      <w:r>
        <w:t xml:space="preserve"> </w:t>
      </w:r>
      <w:r w:rsidR="002F1F2D">
        <w:t xml:space="preserve">posamezne </w:t>
      </w:r>
      <w:r>
        <w:t>organizacije.</w:t>
      </w:r>
      <w:r w:rsidR="002F1F2D">
        <w:t xml:space="preserve"> </w:t>
      </w:r>
    </w:p>
    <w:p w14:paraId="654384FF" w14:textId="400C6F48" w:rsidR="002F1F2D" w:rsidRPr="006161C9" w:rsidRDefault="00E55054" w:rsidP="00A5658D">
      <w:r>
        <w:t>Posamezna vloga je lahko glede časa njene veljave trajna ali začasna</w:t>
      </w:r>
      <w:r w:rsidR="002F1F2D">
        <w:t>. Vse avtomatično dodeljene vloge so trajne kar pomeni</w:t>
      </w:r>
      <w:r w:rsidR="00402630">
        <w:t>,</w:t>
      </w:r>
      <w:r w:rsidR="002F1F2D">
        <w:t xml:space="preserve"> da veljajo v času zaposlitve</w:t>
      </w:r>
      <w:r>
        <w:t xml:space="preserve"> ali druge oblike sodelovanja</w:t>
      </w:r>
      <w:r w:rsidR="002F1F2D">
        <w:t xml:space="preserve"> osebe </w:t>
      </w:r>
      <w:r>
        <w:t>pri posameznem izvajalcu zdravstvene dejavnosti. Trajnost ročno dodeljenih vlog je odvisna od same vloge in je označeno v tabeli. Veljavnost začasnih vlog je 21 dni.</w:t>
      </w:r>
    </w:p>
    <w:p w14:paraId="513826C2" w14:textId="77777777" w:rsidR="00E55D06" w:rsidRPr="006161C9" w:rsidRDefault="00E55D06" w:rsidP="00E55D06">
      <w:r w:rsidRPr="006161C9">
        <w:t xml:space="preserve">Medicinska sestra osebnega zdravnika lahko v sistemu </w:t>
      </w:r>
      <w:proofErr w:type="spellStart"/>
      <w:r w:rsidRPr="006161C9">
        <w:t>eNapotnice</w:t>
      </w:r>
      <w:proofErr w:type="spellEnd"/>
      <w:r w:rsidRPr="006161C9">
        <w:t xml:space="preserve"> vidi trenutno veljavne </w:t>
      </w:r>
      <w:proofErr w:type="spellStart"/>
      <w:r w:rsidRPr="006161C9">
        <w:t>eNapotnice</w:t>
      </w:r>
      <w:proofErr w:type="spellEnd"/>
      <w:r w:rsidRPr="006161C9">
        <w:t xml:space="preserve"> (status Izdana, Vpisana), pri čemer lahko tiste s statusom "Izdana" tudi stornira.</w:t>
      </w:r>
    </w:p>
    <w:p w14:paraId="7233BB23" w14:textId="77777777" w:rsidR="00E55D06" w:rsidRPr="006161C9" w:rsidRDefault="00E55D06" w:rsidP="00E55D06">
      <w:r w:rsidRPr="006161C9">
        <w:t xml:space="preserve">Identificirani sta bili dve pravici dostopa do podatkov z </w:t>
      </w:r>
      <w:proofErr w:type="spellStart"/>
      <w:r w:rsidRPr="006161C9">
        <w:t>eNapotnice</w:t>
      </w:r>
      <w:proofErr w:type="spellEnd"/>
      <w:r w:rsidRPr="006161C9">
        <w:t>:</w:t>
      </w:r>
    </w:p>
    <w:p w14:paraId="459F3350" w14:textId="77777777" w:rsidR="00E55D06" w:rsidRPr="006161C9" w:rsidRDefault="00E55D06" w:rsidP="006049A2">
      <w:pPr>
        <w:numPr>
          <w:ilvl w:val="0"/>
          <w:numId w:val="32"/>
        </w:numPr>
      </w:pPr>
      <w:r w:rsidRPr="006161C9">
        <w:t xml:space="preserve">pravica dostopa do administrativnih podatkov </w:t>
      </w:r>
      <w:proofErr w:type="spellStart"/>
      <w:r w:rsidRPr="006161C9">
        <w:t>eNapotnice</w:t>
      </w:r>
      <w:proofErr w:type="spellEnd"/>
    </w:p>
    <w:p w14:paraId="078058CF" w14:textId="77777777" w:rsidR="00E55D06" w:rsidRPr="006161C9" w:rsidRDefault="00E55D06" w:rsidP="006049A2">
      <w:pPr>
        <w:numPr>
          <w:ilvl w:val="0"/>
          <w:numId w:val="32"/>
        </w:numPr>
      </w:pPr>
      <w:r w:rsidRPr="006161C9">
        <w:t xml:space="preserve">pravica dostopa do administrativnih in medicinskih podatkov </w:t>
      </w:r>
      <w:proofErr w:type="spellStart"/>
      <w:r w:rsidRPr="006161C9">
        <w:t>eNapotnice</w:t>
      </w:r>
      <w:proofErr w:type="spellEnd"/>
    </w:p>
    <w:p w14:paraId="61DBC162" w14:textId="77777777" w:rsidR="00E55D06" w:rsidRPr="006161C9" w:rsidRDefault="00E55D06" w:rsidP="00E55D06">
      <w:r w:rsidRPr="006161C9">
        <w:t xml:space="preserve">Identificirana so bila naslednja mesta v poslovnem procesu, kjer uporabniki dostopajo do podatkov z </w:t>
      </w:r>
      <w:proofErr w:type="spellStart"/>
      <w:r w:rsidRPr="006161C9">
        <w:t>eNapotnice</w:t>
      </w:r>
      <w:proofErr w:type="spellEnd"/>
      <w:r w:rsidRPr="006161C9">
        <w:t>:</w:t>
      </w:r>
    </w:p>
    <w:p w14:paraId="4696B1AE" w14:textId="77777777" w:rsidR="00E55D06" w:rsidRPr="006161C9" w:rsidRDefault="00E55D06" w:rsidP="006049A2">
      <w:pPr>
        <w:numPr>
          <w:ilvl w:val="0"/>
          <w:numId w:val="33"/>
        </w:numPr>
      </w:pPr>
      <w:r w:rsidRPr="006161C9">
        <w:t xml:space="preserve">Primarni zdravnik, ki ustvarja </w:t>
      </w:r>
      <w:proofErr w:type="spellStart"/>
      <w:r w:rsidRPr="006161C9">
        <w:t>eNapotnice</w:t>
      </w:r>
      <w:proofErr w:type="spellEnd"/>
      <w:r w:rsidRPr="006161C9">
        <w:t xml:space="preserve">, lahko vidi vse svoje </w:t>
      </w:r>
      <w:proofErr w:type="spellStart"/>
      <w:r w:rsidRPr="006161C9">
        <w:t>eNapotnice</w:t>
      </w:r>
      <w:proofErr w:type="spellEnd"/>
      <w:r w:rsidRPr="006161C9">
        <w:t xml:space="preserve"> skupaj z administrativnim in medicinskim delom. </w:t>
      </w:r>
    </w:p>
    <w:p w14:paraId="1E2B3B53" w14:textId="77777777" w:rsidR="00E55D06" w:rsidRPr="006161C9" w:rsidRDefault="00E55D06" w:rsidP="006049A2">
      <w:pPr>
        <w:numPr>
          <w:ilvl w:val="0"/>
          <w:numId w:val="33"/>
        </w:numPr>
      </w:pPr>
      <w:r w:rsidRPr="006161C9">
        <w:t xml:space="preserve">Primarna sestra ima pravico dostopa samo do administrativnega dela </w:t>
      </w:r>
      <w:proofErr w:type="spellStart"/>
      <w:r w:rsidRPr="006161C9">
        <w:t>eNapotnice</w:t>
      </w:r>
      <w:proofErr w:type="spellEnd"/>
      <w:r w:rsidRPr="006161C9">
        <w:t>.</w:t>
      </w:r>
    </w:p>
    <w:p w14:paraId="7B8FB431" w14:textId="77777777" w:rsidR="00E55D06" w:rsidRPr="006161C9" w:rsidRDefault="00E55D06" w:rsidP="006049A2">
      <w:pPr>
        <w:numPr>
          <w:ilvl w:val="0"/>
          <w:numId w:val="33"/>
        </w:numPr>
      </w:pPr>
      <w:r w:rsidRPr="006161C9">
        <w:t xml:space="preserve">Pacient lahko vidi vse svoje </w:t>
      </w:r>
      <w:proofErr w:type="spellStart"/>
      <w:r w:rsidRPr="006161C9">
        <w:t>eNapotnice</w:t>
      </w:r>
      <w:proofErr w:type="spellEnd"/>
      <w:r w:rsidRPr="006161C9">
        <w:t xml:space="preserve"> skupaj z administrativnim in medicinskim delom (odvisno tudi od načina prijave na portal).</w:t>
      </w:r>
    </w:p>
    <w:p w14:paraId="5300C239" w14:textId="77777777" w:rsidR="00E55D06" w:rsidRPr="006161C9" w:rsidRDefault="00E55D06" w:rsidP="006049A2">
      <w:pPr>
        <w:numPr>
          <w:ilvl w:val="0"/>
          <w:numId w:val="33"/>
        </w:numPr>
      </w:pPr>
      <w:r w:rsidRPr="006161C9">
        <w:t xml:space="preserve">Ob vpisu naročila v zdravstveni ustanovi je možen vpogled v </w:t>
      </w:r>
      <w:proofErr w:type="spellStart"/>
      <w:r w:rsidRPr="006161C9">
        <w:t>eNapotnico</w:t>
      </w:r>
      <w:proofErr w:type="spellEnd"/>
      <w:r w:rsidRPr="006161C9">
        <w:t xml:space="preserve"> skupaj z administrativnim in medicinskim delom.</w:t>
      </w:r>
    </w:p>
    <w:p w14:paraId="5F27D973" w14:textId="77777777" w:rsidR="00E55D06" w:rsidRPr="006161C9" w:rsidRDefault="00E55D06" w:rsidP="006049A2">
      <w:pPr>
        <w:numPr>
          <w:ilvl w:val="0"/>
          <w:numId w:val="33"/>
        </w:numPr>
      </w:pPr>
      <w:r w:rsidRPr="006161C9">
        <w:t xml:space="preserve">Ob sprejemu v zdravstveno ustanovo se dostopa samo do administrativnega dela </w:t>
      </w:r>
      <w:proofErr w:type="spellStart"/>
      <w:r w:rsidRPr="006161C9">
        <w:t>eNapotnice</w:t>
      </w:r>
      <w:proofErr w:type="spellEnd"/>
      <w:r w:rsidRPr="006161C9">
        <w:t>, pri čemer lahko v HIS-u že obstajajo medicinski podatki.</w:t>
      </w:r>
    </w:p>
    <w:p w14:paraId="16CDFB54" w14:textId="77777777" w:rsidR="00E55D06" w:rsidRPr="006161C9" w:rsidRDefault="00E55D06" w:rsidP="00E55D06">
      <w:r w:rsidRPr="006161C9">
        <w:t xml:space="preserve">Zdravnik specialist vidi samo </w:t>
      </w:r>
      <w:proofErr w:type="spellStart"/>
      <w:r w:rsidRPr="006161C9">
        <w:t>eNapotnico</w:t>
      </w:r>
      <w:proofErr w:type="spellEnd"/>
      <w:r w:rsidRPr="006161C9">
        <w:t xml:space="preserve"> naročila, ki ga trenutno izvaja, dokler ima status "V uporabi", kakor tudi tiste </w:t>
      </w:r>
      <w:proofErr w:type="spellStart"/>
      <w:r w:rsidRPr="006161C9">
        <w:t>eNapotnice</w:t>
      </w:r>
      <w:proofErr w:type="spellEnd"/>
      <w:r w:rsidRPr="006161C9">
        <w:t xml:space="preserve">, ki jih je ustvaril sam ne glede na status. Specialist nima vpogleda v zgodovino pacientovih </w:t>
      </w:r>
      <w:proofErr w:type="spellStart"/>
      <w:r w:rsidRPr="006161C9">
        <w:t>eNapotnic</w:t>
      </w:r>
      <w:proofErr w:type="spellEnd"/>
      <w:r w:rsidRPr="006161C9">
        <w:t xml:space="preserve">. </w:t>
      </w:r>
    </w:p>
    <w:p w14:paraId="772F843A" w14:textId="77777777" w:rsidR="00E55D06" w:rsidRPr="006161C9" w:rsidRDefault="00E55D06" w:rsidP="00E55D06">
      <w:r w:rsidRPr="006161C9">
        <w:t>Zdravniki primarnega zdravstvenega varstva, ki nadomeščajo pacientovega izbranega zdravnika, imajo enake pravice kot izbrani zdravnik, če lahko v svojem informacijskem sistemu dostopajo do pacientovih podatkov.</w:t>
      </w:r>
    </w:p>
    <w:p w14:paraId="4F321DE7" w14:textId="3325AD82" w:rsidR="00E55D06" w:rsidRDefault="00E55D06" w:rsidP="00A012DC">
      <w:r w:rsidRPr="006161C9">
        <w:t xml:space="preserve">Sestra administrator ne sme kreirati </w:t>
      </w:r>
      <w:proofErr w:type="spellStart"/>
      <w:r w:rsidRPr="006161C9">
        <w:t>eNapotnice</w:t>
      </w:r>
      <w:proofErr w:type="spellEnd"/>
      <w:r w:rsidRPr="006161C9">
        <w:t xml:space="preserve"> razen v primeru vnosa papirnate napotnice.</w:t>
      </w:r>
    </w:p>
    <w:p w14:paraId="0AF353B8" w14:textId="40DBA8BC" w:rsidR="00402630" w:rsidRDefault="00402630" w:rsidP="00A012DC">
      <w:r>
        <w:t xml:space="preserve">Vloga klinični psiholog </w:t>
      </w:r>
      <w:r w:rsidR="00BD33C2">
        <w:t xml:space="preserve">- </w:t>
      </w:r>
      <w:r w:rsidR="005661E8" w:rsidRPr="005661E8">
        <w:t xml:space="preserve">Nova vloga Klinični psiholog bo imela možnost kreiranja naročil, sprejema </w:t>
      </w:r>
      <w:proofErr w:type="spellStart"/>
      <w:r w:rsidR="005661E8" w:rsidRPr="005661E8">
        <w:t>pacijenta</w:t>
      </w:r>
      <w:proofErr w:type="spellEnd"/>
      <w:r w:rsidR="005661E8" w:rsidRPr="005661E8">
        <w:t xml:space="preserve"> in končati obdelavo. Mogoče bo imeti vpogled v podatke napotnice, kot tudi v administrativne podatke. No, ne bo imela pristopa k pregledu zgodovine napotnice.</w:t>
      </w:r>
    </w:p>
    <w:p w14:paraId="7FC1A2DA" w14:textId="2EA6DAF0" w:rsidR="00BD33C2" w:rsidRDefault="00BD33C2" w:rsidP="00A012DC">
      <w:r>
        <w:t xml:space="preserve">Vloga Radiološki inženir - </w:t>
      </w:r>
      <w:r w:rsidRPr="00BD33C2">
        <w:t xml:space="preserve">Radiološki inženir </w:t>
      </w:r>
      <w:proofErr w:type="spellStart"/>
      <w:r w:rsidRPr="00BD33C2">
        <w:t>će</w:t>
      </w:r>
      <w:proofErr w:type="spellEnd"/>
      <w:r w:rsidRPr="00BD33C2">
        <w:t xml:space="preserve"> </w:t>
      </w:r>
      <w:proofErr w:type="spellStart"/>
      <w:r w:rsidRPr="00BD33C2">
        <w:t>imati</w:t>
      </w:r>
      <w:proofErr w:type="spellEnd"/>
      <w:r w:rsidRPr="00BD33C2">
        <w:t xml:space="preserve"> ista prava </w:t>
      </w:r>
      <w:proofErr w:type="spellStart"/>
      <w:r w:rsidRPr="00BD33C2">
        <w:t>kao</w:t>
      </w:r>
      <w:proofErr w:type="spellEnd"/>
      <w:r w:rsidRPr="00BD33C2">
        <w:t xml:space="preserve"> i 'sestra (administrator)</w:t>
      </w:r>
      <w:r>
        <w:t xml:space="preserve"> </w:t>
      </w:r>
      <w:r w:rsidRPr="00BD33C2">
        <w:t>zdravstvene ustanove.</w:t>
      </w:r>
    </w:p>
    <w:p w14:paraId="0FCC7D16" w14:textId="77777777" w:rsidR="000C5EDA" w:rsidRDefault="000C5EDA" w:rsidP="000C5EDA">
      <w:r>
        <w:t xml:space="preserve">Vloga ZZZS </w:t>
      </w:r>
      <w:proofErr w:type="spellStart"/>
      <w:r>
        <w:t>odobritelj</w:t>
      </w:r>
      <w:proofErr w:type="spellEnd"/>
      <w:r>
        <w:t xml:space="preserve"> je posebna vloga za uporabnike ZZZS.</w:t>
      </w:r>
    </w:p>
    <w:p w14:paraId="4F574B83" w14:textId="5F6ED0DE" w:rsidR="000C5EDA" w:rsidRDefault="000C5EDA" w:rsidP="000C5EDA">
      <w:r>
        <w:t xml:space="preserve">Vlogi </w:t>
      </w:r>
      <w:proofErr w:type="spellStart"/>
      <w:r>
        <w:t>Infotočka</w:t>
      </w:r>
      <w:proofErr w:type="spellEnd"/>
      <w:r>
        <w:t xml:space="preserve"> in </w:t>
      </w:r>
      <w:proofErr w:type="spellStart"/>
      <w:r>
        <w:t>Vrstomat</w:t>
      </w:r>
      <w:proofErr w:type="spellEnd"/>
      <w:r>
        <w:t xml:space="preserve"> nista namenjeni osebam – gre za strežniške vloge za obravnavanje </w:t>
      </w:r>
      <w:proofErr w:type="spellStart"/>
      <w:r>
        <w:t>napotic</w:t>
      </w:r>
      <w:proofErr w:type="spellEnd"/>
      <w:r>
        <w:t>.</w:t>
      </w:r>
    </w:p>
    <w:p w14:paraId="50B2070D" w14:textId="77777777" w:rsidR="00E55D06" w:rsidRPr="006161C9" w:rsidRDefault="00E55D06" w:rsidP="006049A2">
      <w:pPr>
        <w:pStyle w:val="Heading2"/>
        <w:numPr>
          <w:ilvl w:val="1"/>
          <w:numId w:val="58"/>
        </w:numPr>
      </w:pPr>
      <w:bookmarkStart w:id="158" w:name="_Toc63169609"/>
      <w:r w:rsidRPr="006161C9">
        <w:t>Pacientovo soglasje</w:t>
      </w:r>
      <w:bookmarkEnd w:id="158"/>
    </w:p>
    <w:p w14:paraId="58C55949" w14:textId="77777777" w:rsidR="00E55D06" w:rsidRPr="006161C9" w:rsidRDefault="00E55D06" w:rsidP="00E55D06">
      <w:r w:rsidRPr="006161C9">
        <w:t xml:space="preserve">Sistem </w:t>
      </w:r>
      <w:proofErr w:type="spellStart"/>
      <w:r w:rsidRPr="006161C9">
        <w:t>eNapotnice</w:t>
      </w:r>
      <w:proofErr w:type="spellEnd"/>
      <w:r w:rsidRPr="006161C9">
        <w:t xml:space="preserve"> ne nadzoruje pravic dostopa zdravnikov do medicinskih podatkov posameznih oseb, ampak samo vloge zdravstvenih delavcev.</w:t>
      </w:r>
    </w:p>
    <w:p w14:paraId="25FF1E03" w14:textId="77777777" w:rsidR="00E55D06" w:rsidRPr="006161C9" w:rsidRDefault="00E55D06" w:rsidP="00E55D06">
      <w:r w:rsidRPr="006161C9">
        <w:lastRenderedPageBreak/>
        <w:t>Pacient ob izbiri zdravnika primarnega zdravstvenega varstva temu zdravniku dá soglasje za dostop do osebnih podatkov. O pravicah dostopa do pacientovih podatkov skrbi IT-sistem primarnega zdravstvenega varstva.</w:t>
      </w:r>
    </w:p>
    <w:p w14:paraId="472F206C" w14:textId="77777777" w:rsidR="00E55D06" w:rsidRPr="006161C9" w:rsidRDefault="00E55D06" w:rsidP="00E55D06">
      <w:r w:rsidRPr="006161C9">
        <w:t xml:space="preserve">Pacient z ustvarjanjem naročila da pravico za dostop do medicinskih podatkov z </w:t>
      </w:r>
      <w:proofErr w:type="spellStart"/>
      <w:r w:rsidRPr="006161C9">
        <w:t>eNapotnice</w:t>
      </w:r>
      <w:proofErr w:type="spellEnd"/>
      <w:r w:rsidRPr="006161C9">
        <w:t xml:space="preserve"> zdravniku specialistu zdravstvene ustanove oz. osebi, ki je zadolžena za triažo.</w:t>
      </w:r>
    </w:p>
    <w:p w14:paraId="75FBA613" w14:textId="77777777" w:rsidR="00E55D06" w:rsidRPr="006161C9" w:rsidRDefault="00E55D06" w:rsidP="00E55D06">
      <w:r w:rsidRPr="006161C9">
        <w:t xml:space="preserve">Na portalu in na potrdilu o </w:t>
      </w:r>
      <w:proofErr w:type="spellStart"/>
      <w:r w:rsidRPr="006161C9">
        <w:t>eNaročilu</w:t>
      </w:r>
      <w:proofErr w:type="spellEnd"/>
      <w:r w:rsidRPr="006161C9">
        <w:t xml:space="preserve"> bo prikazano opozorilo, da se z ustvarjanjem </w:t>
      </w:r>
      <w:proofErr w:type="spellStart"/>
      <w:r w:rsidRPr="006161C9">
        <w:t>eNaročila</w:t>
      </w:r>
      <w:proofErr w:type="spellEnd"/>
      <w:r w:rsidRPr="006161C9">
        <w:t xml:space="preserve"> daje pravica dostopa do medicinskih podatkov. </w:t>
      </w:r>
    </w:p>
    <w:p w14:paraId="7A5BAA40" w14:textId="70525162" w:rsidR="00E55D06" w:rsidRPr="006161C9" w:rsidRDefault="00E55D06" w:rsidP="00E55D06">
      <w:r w:rsidRPr="006161C9">
        <w:t xml:space="preserve">Pacient samovoljno dá svoje kontaktne podatke zdravniku primarnega zdravstvenega varstva, v zdravstveni ustanovi ali osebno na portalu. Z ustvarjanjem </w:t>
      </w:r>
      <w:proofErr w:type="spellStart"/>
      <w:r w:rsidRPr="006161C9">
        <w:t>eNapotnice</w:t>
      </w:r>
      <w:proofErr w:type="spellEnd"/>
      <w:r w:rsidRPr="006161C9">
        <w:t xml:space="preserve"> se implicitno dá pravica za prenos podatkov v zdravstveno ustanovo.</w:t>
      </w:r>
    </w:p>
    <w:p w14:paraId="056E45D6" w14:textId="42CD9EBE" w:rsidR="00E55D06" w:rsidRPr="006161C9" w:rsidRDefault="00E55D06" w:rsidP="006049A2">
      <w:pPr>
        <w:pStyle w:val="Heading1"/>
        <w:numPr>
          <w:ilvl w:val="0"/>
          <w:numId w:val="58"/>
        </w:numPr>
      </w:pPr>
      <w:bookmarkStart w:id="159" w:name="_Toc63169610"/>
      <w:r w:rsidRPr="006161C9">
        <w:t>Model sistema poročanja</w:t>
      </w:r>
      <w:bookmarkEnd w:id="159"/>
    </w:p>
    <w:p w14:paraId="7279E68D" w14:textId="77777777" w:rsidR="00E55D06" w:rsidRPr="006161C9" w:rsidRDefault="00E55D06" w:rsidP="00E55D06">
      <w:r w:rsidRPr="006161C9">
        <w:t xml:space="preserve">Naloga sistemov </w:t>
      </w:r>
      <w:proofErr w:type="spellStart"/>
      <w:r w:rsidRPr="006161C9">
        <w:t>eČakalni</w:t>
      </w:r>
      <w:proofErr w:type="spellEnd"/>
      <w:r w:rsidRPr="006161C9">
        <w:t xml:space="preserve"> seznami, </w:t>
      </w:r>
      <w:proofErr w:type="spellStart"/>
      <w:r w:rsidRPr="006161C9">
        <w:t>eNaročanja</w:t>
      </w:r>
      <w:proofErr w:type="spellEnd"/>
      <w:r w:rsidRPr="006161C9">
        <w:t xml:space="preserve"> in </w:t>
      </w:r>
      <w:proofErr w:type="spellStart"/>
      <w:r w:rsidRPr="006161C9">
        <w:t>eNapotnice</w:t>
      </w:r>
      <w:proofErr w:type="spellEnd"/>
      <w:r w:rsidRPr="006161C9">
        <w:t xml:space="preserve"> je poleg osnovne funkcionalnosti tudi zbiranje in shranjevanje osnovnih podatkov, ki bodo uporabljeni v sistemu poročanja z namenom spremljanja trendov čakalnih seznamov v zdravstvenem sistemu Republike Slovenije. </w:t>
      </w:r>
    </w:p>
    <w:p w14:paraId="498E97D3" w14:textId="77777777" w:rsidR="00E55D06" w:rsidRPr="006161C9" w:rsidRDefault="00E55D06" w:rsidP="00E55D06">
      <w:r w:rsidRPr="006161C9">
        <w:t>Podatke za poročanje uporablja NIJZ, ki posreduje poročila MZ in ZZZS.</w:t>
      </w:r>
    </w:p>
    <w:p w14:paraId="410E76E6" w14:textId="77777777" w:rsidR="00E55D06" w:rsidRPr="006161C9" w:rsidRDefault="00E55D06" w:rsidP="00C33ABA">
      <w:pPr>
        <w:pStyle w:val="Heading3"/>
        <w:numPr>
          <w:ilvl w:val="1"/>
          <w:numId w:val="58"/>
        </w:numPr>
        <w:rPr>
          <w:rFonts w:cs="Arial"/>
        </w:rPr>
      </w:pPr>
      <w:bookmarkStart w:id="160" w:name="_Toc369510550"/>
      <w:bookmarkStart w:id="161" w:name="_Toc7093889"/>
      <w:bookmarkStart w:id="162" w:name="_Toc7095004"/>
      <w:bookmarkStart w:id="163" w:name="_Toc63169611"/>
      <w:r w:rsidRPr="006161C9">
        <w:t>Opredelitev pojma »čakalni seznami«</w:t>
      </w:r>
      <w:bookmarkEnd w:id="160"/>
      <w:bookmarkEnd w:id="161"/>
      <w:bookmarkEnd w:id="162"/>
      <w:bookmarkEnd w:id="163"/>
    </w:p>
    <w:p w14:paraId="62F42101" w14:textId="27C499AD" w:rsidR="00E55D06" w:rsidRPr="006161C9" w:rsidRDefault="00E55D06">
      <w:r w:rsidRPr="006161C9">
        <w:t>Čakalni seznam sestavlja množica vseh naročil/terminov v zdravstveni ustanovi za storitve, ki se spremljajo. Na ta način deluje trenutni seznam čakalnih dob</w:t>
      </w:r>
      <w:r w:rsidR="000E07CD">
        <w:t>.</w:t>
      </w:r>
      <w:r w:rsidRPr="006161C9">
        <w:t xml:space="preserve"> </w:t>
      </w:r>
      <w:r w:rsidR="000E07CD">
        <w:t xml:space="preserve"> </w:t>
      </w:r>
      <w:r w:rsidRPr="006161C9">
        <w:t xml:space="preserve"> Pacient ima po pravilniku pravico do vpogleda v čakalni seznam brez dostopa do osebnih podatkov pacienta. Na podlagi poimenskega seznama čakajočih izračunamo:</w:t>
      </w:r>
    </w:p>
    <w:p w14:paraId="4AA32032" w14:textId="77777777" w:rsidR="00E55D06" w:rsidRPr="006161C9" w:rsidRDefault="00E55D06" w:rsidP="006049A2">
      <w:pPr>
        <w:numPr>
          <w:ilvl w:val="0"/>
          <w:numId w:val="34"/>
        </w:numPr>
      </w:pPr>
      <w:r w:rsidRPr="006161C9">
        <w:t>Povprečna čakalna doba pacientov (od trenutka vpisa na čakalni seznam oz. od dobivanja termina do dejanskega termina).</w:t>
      </w:r>
    </w:p>
    <w:p w14:paraId="6F16E92A" w14:textId="77777777" w:rsidR="00E55D06" w:rsidRPr="006161C9" w:rsidRDefault="00E55D06" w:rsidP="006049A2">
      <w:pPr>
        <w:numPr>
          <w:ilvl w:val="0"/>
          <w:numId w:val="34"/>
        </w:numPr>
      </w:pPr>
      <w:r w:rsidRPr="006161C9">
        <w:t>Prvi prosti termin je informacija o terminu, ki bi ga pacient lahko dobil, če bi se naročil v danem trenutku</w:t>
      </w:r>
    </w:p>
    <w:p w14:paraId="5CFBE9A4" w14:textId="6CA0BD35" w:rsidR="00E55D06" w:rsidRDefault="00E55D06">
      <w:r w:rsidRPr="006161C9">
        <w:t xml:space="preserve">NIJZ razlikuje </w:t>
      </w:r>
      <w:r w:rsidR="000E07CD">
        <w:t>tri</w:t>
      </w:r>
      <w:r w:rsidR="000E07CD" w:rsidRPr="006161C9">
        <w:t xml:space="preserve"> </w:t>
      </w:r>
      <w:r w:rsidRPr="006161C9">
        <w:t xml:space="preserve">čakalna seznama – </w:t>
      </w:r>
      <w:r w:rsidR="000E07CD" w:rsidRPr="006161C9">
        <w:t xml:space="preserve">čakalni seznam za </w:t>
      </w:r>
      <w:r w:rsidR="000E07CD">
        <w:t xml:space="preserve">zelo </w:t>
      </w:r>
      <w:r w:rsidR="000E07CD" w:rsidRPr="006161C9">
        <w:t>hitre</w:t>
      </w:r>
      <w:r w:rsidR="000E07CD">
        <w:t>,</w:t>
      </w:r>
      <w:r w:rsidR="000E07CD" w:rsidRPr="006161C9">
        <w:t xml:space="preserve"> </w:t>
      </w:r>
      <w:r w:rsidRPr="006161C9">
        <w:t xml:space="preserve">čakalni seznam za hitre in čakalni seznam za redne paciente. </w:t>
      </w:r>
      <w:r w:rsidR="000E07CD">
        <w:t>Četrti</w:t>
      </w:r>
      <w:r w:rsidR="000E07CD" w:rsidRPr="006161C9">
        <w:t xml:space="preserve"> </w:t>
      </w:r>
      <w:r w:rsidRPr="006161C9">
        <w:t>tip napotnice za nujne paciente ne gre na čakalni seznam, ampak ga zdravstvena ustanova obdela takoj (ustanova je po pravilniku dolžna obdelati pacienta v 24 urah).</w:t>
      </w:r>
    </w:p>
    <w:p w14:paraId="473F1C4F" w14:textId="07D5FDAB" w:rsidR="00E55D06" w:rsidRPr="004139A4" w:rsidRDefault="004139A4" w:rsidP="004139A4">
      <w:pPr>
        <w:pStyle w:val="Heading3"/>
        <w:numPr>
          <w:ilvl w:val="1"/>
          <w:numId w:val="58"/>
        </w:numPr>
      </w:pPr>
      <w:bookmarkStart w:id="164" w:name="_Toc63169612"/>
      <w:r w:rsidRPr="004139A4">
        <w:t>BI poročanje</w:t>
      </w:r>
      <w:bookmarkEnd w:id="164"/>
    </w:p>
    <w:p w14:paraId="252B3235" w14:textId="4C6BD44E" w:rsidR="00105E6A" w:rsidRPr="006161C9" w:rsidRDefault="00105E6A" w:rsidP="00105E6A">
      <w:r w:rsidRPr="006161C9">
        <w:t>Podatke za poročanje spremljanja trendov čakalnih seznamov v zdravstvenem sistemu Republike Slovenije uporablja NIJZ, ki posreduje podatke MZ</w:t>
      </w:r>
      <w:r w:rsidR="00EB3963" w:rsidRPr="006161C9">
        <w:t xml:space="preserve"> in drugim deležnikom</w:t>
      </w:r>
      <w:r w:rsidRPr="006161C9">
        <w:t xml:space="preserve">. Dosedanje mesečno poročanje NAČAS se  nadomesti s podatki iz centralnega sistema eNaročanje.  </w:t>
      </w:r>
    </w:p>
    <w:p w14:paraId="71E21132" w14:textId="4CF7178D" w:rsidR="00105E6A" w:rsidRPr="006161C9" w:rsidRDefault="00105E6A" w:rsidP="00E55D06"/>
    <w:p w14:paraId="08169B75" w14:textId="72744759" w:rsidR="00E55D06" w:rsidRPr="006161C9" w:rsidRDefault="00E55D06" w:rsidP="00E55D06">
      <w:r w:rsidRPr="006161C9">
        <w:t>Za potrebe NIJZ-ja je nujno potrebno:</w:t>
      </w:r>
    </w:p>
    <w:p w14:paraId="66568A74" w14:textId="77777777" w:rsidR="00E55D06" w:rsidRPr="006161C9" w:rsidRDefault="00E55D06" w:rsidP="006049A2">
      <w:pPr>
        <w:numPr>
          <w:ilvl w:val="0"/>
          <w:numId w:val="35"/>
        </w:numPr>
      </w:pPr>
      <w:r w:rsidRPr="006161C9">
        <w:t>Zbiranje in objavljanje podatkov o prostem blok terminu. Mesto objave spletne strani bo opredeljeno naknadno.</w:t>
      </w:r>
    </w:p>
    <w:p w14:paraId="210A71C3" w14:textId="77777777" w:rsidR="00E55D06" w:rsidRPr="006161C9" w:rsidRDefault="00E55D06" w:rsidP="006049A2">
      <w:pPr>
        <w:numPr>
          <w:ilvl w:val="0"/>
          <w:numId w:val="35"/>
        </w:numPr>
      </w:pPr>
      <w:r w:rsidRPr="006161C9">
        <w:lastRenderedPageBreak/>
        <w:t>Objavljanje javne statistike po poročilih po vnaprej dogovorjenih kriterijih.</w:t>
      </w:r>
    </w:p>
    <w:p w14:paraId="28BB15B7" w14:textId="77777777" w:rsidR="00E55D06" w:rsidRPr="006161C9" w:rsidRDefault="00E55D06" w:rsidP="006049A2">
      <w:pPr>
        <w:numPr>
          <w:ilvl w:val="0"/>
          <w:numId w:val="35"/>
        </w:numPr>
      </w:pPr>
      <w:r w:rsidRPr="006161C9">
        <w:t>Zasnovati kocko BI (kot posebno bazo BI na Microsoftovi tehnologiji) nad podatki čakalnega seznama za potrebe poročanja, spremljanja trendov ter hitre izdelave poročil, prilagojenih trenutnim uporabniškim potrebam.</w:t>
      </w:r>
    </w:p>
    <w:p w14:paraId="2C3CD916" w14:textId="423A4287" w:rsidR="00E55D06" w:rsidRPr="006161C9" w:rsidRDefault="00E55D06" w:rsidP="006049A2">
      <w:pPr>
        <w:numPr>
          <w:ilvl w:val="0"/>
          <w:numId w:val="35"/>
        </w:numPr>
      </w:pPr>
      <w:r w:rsidRPr="006161C9">
        <w:t>Doda</w:t>
      </w:r>
      <w:r w:rsidR="00FE4358" w:rsidRPr="006161C9">
        <w:t>na</w:t>
      </w:r>
      <w:r w:rsidRPr="006161C9">
        <w:t xml:space="preserve"> </w:t>
      </w:r>
      <w:r w:rsidR="00FE4358" w:rsidRPr="006161C9">
        <w:t>bodo</w:t>
      </w:r>
      <w:r w:rsidR="004A38EC" w:rsidRPr="006161C9">
        <w:t xml:space="preserve"> </w:t>
      </w:r>
      <w:r w:rsidRPr="006161C9">
        <w:t xml:space="preserve">BI </w:t>
      </w:r>
      <w:r w:rsidR="00FE4358" w:rsidRPr="006161C9">
        <w:t xml:space="preserve">poročila, ki jih bo določil </w:t>
      </w:r>
      <w:r w:rsidR="004A38EC" w:rsidRPr="006161C9">
        <w:t>MZ</w:t>
      </w:r>
      <w:r w:rsidRPr="006161C9">
        <w:t xml:space="preserve"> </w:t>
      </w:r>
    </w:p>
    <w:p w14:paraId="3560DF09" w14:textId="5016FA0D" w:rsidR="00E55D06" w:rsidRPr="006161C9" w:rsidRDefault="00E55D06" w:rsidP="00E55D06">
      <w:r w:rsidRPr="006161C9">
        <w:t xml:space="preserve">Sistem BI za poročanje </w:t>
      </w:r>
      <w:r w:rsidR="00FE4358" w:rsidRPr="006161C9">
        <w:t xml:space="preserve">temelji </w:t>
      </w:r>
      <w:r w:rsidRPr="006161C9">
        <w:t xml:space="preserve">na naročilih, tj. na preštevanju naročil in ne na preštevanju </w:t>
      </w:r>
      <w:proofErr w:type="spellStart"/>
      <w:r w:rsidRPr="006161C9">
        <w:t>eNapotnic</w:t>
      </w:r>
      <w:proofErr w:type="spellEnd"/>
      <w:r w:rsidRPr="006161C9">
        <w:t>.</w:t>
      </w:r>
    </w:p>
    <w:p w14:paraId="60591F07" w14:textId="77777777" w:rsidR="00E55D06" w:rsidRPr="006161C9" w:rsidRDefault="00E55D06" w:rsidP="00E55D06">
      <w:r w:rsidRPr="006161C9">
        <w:t xml:space="preserve">Podatki, ki se shranjujejo v sistem BI, bodo </w:t>
      </w:r>
      <w:proofErr w:type="spellStart"/>
      <w:r w:rsidRPr="006161C9">
        <w:t>depersonalizirani</w:t>
      </w:r>
      <w:proofErr w:type="spellEnd"/>
      <w:r w:rsidRPr="006161C9">
        <w:t xml:space="preserve">. Pacientova številka ZZZS se v sistem BI shranjuje v </w:t>
      </w:r>
      <w:proofErr w:type="spellStart"/>
      <w:r w:rsidRPr="006161C9">
        <w:t>hash</w:t>
      </w:r>
      <w:proofErr w:type="spellEnd"/>
      <w:r w:rsidRPr="006161C9">
        <w:t xml:space="preserve"> formatu, s čimer sta zagotovljeni enoličnost in zaščita pacientovih osebnih podatkov.</w:t>
      </w:r>
    </w:p>
    <w:p w14:paraId="560849AD" w14:textId="1C83A9BA" w:rsidR="00E55D06" w:rsidRPr="006161C9" w:rsidRDefault="00E55D06" w:rsidP="00E55D06">
      <w:r w:rsidRPr="006161C9">
        <w:t>BI sistem mora iz statističnih izračunov čakalnih seznamov izključiti naročila, pri katerih je označen eden od identifikatorjev naročila (kontrolni pregled, medicinsko pogojeno, pacientova želja).</w:t>
      </w:r>
    </w:p>
    <w:p w14:paraId="16FF4E89" w14:textId="77777777" w:rsidR="00E55D06" w:rsidRPr="006161C9" w:rsidRDefault="00E55D06" w:rsidP="00E55D06">
      <w:r w:rsidRPr="006161C9">
        <w:t xml:space="preserve">BI sistem mora biti sposoben zaznati časovno obdobje med izdajo </w:t>
      </w:r>
      <w:proofErr w:type="spellStart"/>
      <w:r w:rsidRPr="006161C9">
        <w:t>eNapotnice</w:t>
      </w:r>
      <w:proofErr w:type="spellEnd"/>
      <w:r w:rsidRPr="006161C9">
        <w:t xml:space="preserve"> ter datumom ustvarjanja naročila, da bi bili na željo NIJZ-ja iz statistike izključeni pacienti, ki so se sami odločili, da bodo z naročilom počakali dalj časa.</w:t>
      </w:r>
    </w:p>
    <w:p w14:paraId="25EBA1E9" w14:textId="47CD02ED" w:rsidR="00E55D06" w:rsidRPr="006161C9" w:rsidRDefault="00E55D06" w:rsidP="00E55D06">
      <w:r w:rsidRPr="006161C9">
        <w:t xml:space="preserve">V BI sistemu se evidentirajo statistični podatki prvenstveno na bazi povezanih informacijskih sistemov zdravstvenih ustanov. V kolikor ima zdravstvena ustanova na centralni sistem </w:t>
      </w:r>
      <w:proofErr w:type="spellStart"/>
      <w:r w:rsidRPr="006161C9">
        <w:t>eNaročanja</w:t>
      </w:r>
      <w:proofErr w:type="spellEnd"/>
      <w:r w:rsidRPr="006161C9">
        <w:t xml:space="preserve"> priključenih več informacijskih sistemov se le ti v osnovnem pogledu prikazujejo ločeno z možnostjo grupiranja. </w:t>
      </w:r>
    </w:p>
    <w:p w14:paraId="6814E168" w14:textId="55C24314" w:rsidR="00E55D06" w:rsidRPr="006161C9" w:rsidRDefault="00E55D06" w:rsidP="006049A2">
      <w:pPr>
        <w:pStyle w:val="Heading1"/>
        <w:numPr>
          <w:ilvl w:val="0"/>
          <w:numId w:val="58"/>
        </w:numPr>
      </w:pPr>
      <w:bookmarkStart w:id="165" w:name="_Toc367971276"/>
      <w:bookmarkStart w:id="166" w:name="_Toc369510552"/>
      <w:bookmarkStart w:id="167" w:name="_Toc63169613"/>
      <w:r w:rsidRPr="006161C9">
        <w:t>Ustanove zunaj ZNET-a</w:t>
      </w:r>
      <w:bookmarkEnd w:id="167"/>
    </w:p>
    <w:p w14:paraId="04183564" w14:textId="77777777" w:rsidR="00E55D06" w:rsidRPr="006161C9" w:rsidRDefault="00E55D06" w:rsidP="00E55D06">
      <w:r w:rsidRPr="006161C9">
        <w:t xml:space="preserve">Za prej opisani model komunikacije mora biti izpolnjenih nekaj osnovnih predpogojev. Poleg tega, da mora imeti informacijski sistem s prej opisanimi funkcionalnostmi, mora biti zdravstvena ustanova znotraj ZNET-a in dostopna 24 ur na dan za komunikacijo s centralnim sistemom </w:t>
      </w:r>
      <w:proofErr w:type="spellStart"/>
      <w:r w:rsidRPr="006161C9">
        <w:t>eNaročanja</w:t>
      </w:r>
      <w:proofErr w:type="spellEnd"/>
      <w:r w:rsidRPr="006161C9">
        <w:t xml:space="preserve">. </w:t>
      </w:r>
    </w:p>
    <w:p w14:paraId="2FC4F24E" w14:textId="77777777" w:rsidR="00E55D06" w:rsidRPr="006161C9" w:rsidRDefault="00E55D06" w:rsidP="00E55D06">
      <w:r w:rsidRPr="006161C9">
        <w:t>V zdravstvenem sistemu Republike Slovenije pa obstaja tudi določeno število zdravstvenih subjektov, ki nimajo dostopa do ZNET-a in niso dostopni 24 ur na dan (v nadaljevanju so poimenovani »koncesionarji«). V nadaljevanju je opisan način njihove integracije s centralnim sistemom.</w:t>
      </w:r>
    </w:p>
    <w:p w14:paraId="31905DEC" w14:textId="77777777" w:rsidR="00E55D06" w:rsidRPr="006161C9" w:rsidRDefault="00E55D06" w:rsidP="00E55D06">
      <w:r w:rsidRPr="006161C9">
        <w:t xml:space="preserve">Vsak koncesionar ob priključitvi v centralni sistem </w:t>
      </w:r>
      <w:proofErr w:type="spellStart"/>
      <w:r w:rsidRPr="006161C9">
        <w:t>eNaročanja</w:t>
      </w:r>
      <w:proofErr w:type="spellEnd"/>
      <w:r w:rsidRPr="006161C9">
        <w:t xml:space="preserve"> od sistema dobi edinstven ključ API (t. i. »koncesionarjev API </w:t>
      </w:r>
      <w:proofErr w:type="spellStart"/>
      <w:r w:rsidRPr="006161C9">
        <w:t>key</w:t>
      </w:r>
      <w:proofErr w:type="spellEnd"/>
      <w:r w:rsidRPr="006161C9">
        <w:t xml:space="preserve">«), ki ga bo koncesionarjev sistem uporabljal za predstavljanje oz. registracijo v centralnem sistemu </w:t>
      </w:r>
      <w:proofErr w:type="spellStart"/>
      <w:r w:rsidRPr="006161C9">
        <w:t>eNaročanja</w:t>
      </w:r>
      <w:proofErr w:type="spellEnd"/>
      <w:r w:rsidRPr="006161C9">
        <w:t xml:space="preserve">. API </w:t>
      </w:r>
      <w:proofErr w:type="spellStart"/>
      <w:r w:rsidRPr="006161C9">
        <w:t>key</w:t>
      </w:r>
      <w:proofErr w:type="spellEnd"/>
      <w:r w:rsidRPr="006161C9">
        <w:t xml:space="preserve"> mora biti na strani koncesionarja shranjen na varen način, tako da ga ne morejo brati ljudje.</w:t>
      </w:r>
    </w:p>
    <w:p w14:paraId="0A6FFA6F" w14:textId="77777777" w:rsidR="00E55D06" w:rsidRPr="006161C9" w:rsidRDefault="00E55D06" w:rsidP="00E55D06">
      <w:r w:rsidRPr="006161C9">
        <w:t>Komunikacija med koncesionarjem in centralnim sistemom bo potekala prek t. i. »</w:t>
      </w:r>
      <w:proofErr w:type="spellStart"/>
      <w:r w:rsidRPr="006161C9">
        <w:t>proxy</w:t>
      </w:r>
      <w:proofErr w:type="spellEnd"/>
      <w:r w:rsidRPr="006161C9">
        <w:t xml:space="preserve"> strežnika« v ZNET-u, ki bo zagotavljal varnostne mehanizme komunikacije (komunikacija </w:t>
      </w:r>
      <w:proofErr w:type="spellStart"/>
      <w:r w:rsidRPr="006161C9">
        <w:t>https</w:t>
      </w:r>
      <w:proofErr w:type="spellEnd"/>
      <w:r w:rsidRPr="006161C9">
        <w:t xml:space="preserve">, zaščita XSS, zaščita pred SQL </w:t>
      </w:r>
      <w:proofErr w:type="spellStart"/>
      <w:r w:rsidRPr="006161C9">
        <w:t>injectioni</w:t>
      </w:r>
      <w:proofErr w:type="spellEnd"/>
      <w:r w:rsidRPr="006161C9">
        <w:t xml:space="preserve"> itd.) prek interneta centralnega sistema z informacijskimi sistemi, dostopnimi zunaj ZNET-a.</w:t>
      </w:r>
    </w:p>
    <w:p w14:paraId="04E723AF" w14:textId="77777777" w:rsidR="00E55D06" w:rsidRPr="006161C9" w:rsidRDefault="00E55D06" w:rsidP="00E55D06">
      <w:r w:rsidRPr="006161C9">
        <w:t xml:space="preserve">Ob zagonu </w:t>
      </w:r>
      <w:proofErr w:type="spellStart"/>
      <w:r w:rsidRPr="006161C9">
        <w:t>koncesionarjevega</w:t>
      </w:r>
      <w:proofErr w:type="spellEnd"/>
      <w:r w:rsidRPr="006161C9">
        <w:t xml:space="preserve"> informacijskega sistema mora informacijski sistem v ozadju, torej brez sproženja operacije s strani uporabnika, poklicati metodo za registracijo v centralnem sistemu. Centralnemu sistemu je treba ob klicu metod posredovati »koncesionarjev API </w:t>
      </w:r>
      <w:proofErr w:type="spellStart"/>
      <w:r w:rsidRPr="006161C9">
        <w:t>key</w:t>
      </w:r>
      <w:proofErr w:type="spellEnd"/>
      <w:r w:rsidRPr="006161C9">
        <w:t xml:space="preserve">«, ki enolično določa koncesionarja, ki se registrira. Koncesionarju ni treba pošiljati </w:t>
      </w:r>
      <w:r w:rsidRPr="006161C9">
        <w:lastRenderedPageBreak/>
        <w:t>svojega javnega naslova IP, ker ga bo zaznal »</w:t>
      </w:r>
      <w:proofErr w:type="spellStart"/>
      <w:r w:rsidRPr="006161C9">
        <w:t>proxy</w:t>
      </w:r>
      <w:proofErr w:type="spellEnd"/>
      <w:r w:rsidRPr="006161C9">
        <w:t xml:space="preserve"> strežnik« in ga posredoval centralnemu sistemu. </w:t>
      </w:r>
    </w:p>
    <w:p w14:paraId="32509C42" w14:textId="77777777" w:rsidR="00E55D06" w:rsidRPr="006161C9" w:rsidRDefault="00E55D06" w:rsidP="00E55D06">
      <w:r w:rsidRPr="006161C9">
        <w:t xml:space="preserve">Po uspešno opravljenem prvem klicu metode za registracijo bo centralni sistem zapisal koncesionarjev API </w:t>
      </w:r>
      <w:proofErr w:type="spellStart"/>
      <w:r w:rsidRPr="006161C9">
        <w:t>key</w:t>
      </w:r>
      <w:proofErr w:type="spellEnd"/>
      <w:r w:rsidRPr="006161C9">
        <w:t xml:space="preserve"> ter čas klica metode za registracijo. Centralni sistem bo periodično preverjal, kateri od koncesionarjev je opravil registracijo. Za registrirane koncesionarje bo izvajal proces priklica prostih terminov in obstoječih naročil. Centralni sistem v primeru prekinitve komunikacije s koncesionarjem ustavi izvajanje tekočega procesa in nato nadaljuje z izvajanjem, če se koncesionar isti dan ponovno poveže. Koncesionar bo po opravljeni registraciji viden na zaslonu za izbiro ustanov pri </w:t>
      </w:r>
      <w:proofErr w:type="spellStart"/>
      <w:r w:rsidRPr="006161C9">
        <w:t>eNaročanju</w:t>
      </w:r>
      <w:proofErr w:type="spellEnd"/>
      <w:r w:rsidRPr="006161C9">
        <w:t>, če razpolaga s terminom za ciljno VZS. Centralni sistem v primeru prekinitve zveze ne bo omogočal naročanja pri koncesionarju (koncesionar ne bo viden na zaslonu za izbiro ustanove).</w:t>
      </w:r>
    </w:p>
    <w:p w14:paraId="598765D8" w14:textId="77777777" w:rsidR="00E55D06" w:rsidRPr="006161C9" w:rsidRDefault="00E55D06" w:rsidP="00E55D06">
      <w:r w:rsidRPr="006161C9">
        <w:t>Za izpopolnitev mehanizma zaznavanja nedostopnosti koncesionarja mora njegov informacijski sistem periodično klicati metodo za registracijo tudi po prvi registraciji (npr. vsako minuto, nastavljivo). Ob vsakem klicu metode za registracijo se posodobi čas klica v centralnem sistemu. Če metoda za registracijo ne bo klicana nekajkrat zapored, bo centralni sistem sklepal, da ustanova ni dostopna.</w:t>
      </w:r>
    </w:p>
    <w:p w14:paraId="3A5AEF74" w14:textId="77777777" w:rsidR="00E55D06" w:rsidRPr="006161C9" w:rsidRDefault="00E55D06" w:rsidP="00E55D06">
      <w:r w:rsidRPr="006161C9">
        <w:t>Da bi zmanjšali promet iz centralnega sistema do koncesionarjev in optimizirali količino zahtev, bodo koncesionarji periodično pozivali dedicirano novo metodo spletne storitve (</w:t>
      </w:r>
      <w:proofErr w:type="spellStart"/>
      <w:r w:rsidRPr="006161C9">
        <w:t>web</w:t>
      </w:r>
      <w:proofErr w:type="spellEnd"/>
      <w:r w:rsidRPr="006161C9">
        <w:t xml:space="preserve"> servisa) da bi prijavili listo VZS-jev, ki jih izvajajo. Ta lista/seznam se bo uporabljal v dnevnem procesu sprejemanja prostih terminov, pri čemer se bodo koncesionarji pozivali samo za VZS-je iz prijavljene liste/seznama, tj. samo za tiste VZS-je, ki jih izvajajo.</w:t>
      </w:r>
    </w:p>
    <w:p w14:paraId="4DA102C4" w14:textId="77777777" w:rsidR="00E55D06" w:rsidRPr="006161C9" w:rsidRDefault="00E55D06" w:rsidP="00E55D06">
      <w:r w:rsidRPr="006161C9">
        <w:t>Dopuščamo možnost, da v kolikor neki koncesionar daljši čas (npr. 30 dni) ni kontaktiral centralnega sistema na ta način in tako „osvežil“ in potrdil podatke o VZS-jih, ki jih izvaja, se izvede proces sprejemanja prostih terminov za vse VZS-je tega koncesionarja.</w:t>
      </w:r>
    </w:p>
    <w:p w14:paraId="34F3F9F0" w14:textId="77777777" w:rsidR="00E55D06" w:rsidRPr="006161C9" w:rsidRDefault="00E55D06" w:rsidP="00E55D06">
      <w:r w:rsidRPr="006161C9">
        <w:t>Vsa ostala komunikacija se izvaja na enak način kot pri ustanovah v ZNET-u.</w:t>
      </w:r>
    </w:p>
    <w:p w14:paraId="0EC832C6" w14:textId="77777777" w:rsidR="00E55D06" w:rsidRPr="006161C9" w:rsidRDefault="00E55D06" w:rsidP="00E55D06">
      <w:pPr>
        <w:spacing w:line="240" w:lineRule="auto"/>
        <w:rPr>
          <w:rFonts w:ascii="Calibri" w:eastAsia="Calibri" w:hAnsi="Calibri"/>
          <w:szCs w:val="22"/>
        </w:rPr>
      </w:pPr>
      <w:r w:rsidRPr="006161C9">
        <w:t>V kolikor koncesionar ni »</w:t>
      </w:r>
      <w:proofErr w:type="spellStart"/>
      <w:r w:rsidRPr="006161C9">
        <w:t>online</w:t>
      </w:r>
      <w:proofErr w:type="spellEnd"/>
      <w:r w:rsidRPr="006161C9">
        <w:t>«, obstaja pa informacija o prvem prostem blok terminu v prihodnosti (odgovori 01 in 02 z datumom, ki je najmanj naslednji delovni dan, ali odgovor 05), bo med naročanjem v spodnjem delu popisa ustanov to prikazano na naslednja načina:</w:t>
      </w:r>
    </w:p>
    <w:p w14:paraId="31508D74" w14:textId="77777777" w:rsidR="00E55D06" w:rsidRPr="006161C9" w:rsidRDefault="00E55D06" w:rsidP="006049A2">
      <w:pPr>
        <w:widowControl/>
        <w:numPr>
          <w:ilvl w:val="0"/>
          <w:numId w:val="44"/>
        </w:numPr>
        <w:suppressAutoHyphens w:val="0"/>
        <w:spacing w:before="0" w:after="160" w:line="240" w:lineRule="auto"/>
        <w:jc w:val="left"/>
      </w:pPr>
      <w:r w:rsidRPr="006161C9">
        <w:t xml:space="preserve">Označeno bo, da ustanova trenutno ni </w:t>
      </w:r>
      <w:proofErr w:type="spellStart"/>
      <w:r w:rsidRPr="006161C9">
        <w:t>online</w:t>
      </w:r>
      <w:proofErr w:type="spellEnd"/>
    </w:p>
    <w:p w14:paraId="7A4F6577" w14:textId="77777777" w:rsidR="00E55D06" w:rsidRPr="006161C9" w:rsidRDefault="00E55D06" w:rsidP="006049A2">
      <w:pPr>
        <w:widowControl/>
        <w:numPr>
          <w:ilvl w:val="0"/>
          <w:numId w:val="44"/>
        </w:numPr>
        <w:suppressAutoHyphens w:val="0"/>
        <w:spacing w:before="0" w:after="160" w:line="240" w:lineRule="auto"/>
        <w:jc w:val="left"/>
      </w:pPr>
      <w:r w:rsidRPr="006161C9">
        <w:t xml:space="preserve">Prikazana bo informacija o delovnem času za zahtevani VZS izbrana skozi proces dosega razpoložljivih terminov </w:t>
      </w:r>
    </w:p>
    <w:p w14:paraId="2A5C1120" w14:textId="730096C7" w:rsidR="00E55D06" w:rsidRPr="006161C9" w:rsidRDefault="00E55D06" w:rsidP="00791707">
      <w:pPr>
        <w:rPr>
          <w:b/>
          <w:caps/>
          <w:sz w:val="28"/>
        </w:rPr>
      </w:pPr>
      <w:r w:rsidRPr="006161C9">
        <w:t xml:space="preserve">Prav tako se bo koncesionar prikazal tudi na čakalnih dobah v kolikor je njihov termin v prihodnosti.  </w:t>
      </w:r>
    </w:p>
    <w:p w14:paraId="1FE6DA84" w14:textId="77777777" w:rsidR="001355AA" w:rsidRPr="006161C9" w:rsidRDefault="001355AA">
      <w:pPr>
        <w:widowControl/>
        <w:suppressAutoHyphens w:val="0"/>
        <w:spacing w:before="0" w:after="160" w:line="259" w:lineRule="auto"/>
        <w:jc w:val="left"/>
        <w:rPr>
          <w:rFonts w:asciiTheme="majorHAnsi" w:eastAsiaTheme="majorEastAsia" w:hAnsiTheme="majorHAnsi" w:cstheme="majorBidi"/>
          <w:color w:val="2F5496" w:themeColor="accent1" w:themeShade="BF"/>
          <w:sz w:val="36"/>
          <w:szCs w:val="32"/>
        </w:rPr>
      </w:pPr>
      <w:r w:rsidRPr="006161C9">
        <w:br w:type="page"/>
      </w:r>
    </w:p>
    <w:p w14:paraId="2909CBF2" w14:textId="1FDA9730" w:rsidR="00E55D06" w:rsidRPr="006161C9" w:rsidRDefault="00E55D06" w:rsidP="006049A2">
      <w:pPr>
        <w:pStyle w:val="Heading1"/>
        <w:numPr>
          <w:ilvl w:val="0"/>
          <w:numId w:val="58"/>
        </w:numPr>
      </w:pPr>
      <w:bookmarkStart w:id="168" w:name="_Toc63169614"/>
      <w:r w:rsidRPr="006161C9">
        <w:lastRenderedPageBreak/>
        <w:t>Informacije, povezane s projekt</w:t>
      </w:r>
      <w:bookmarkEnd w:id="165"/>
      <w:r w:rsidRPr="006161C9">
        <w:t>om</w:t>
      </w:r>
      <w:bookmarkEnd w:id="166"/>
      <w:bookmarkEnd w:id="168"/>
    </w:p>
    <w:p w14:paraId="77E1DC27" w14:textId="77777777" w:rsidR="00E55D06" w:rsidRPr="006161C9" w:rsidRDefault="00E55D06" w:rsidP="00E55D06">
      <w:r w:rsidRPr="006161C9">
        <w:t>V nadaljevanju so podane dodatne informacije za izboljšanje kakovosti izdelave, implementacije in podporo produkciji.</w:t>
      </w:r>
    </w:p>
    <w:p w14:paraId="2EC7AAD2" w14:textId="77777777" w:rsidR="00E55D06" w:rsidRPr="006161C9" w:rsidRDefault="00E55D06" w:rsidP="00E55D06">
      <w:pPr>
        <w:pStyle w:val="ListParagraph"/>
        <w:spacing w:before="120" w:after="120"/>
        <w:ind w:left="0"/>
        <w:rPr>
          <w:rStyle w:val="SubtleEmphasis"/>
        </w:rPr>
      </w:pPr>
    </w:p>
    <w:p w14:paraId="3CF10E6F" w14:textId="77777777" w:rsidR="00E55D06" w:rsidRPr="006161C9" w:rsidRDefault="00E55D06" w:rsidP="006049A2">
      <w:pPr>
        <w:pStyle w:val="Heading2"/>
        <w:numPr>
          <w:ilvl w:val="1"/>
          <w:numId w:val="58"/>
        </w:numPr>
      </w:pPr>
      <w:bookmarkStart w:id="169" w:name="_Toc367971277"/>
      <w:bookmarkStart w:id="170" w:name="_Toc369510553"/>
      <w:bookmarkStart w:id="171" w:name="_Toc63169615"/>
      <w:proofErr w:type="spellStart"/>
      <w:r w:rsidRPr="006161C9">
        <w:t>Audit</w:t>
      </w:r>
      <w:proofErr w:type="spellEnd"/>
      <w:r w:rsidRPr="006161C9">
        <w:t xml:space="preserve"> </w:t>
      </w:r>
      <w:bookmarkEnd w:id="169"/>
      <w:r w:rsidRPr="006161C9">
        <w:t>dostop do pacientovih osebnih podatkov</w:t>
      </w:r>
      <w:bookmarkEnd w:id="170"/>
      <w:bookmarkEnd w:id="171"/>
    </w:p>
    <w:p w14:paraId="06C3917E" w14:textId="3E48801A" w:rsidR="00E55D06" w:rsidRPr="006161C9" w:rsidRDefault="00FA3936" w:rsidP="00E55D06">
      <w:r w:rsidRPr="006161C9">
        <w:t>Za c</w:t>
      </w:r>
      <w:r w:rsidR="008D3474" w:rsidRPr="006161C9">
        <w:t>entralni s</w:t>
      </w:r>
      <w:r w:rsidR="00E55D06" w:rsidRPr="006161C9">
        <w:t xml:space="preserve">istemi </w:t>
      </w:r>
      <w:proofErr w:type="spellStart"/>
      <w:r w:rsidR="00E55D06" w:rsidRPr="006161C9">
        <w:t>eČakalnih</w:t>
      </w:r>
      <w:proofErr w:type="spellEnd"/>
      <w:r w:rsidR="00E55D06" w:rsidRPr="006161C9">
        <w:t xml:space="preserve"> seznamov, </w:t>
      </w:r>
      <w:proofErr w:type="spellStart"/>
      <w:r w:rsidR="00E55D06" w:rsidRPr="006161C9">
        <w:t>eNaročanja</w:t>
      </w:r>
      <w:proofErr w:type="spellEnd"/>
      <w:r w:rsidR="00E55D06" w:rsidRPr="006161C9">
        <w:t xml:space="preserve"> in </w:t>
      </w:r>
      <w:proofErr w:type="spellStart"/>
      <w:r w:rsidR="00E55D06" w:rsidRPr="006161C9">
        <w:t>eNapotnice</w:t>
      </w:r>
      <w:proofErr w:type="spellEnd"/>
      <w:r w:rsidR="00E55D06" w:rsidRPr="006161C9">
        <w:t xml:space="preserve"> ter ustrezn</w:t>
      </w:r>
      <w:r w:rsidRPr="006161C9">
        <w:t>e</w:t>
      </w:r>
      <w:r w:rsidR="00E55D06" w:rsidRPr="006161C9">
        <w:t xml:space="preserve"> portal</w:t>
      </w:r>
      <w:r w:rsidRPr="006161C9">
        <w:t>e</w:t>
      </w:r>
      <w:r w:rsidR="00E55D06" w:rsidRPr="006161C9">
        <w:t xml:space="preserve"> in </w:t>
      </w:r>
      <w:proofErr w:type="spellStart"/>
      <w:r w:rsidR="00E55D06" w:rsidRPr="006161C9">
        <w:t>web</w:t>
      </w:r>
      <w:proofErr w:type="spellEnd"/>
      <w:r w:rsidR="00E55D06" w:rsidRPr="006161C9">
        <w:t xml:space="preserve"> servis</w:t>
      </w:r>
      <w:r w:rsidRPr="006161C9">
        <w:t>e</w:t>
      </w:r>
      <w:r w:rsidR="00E55D06" w:rsidRPr="006161C9">
        <w:t xml:space="preserve"> </w:t>
      </w:r>
      <w:r w:rsidR="00EB3963" w:rsidRPr="006161C9">
        <w:t xml:space="preserve">so vključeni </w:t>
      </w:r>
      <w:r w:rsidR="00E55D06" w:rsidRPr="006161C9">
        <w:t>mehanizm</w:t>
      </w:r>
      <w:r w:rsidR="00EB3963" w:rsidRPr="006161C9">
        <w:t>i</w:t>
      </w:r>
      <w:r w:rsidR="00E55D06" w:rsidRPr="006161C9">
        <w:t xml:space="preserve"> </w:t>
      </w:r>
      <w:r w:rsidR="00EB3963" w:rsidRPr="006161C9">
        <w:t xml:space="preserve">spremljanja </w:t>
      </w:r>
      <w:r w:rsidR="00E55D06" w:rsidRPr="006161C9">
        <w:t>revizijsk</w:t>
      </w:r>
      <w:r w:rsidR="00EB3963" w:rsidRPr="006161C9">
        <w:t>ih</w:t>
      </w:r>
      <w:r w:rsidR="00E55D06" w:rsidRPr="006161C9">
        <w:t xml:space="preserve"> sledi nad operacijami v aplikaciji, ki jih izvajajo uporabniki in kjer imajo končni uporabniki vpogled v osebne podatke pacientov. Beležijo se izpis, vnos, sprememba in brisanje podatkov in revizijska sled se shranjuje v bazi. </w:t>
      </w:r>
    </w:p>
    <w:p w14:paraId="17B14819" w14:textId="77777777" w:rsidR="00E55D06" w:rsidRPr="006161C9" w:rsidRDefault="00E55D06" w:rsidP="00E55D06">
      <w:proofErr w:type="spellStart"/>
      <w:r w:rsidRPr="006161C9">
        <w:t>Audit</w:t>
      </w:r>
      <w:proofErr w:type="spellEnd"/>
      <w:r w:rsidRPr="006161C9">
        <w:t xml:space="preserve"> se bo izvajal tudi za osebne podatke, ki so del drugega procesa, oz. do katerih uporabnik ni prišel neposredno, ampak z uporabo prej navedenih operacij. </w:t>
      </w:r>
    </w:p>
    <w:p w14:paraId="072798D7" w14:textId="77777777" w:rsidR="00E55D06" w:rsidRPr="006161C9" w:rsidRDefault="00E55D06" w:rsidP="00E55D06">
      <w:r w:rsidRPr="006161C9">
        <w:t>Dnevniški zapisi ne zastarajo, starejše zapise (npr. tiste, starejše od enega leta), pa bo mogoče hraniti na posebnem mestu. </w:t>
      </w:r>
    </w:p>
    <w:p w14:paraId="151F1499" w14:textId="77777777" w:rsidR="00E55D06" w:rsidRPr="006161C9" w:rsidRDefault="00E55D06" w:rsidP="00E55D06">
      <w:r w:rsidRPr="006161C9">
        <w:t xml:space="preserve">Za shranjevanje evidenc </w:t>
      </w:r>
      <w:proofErr w:type="spellStart"/>
      <w:r w:rsidRPr="006161C9">
        <w:t>audita</w:t>
      </w:r>
      <w:proofErr w:type="spellEnd"/>
      <w:r w:rsidRPr="006161C9">
        <w:t xml:space="preserve"> bo uporabljen standard </w:t>
      </w:r>
      <w:proofErr w:type="spellStart"/>
      <w:r w:rsidRPr="006161C9">
        <w:t>Audit</w:t>
      </w:r>
      <w:proofErr w:type="spellEnd"/>
      <w:r w:rsidRPr="006161C9">
        <w:t xml:space="preserve"> </w:t>
      </w:r>
      <w:proofErr w:type="spellStart"/>
      <w:r w:rsidRPr="006161C9">
        <w:t>Trail</w:t>
      </w:r>
      <w:proofErr w:type="spellEnd"/>
      <w:r w:rsidRPr="006161C9">
        <w:t xml:space="preserve"> </w:t>
      </w:r>
      <w:proofErr w:type="spellStart"/>
      <w:r w:rsidRPr="006161C9">
        <w:t>and</w:t>
      </w:r>
      <w:proofErr w:type="spellEnd"/>
      <w:r w:rsidRPr="006161C9">
        <w:t xml:space="preserve"> </w:t>
      </w:r>
      <w:proofErr w:type="spellStart"/>
      <w:r w:rsidRPr="006161C9">
        <w:t>Node</w:t>
      </w:r>
      <w:proofErr w:type="spellEnd"/>
      <w:r w:rsidRPr="006161C9">
        <w:t xml:space="preserve"> </w:t>
      </w:r>
      <w:proofErr w:type="spellStart"/>
      <w:r w:rsidRPr="006161C9">
        <w:t>Authentication</w:t>
      </w:r>
      <w:proofErr w:type="spellEnd"/>
      <w:r w:rsidRPr="006161C9">
        <w:t xml:space="preserve"> (ATNA).</w:t>
      </w:r>
    </w:p>
    <w:p w14:paraId="6465F6AA" w14:textId="77777777" w:rsidR="00E55D06" w:rsidRPr="006161C9" w:rsidRDefault="00E55D06" w:rsidP="00E55D06">
      <w:pPr>
        <w:pStyle w:val="ListParagraph"/>
        <w:spacing w:before="120" w:after="120"/>
        <w:ind w:left="2517"/>
        <w:rPr>
          <w:rStyle w:val="Strong"/>
          <w:rFonts w:ascii="Arial" w:hAnsi="Arial" w:cs="Arial"/>
          <w:sz w:val="20"/>
          <w:szCs w:val="20"/>
        </w:rPr>
      </w:pPr>
    </w:p>
    <w:p w14:paraId="36B4C3BB" w14:textId="77777777" w:rsidR="00E55D06" w:rsidRPr="006161C9" w:rsidRDefault="00E55D06" w:rsidP="006049A2">
      <w:pPr>
        <w:pStyle w:val="Heading2"/>
        <w:numPr>
          <w:ilvl w:val="1"/>
          <w:numId w:val="58"/>
        </w:numPr>
      </w:pPr>
      <w:bookmarkStart w:id="172" w:name="_Toc367971278"/>
      <w:bookmarkStart w:id="173" w:name="_Toc369510554"/>
      <w:bookmarkStart w:id="174" w:name="_Toc63169616"/>
      <w:r w:rsidRPr="006161C9">
        <w:t>Matični podatki</w:t>
      </w:r>
      <w:bookmarkEnd w:id="172"/>
      <w:bookmarkEnd w:id="173"/>
      <w:bookmarkEnd w:id="174"/>
    </w:p>
    <w:p w14:paraId="4FC5ACF5" w14:textId="77777777" w:rsidR="00E55D06" w:rsidRPr="006161C9" w:rsidRDefault="00E55D06" w:rsidP="00E55D06">
      <w:r w:rsidRPr="006161C9">
        <w:t xml:space="preserve">Vsi nacionalni šifranti, potrebni za delovanje </w:t>
      </w:r>
      <w:proofErr w:type="spellStart"/>
      <w:r w:rsidRPr="006161C9">
        <w:t>eČakalnih</w:t>
      </w:r>
      <w:proofErr w:type="spellEnd"/>
      <w:r w:rsidRPr="006161C9">
        <w:t xml:space="preserve"> seznamov, </w:t>
      </w:r>
      <w:proofErr w:type="spellStart"/>
      <w:r w:rsidRPr="006161C9">
        <w:t>eNaročanja</w:t>
      </w:r>
      <w:proofErr w:type="spellEnd"/>
      <w:r w:rsidRPr="006161C9">
        <w:t xml:space="preserve"> in </w:t>
      </w:r>
      <w:proofErr w:type="spellStart"/>
      <w:r w:rsidRPr="006161C9">
        <w:t>eNapotnice</w:t>
      </w:r>
      <w:proofErr w:type="spellEnd"/>
      <w:r w:rsidRPr="006161C9">
        <w:t>, bi morali biti dostopni na centralnem nivoju (npr. v IH, terminološkem strežniku ali iz drugih nacionalnih ustanov). Trenutno vsi nacionalni šifranti niso na voljo centralno.</w:t>
      </w:r>
      <w:r w:rsidRPr="006161C9">
        <w:br/>
        <w:t xml:space="preserve">Centralna aplikacija </w:t>
      </w:r>
      <w:proofErr w:type="spellStart"/>
      <w:r w:rsidRPr="006161C9">
        <w:t>eNaročanja</w:t>
      </w:r>
      <w:proofErr w:type="spellEnd"/>
      <w:r w:rsidRPr="006161C9">
        <w:t xml:space="preserve"> ne bo ustvarjala in vzdrževala lastnih kopij nacionalnih šifrantov, ampak bo uporabljala replikacijo s Hrbtenice (razen v kolikor ne gre za lastne podatke </w:t>
      </w:r>
      <w:proofErr w:type="spellStart"/>
      <w:r w:rsidRPr="006161C9">
        <w:t>eČakalnih</w:t>
      </w:r>
      <w:proofErr w:type="spellEnd"/>
      <w:r w:rsidRPr="006161C9">
        <w:t xml:space="preserve"> seznamov, </w:t>
      </w:r>
      <w:proofErr w:type="spellStart"/>
      <w:r w:rsidRPr="006161C9">
        <w:t>eNaročanja</w:t>
      </w:r>
      <w:proofErr w:type="spellEnd"/>
      <w:r w:rsidRPr="006161C9">
        <w:t xml:space="preserve"> in </w:t>
      </w:r>
      <w:proofErr w:type="spellStart"/>
      <w:r w:rsidRPr="006161C9">
        <w:t>eNapotnice</w:t>
      </w:r>
      <w:proofErr w:type="spellEnd"/>
      <w:r w:rsidRPr="006161C9">
        <w:t>).</w:t>
      </w:r>
    </w:p>
    <w:p w14:paraId="6D890C8A" w14:textId="796CC58A" w:rsidR="00E55D06" w:rsidRPr="006161C9" w:rsidRDefault="00E55D06" w:rsidP="00E55D06">
      <w:r w:rsidRPr="006161C9">
        <w:t xml:space="preserve">Za nacionalne šifrante, ki ne bodo na voljo </w:t>
      </w:r>
      <w:r w:rsidR="008D3474" w:rsidRPr="006161C9">
        <w:t xml:space="preserve"> za</w:t>
      </w:r>
      <w:r w:rsidRPr="006161C9">
        <w:t xml:space="preserve"> eNaročanje, se bodo pripravile lokalne kopije. Izdelane bodo procedure (import), ki bodo omogočale občasno polnitev lokalnih kopij iz centralnih nacionalnih šifrantov.</w:t>
      </w:r>
    </w:p>
    <w:p w14:paraId="3DB30CA9" w14:textId="77777777" w:rsidR="00E55D06" w:rsidRPr="006161C9" w:rsidRDefault="00E55D06" w:rsidP="00E55D06">
      <w:r w:rsidRPr="006161C9">
        <w:t>V kolikor bo kateri od nacionalnih šifrantov še pred zaključkom projekta vzpostavljen na centralnem nivoju, se bo izvedla njegova integracija z rešitvijo eNaročanje na enega izmed navedenih načinov:</w:t>
      </w:r>
    </w:p>
    <w:p w14:paraId="18F9730F" w14:textId="77777777" w:rsidR="00E55D06" w:rsidRPr="006161C9" w:rsidRDefault="00E55D06" w:rsidP="006049A2">
      <w:pPr>
        <w:pStyle w:val="ListParagraph"/>
        <w:numPr>
          <w:ilvl w:val="0"/>
          <w:numId w:val="37"/>
        </w:numPr>
      </w:pPr>
      <w:r w:rsidRPr="006161C9">
        <w:t>samodejna  sinhronizacije z lokalno kopijo, ali</w:t>
      </w:r>
    </w:p>
    <w:p w14:paraId="34BFBAC0" w14:textId="77777777" w:rsidR="00E55D06" w:rsidRPr="006161C9" w:rsidRDefault="00E55D06" w:rsidP="006049A2">
      <w:pPr>
        <w:pStyle w:val="ListParagraph"/>
        <w:numPr>
          <w:ilvl w:val="0"/>
          <w:numId w:val="37"/>
        </w:numPr>
      </w:pPr>
      <w:r w:rsidRPr="006161C9">
        <w:t>direktna povezava s centralnim nacionalnim šifrantom</w:t>
      </w:r>
    </w:p>
    <w:p w14:paraId="3A6C2959" w14:textId="77777777" w:rsidR="00E55D06" w:rsidRPr="006161C9" w:rsidRDefault="00E55D06" w:rsidP="00E55D06">
      <w:r w:rsidRPr="006161C9">
        <w:t>Ne obstaja centralni šifrant s podatki o vseh pacientih (za preverjanja so pristojni lastni informacijski sistemi zdravstvenih ustanov).</w:t>
      </w:r>
    </w:p>
    <w:p w14:paraId="627B0DC0" w14:textId="77777777" w:rsidR="00E55D06" w:rsidRPr="006161C9" w:rsidRDefault="00E55D06" w:rsidP="00E55D06">
      <w:pPr>
        <w:spacing w:before="120" w:after="120"/>
        <w:rPr>
          <w:rStyle w:val="Strong"/>
        </w:rPr>
      </w:pPr>
    </w:p>
    <w:p w14:paraId="25CB7776" w14:textId="77777777" w:rsidR="00E55D06" w:rsidRPr="006161C9" w:rsidRDefault="00E55D06" w:rsidP="00CB0CFB">
      <w:pPr>
        <w:pStyle w:val="Heading3"/>
        <w:rPr>
          <w:rStyle w:val="Strong"/>
        </w:rPr>
      </w:pPr>
      <w:bookmarkStart w:id="175" w:name="_Toc63169617"/>
      <w:r w:rsidRPr="006161C9">
        <w:rPr>
          <w:rStyle w:val="Strong"/>
        </w:rPr>
        <w:t xml:space="preserve">Popis šifrantov, ki bodo uporabljeni v projektu </w:t>
      </w:r>
      <w:proofErr w:type="spellStart"/>
      <w:r w:rsidRPr="006161C9">
        <w:rPr>
          <w:rStyle w:val="Strong"/>
        </w:rPr>
        <w:t>eNaročanja</w:t>
      </w:r>
      <w:bookmarkEnd w:id="175"/>
      <w:proofErr w:type="spellEnd"/>
    </w:p>
    <w:p w14:paraId="09B2B540" w14:textId="77777777" w:rsidR="00E55D06" w:rsidRPr="006161C9" w:rsidRDefault="00E55D06" w:rsidP="00E55D06">
      <w:pPr>
        <w:rPr>
          <w:rStyle w:val="Strong"/>
        </w:rPr>
      </w:pPr>
      <w:r w:rsidRPr="006161C9">
        <w:rPr>
          <w:rStyle w:val="Strong"/>
        </w:rPr>
        <w:t xml:space="preserve">V nadaljevanju je narejena analiza šifrantov in registrov, ki so bili navedeni v naročnikovi </w:t>
      </w:r>
      <w:r w:rsidRPr="006161C9">
        <w:rPr>
          <w:rStyle w:val="Strong"/>
        </w:rPr>
        <w:lastRenderedPageBreak/>
        <w:t>tehnični specifikaciji:</w:t>
      </w:r>
    </w:p>
    <w:p w14:paraId="27E00163" w14:textId="77777777" w:rsidR="00E55D06" w:rsidRPr="006161C9" w:rsidRDefault="00E55D06" w:rsidP="006049A2">
      <w:pPr>
        <w:pStyle w:val="ListParagraph"/>
        <w:numPr>
          <w:ilvl w:val="0"/>
          <w:numId w:val="38"/>
        </w:numPr>
        <w:spacing w:before="120" w:after="120"/>
        <w:ind w:left="720"/>
      </w:pPr>
      <w:r w:rsidRPr="006161C9">
        <w:t>Vrste specialnosti/vrste zdravstvenih dejavnosti - Povezava med šiframi zdravstvene dejavnosti iz šifranta VZD in šiframi vrst specialnosti iz šifranta specialnosti. Potreba po tem šifrantu ni bila identificirana in ta šifrant zato ne bo uporabljen. Njegov namen izpolnjuje šifrant VZD.</w:t>
      </w:r>
    </w:p>
    <w:p w14:paraId="57A20217" w14:textId="77777777" w:rsidR="00E55D06" w:rsidRPr="006161C9" w:rsidRDefault="00E55D06" w:rsidP="006049A2">
      <w:pPr>
        <w:pStyle w:val="ListParagraph"/>
        <w:numPr>
          <w:ilvl w:val="0"/>
          <w:numId w:val="38"/>
        </w:numPr>
        <w:ind w:left="714" w:hanging="357"/>
      </w:pPr>
      <w:r w:rsidRPr="006161C9">
        <w:t>Baza imetnikov profesionalnih kartic – ZZZS vodi bazo imetnikov profesionalnih kartic, v okviru le-te pa je predviden tudi dostop do digitalnega potrdila. Ta register se ne bo uporabljal, ker namen tega šifranta izpolnjuje Varnostna shema, ki bo uporabljena v okviru projekta.</w:t>
      </w:r>
    </w:p>
    <w:p w14:paraId="7D36FEFF" w14:textId="77777777" w:rsidR="00E55D06" w:rsidRPr="006161C9" w:rsidRDefault="00E55D06" w:rsidP="006049A2">
      <w:pPr>
        <w:pStyle w:val="ListParagraph"/>
        <w:numPr>
          <w:ilvl w:val="0"/>
          <w:numId w:val="38"/>
        </w:numPr>
        <w:ind w:left="714" w:hanging="357"/>
      </w:pPr>
      <w:r w:rsidRPr="006161C9">
        <w:t>Baza imetnikov zdravstvenega zavarovanja - baza se bo uporabljala za preverjanje veljavnosti zdravstvenega zavarovanja in pridobitev podatkov o pacientu. Skrbnik baze je ZZZS. Baze ne uporablja centralni sistem, uporabljajo jo izvajalci.</w:t>
      </w:r>
    </w:p>
    <w:p w14:paraId="41E18A40" w14:textId="77777777" w:rsidR="00E55D06" w:rsidRPr="006161C9" w:rsidRDefault="00E55D06" w:rsidP="006049A2">
      <w:pPr>
        <w:pStyle w:val="ListParagraph"/>
        <w:numPr>
          <w:ilvl w:val="0"/>
          <w:numId w:val="38"/>
        </w:numPr>
        <w:ind w:left="714" w:hanging="357"/>
      </w:pPr>
      <w:r w:rsidRPr="006161C9">
        <w:t xml:space="preserve">Centralni register prebivalstva (CRP) - v centralnem registru prebivalstva  se podatki o prebivalstvu centralno zbirajo, obdelujejo, hranijo in uporabljajo z namenom spremljanja stanja in gibanja prebivalstva. Sistem </w:t>
      </w:r>
      <w:proofErr w:type="spellStart"/>
      <w:r w:rsidRPr="006161C9">
        <w:t>eNaročanja</w:t>
      </w:r>
      <w:proofErr w:type="spellEnd"/>
      <w:r w:rsidRPr="006161C9">
        <w:t xml:space="preserve"> bo bazo uporabljal za odpovedovanje naročil za umrle paciente, ki pridejo v nočnem postopku pridobivanja naročil. Vir registra je zunaj MZ in centralni sistem se bo z registrom povezoval enkrat dnevno v nočnem terminu.</w:t>
      </w:r>
    </w:p>
    <w:p w14:paraId="04819EC8" w14:textId="04F0A08F" w:rsidR="00E55D06" w:rsidRPr="006161C9" w:rsidRDefault="00E55D06" w:rsidP="006049A2">
      <w:pPr>
        <w:pStyle w:val="ListParagraph"/>
        <w:numPr>
          <w:ilvl w:val="0"/>
          <w:numId w:val="38"/>
        </w:numPr>
        <w:ind w:left="714" w:hanging="357"/>
      </w:pPr>
      <w:r w:rsidRPr="006161C9">
        <w:t>Šifra izvajalca zdravstvene dejavnosti (</w:t>
      </w:r>
      <w:r w:rsidR="008D3474" w:rsidRPr="006161C9">
        <w:t xml:space="preserve">RIZDDZ ali pred tem </w:t>
      </w:r>
      <w:r w:rsidRPr="006161C9">
        <w:t xml:space="preserve">BPI) - vir šifre je zbirka »Evidenca gibanja zdravstvenih delavcev in mreža zdravstvenih zavodov«, ki je realizirana v bazi podatkov izvajalcev zdravstvene dejavnosti (BPI). Šifrant se bo uporabljal v postopku ustvarjanja </w:t>
      </w:r>
      <w:proofErr w:type="spellStart"/>
      <w:r w:rsidRPr="006161C9">
        <w:t>eNapotnice</w:t>
      </w:r>
      <w:proofErr w:type="spellEnd"/>
      <w:r w:rsidRPr="006161C9">
        <w:t>. Skrbnik baze je NIJZ. Vir baze je zunaj pristojnosti MZ in uporabljena bo neposredna povezava z bazo s postopkom sinhronizacije.</w:t>
      </w:r>
    </w:p>
    <w:p w14:paraId="7BB516D9" w14:textId="77777777" w:rsidR="00E55D06" w:rsidRPr="006161C9" w:rsidRDefault="00E55D06" w:rsidP="006049A2">
      <w:pPr>
        <w:pStyle w:val="ListParagraph"/>
        <w:numPr>
          <w:ilvl w:val="0"/>
          <w:numId w:val="38"/>
        </w:numPr>
        <w:ind w:left="714" w:hanging="357"/>
      </w:pPr>
      <w:r w:rsidRPr="006161C9">
        <w:t>Šifra vrste zdravstvene dejavnosti (VZD) - vir šifre je šifrant vrst zdravstvenih dejavnosti. Šifra bo uporabljena v BI procesih analize pridobljenih čakalnih seznamov. Skrbnik šifranta je NIJZ. Vir šifranta je zunaj pristojnosti MZ in uporabljena bo neposredna povezava s šifrantom s postopkom sinhronizacije.</w:t>
      </w:r>
    </w:p>
    <w:p w14:paraId="6D3A8BE0" w14:textId="44D2067E" w:rsidR="00E55D06" w:rsidRPr="006161C9" w:rsidRDefault="00E55D06" w:rsidP="006049A2">
      <w:pPr>
        <w:pStyle w:val="ListParagraph"/>
        <w:numPr>
          <w:ilvl w:val="0"/>
          <w:numId w:val="38"/>
        </w:numPr>
        <w:ind w:left="714" w:hanging="357"/>
      </w:pPr>
      <w:r w:rsidRPr="006161C9">
        <w:t xml:space="preserve">Vrsta zdravstvene storitve (VZS) - Vir šifre je šifrant vrst zdravstvenih storitev, ki bo razširjen z internimi šiframi, potrebnimi za delovanje centralnega sistema. Šifra bo pridobljena v postopkih napotovanja in naročanja pacientov. Skrbnik šifranta je NIJZ. Izdelana je delovna verzija šifranta. </w:t>
      </w:r>
      <w:r w:rsidR="006049A2" w:rsidRPr="006161C9">
        <w:t>U</w:t>
      </w:r>
      <w:r w:rsidRPr="006161C9">
        <w:t>porabljena bo neposredna povezava s šifrantom s postopkom sinhronizacije. Šifrant bo s centralnega sistema dostopen ustanovam, ki bodo povezane v sistem.</w:t>
      </w:r>
    </w:p>
    <w:p w14:paraId="7A14F2C1" w14:textId="34BBABE1" w:rsidR="00E55D06" w:rsidRPr="006161C9" w:rsidRDefault="00E55D06" w:rsidP="006049A2">
      <w:pPr>
        <w:pStyle w:val="ListParagraph"/>
        <w:numPr>
          <w:ilvl w:val="0"/>
          <w:numId w:val="38"/>
        </w:numPr>
        <w:ind w:left="714" w:hanging="357"/>
      </w:pPr>
      <w:r w:rsidRPr="006161C9">
        <w:t xml:space="preserve">Šifra zdravnika - vir šifre je zbirka »Evidenca gibanja zdravstvenih delavcev in mreža zdravstvenih zavodov«, ki je realizirana v bazi podatkov izvajalcev zdravstvene dejavnosti (BPI). Šifra se bo zbirala v postopku ustvarjanja </w:t>
      </w:r>
      <w:proofErr w:type="spellStart"/>
      <w:r w:rsidRPr="006161C9">
        <w:t>eNapotnice</w:t>
      </w:r>
      <w:proofErr w:type="spellEnd"/>
      <w:r w:rsidRPr="006161C9">
        <w:t xml:space="preserve">. Skrbnik baze je NIJZ. </w:t>
      </w:r>
      <w:r w:rsidR="006049A2" w:rsidRPr="006161C9">
        <w:t>U</w:t>
      </w:r>
      <w:r w:rsidRPr="006161C9">
        <w:t>porabljena bo neposredna povezava z bazo s postopkom sinhronizacije.</w:t>
      </w:r>
    </w:p>
    <w:p w14:paraId="10B1C2FD" w14:textId="249A5D60" w:rsidR="00E55D06" w:rsidRPr="006161C9" w:rsidRDefault="00E55D06" w:rsidP="006049A2">
      <w:pPr>
        <w:pStyle w:val="ListParagraph"/>
        <w:numPr>
          <w:ilvl w:val="0"/>
          <w:numId w:val="38"/>
        </w:numPr>
        <w:ind w:left="714" w:hanging="357"/>
      </w:pPr>
      <w:r w:rsidRPr="006161C9">
        <w:t xml:space="preserve">Vloga zdravnika – vloga zdravnika bo uporabljena v procesu ustvarjanja </w:t>
      </w:r>
      <w:proofErr w:type="spellStart"/>
      <w:r w:rsidRPr="006161C9">
        <w:t>eNapotnice</w:t>
      </w:r>
      <w:proofErr w:type="spellEnd"/>
      <w:r w:rsidRPr="006161C9">
        <w:t xml:space="preserve">. </w:t>
      </w:r>
      <w:r w:rsidR="006049A2" w:rsidRPr="006161C9">
        <w:t xml:space="preserve"> </w:t>
      </w:r>
      <w:r w:rsidRPr="006161C9">
        <w:t xml:space="preserve"> </w:t>
      </w:r>
      <w:r w:rsidR="006049A2" w:rsidRPr="006161C9">
        <w:t>U</w:t>
      </w:r>
      <w:r w:rsidRPr="006161C9">
        <w:t>porabljena bo neposredna povezava s šifrantom s postopkom sinhronizacije.</w:t>
      </w:r>
    </w:p>
    <w:p w14:paraId="0E92148B" w14:textId="77777777" w:rsidR="00E55D06" w:rsidRPr="006161C9" w:rsidRDefault="00E55D06" w:rsidP="006049A2">
      <w:pPr>
        <w:pStyle w:val="ListParagraph"/>
        <w:numPr>
          <w:ilvl w:val="0"/>
          <w:numId w:val="38"/>
        </w:numPr>
        <w:ind w:left="714" w:hanging="357"/>
      </w:pPr>
      <w:r w:rsidRPr="006161C9">
        <w:t xml:space="preserve">Veljavnost – podatek se bo zbiral v postopku ustvarjanja </w:t>
      </w:r>
      <w:proofErr w:type="spellStart"/>
      <w:r w:rsidRPr="006161C9">
        <w:t>eNapotnice</w:t>
      </w:r>
      <w:proofErr w:type="spellEnd"/>
      <w:r w:rsidRPr="006161C9">
        <w:t>. Šifrant spada v kategorijo internih šifrantov.</w:t>
      </w:r>
    </w:p>
    <w:p w14:paraId="152AC78E" w14:textId="77777777" w:rsidR="00E55D06" w:rsidRPr="006161C9" w:rsidRDefault="00E55D06" w:rsidP="006049A2">
      <w:pPr>
        <w:pStyle w:val="ListParagraph"/>
        <w:numPr>
          <w:ilvl w:val="0"/>
          <w:numId w:val="38"/>
        </w:numPr>
        <w:ind w:left="714" w:hanging="357"/>
      </w:pPr>
      <w:r w:rsidRPr="006161C9">
        <w:t xml:space="preserve">Obseg pooblastila – podatek se bo zbiral v postopku ustvarjanja </w:t>
      </w:r>
      <w:proofErr w:type="spellStart"/>
      <w:r w:rsidRPr="006161C9">
        <w:t>eNapotnice</w:t>
      </w:r>
      <w:proofErr w:type="spellEnd"/>
      <w:r w:rsidRPr="006161C9">
        <w:t>. Vir šifranta je napotnica ZZZS. Šifrant spada v kategorijo zunanjih šifrantov, s katerimi ne bo povezovanja.</w:t>
      </w:r>
    </w:p>
    <w:p w14:paraId="253648C3" w14:textId="7EAAE2AC" w:rsidR="00E55D06" w:rsidRPr="006161C9" w:rsidRDefault="00E55D06" w:rsidP="006049A2">
      <w:pPr>
        <w:pStyle w:val="ListParagraph"/>
        <w:numPr>
          <w:ilvl w:val="0"/>
          <w:numId w:val="38"/>
        </w:numPr>
        <w:ind w:left="714" w:hanging="357"/>
      </w:pPr>
      <w:r w:rsidRPr="006161C9">
        <w:lastRenderedPageBreak/>
        <w:t xml:space="preserve">Razlog obravnave – podatek se bo zbiral v postopku ustvarjanja </w:t>
      </w:r>
      <w:proofErr w:type="spellStart"/>
      <w:r w:rsidRPr="006161C9">
        <w:t>eNapotnice</w:t>
      </w:r>
      <w:proofErr w:type="spellEnd"/>
      <w:r w:rsidR="006049A2" w:rsidRPr="006161C9">
        <w:t>. U</w:t>
      </w:r>
      <w:r w:rsidRPr="006161C9">
        <w:t xml:space="preserve">porabljena bo neposredna povezava s šifrantom s postopkom sinhronizacije. Zbiral se bo tudi podatek o šifri zavarovalca in o datumu, pri čemer bo šifra zavarovalca besedilno polje s prostim vnosom. </w:t>
      </w:r>
    </w:p>
    <w:p w14:paraId="2E9220D4" w14:textId="77777777" w:rsidR="00E55D06" w:rsidRPr="006161C9" w:rsidRDefault="00E55D06" w:rsidP="006049A2">
      <w:pPr>
        <w:pStyle w:val="ListParagraph"/>
        <w:numPr>
          <w:ilvl w:val="0"/>
          <w:numId w:val="38"/>
        </w:numPr>
        <w:ind w:left="714" w:hanging="357"/>
      </w:pPr>
      <w:r w:rsidRPr="006161C9">
        <w:t xml:space="preserve">Stopnja nujnosti – podatek se bo zbiral v postopku ustvarjanja </w:t>
      </w:r>
      <w:proofErr w:type="spellStart"/>
      <w:r w:rsidRPr="006161C9">
        <w:t>eNapotnice</w:t>
      </w:r>
      <w:proofErr w:type="spellEnd"/>
      <w:r w:rsidRPr="006161C9">
        <w:t>. Šifrant spada v kategorijo zunanjih šifrantov, s katerimi ne bo povezovanja.</w:t>
      </w:r>
    </w:p>
    <w:p w14:paraId="37024380" w14:textId="77777777" w:rsidR="00E55D06" w:rsidRPr="006161C9" w:rsidRDefault="00E55D06" w:rsidP="006049A2">
      <w:pPr>
        <w:pStyle w:val="ListParagraph"/>
        <w:numPr>
          <w:ilvl w:val="0"/>
          <w:numId w:val="38"/>
        </w:numPr>
        <w:ind w:left="714" w:hanging="357"/>
      </w:pPr>
      <w:r w:rsidRPr="006161C9">
        <w:t>Tip zavarovalne številke – šifrant se bo uporabljal samo v BI analizah. Šifrant spada v kategorijo internih šifrantov.</w:t>
      </w:r>
    </w:p>
    <w:p w14:paraId="6CE46136" w14:textId="77777777" w:rsidR="00E55D06" w:rsidRPr="006161C9" w:rsidRDefault="00E55D06" w:rsidP="006049A2">
      <w:pPr>
        <w:pStyle w:val="ListParagraph"/>
        <w:numPr>
          <w:ilvl w:val="0"/>
          <w:numId w:val="38"/>
        </w:numPr>
        <w:ind w:left="714" w:hanging="357"/>
      </w:pPr>
      <w:r w:rsidRPr="006161C9">
        <w:t>Medij napotnice – potreba po takšnem šifrantu ni bila identificirana in takšen šifrant zato ne bo uporabljen.</w:t>
      </w:r>
    </w:p>
    <w:p w14:paraId="10723B0C" w14:textId="77777777" w:rsidR="00E55D06" w:rsidRPr="006161C9" w:rsidRDefault="00E55D06" w:rsidP="006049A2">
      <w:pPr>
        <w:pStyle w:val="ListParagraph"/>
        <w:numPr>
          <w:ilvl w:val="0"/>
          <w:numId w:val="38"/>
        </w:numPr>
        <w:ind w:left="714" w:hanging="357"/>
      </w:pPr>
      <w:r w:rsidRPr="006161C9">
        <w:t>Šifra države zavarovanja – uporabljen bo mednarodni šifrant ISO 3166. Šifrant se bo uporabljal pri priklicu čakalnih seznamov iz zdravstvenih ustanov in v BI analizah. Vir šifranta je zunaj pristojnosti MZ in uporabljena bo neposredna povezava s šifrantom s postopkom sinhronizacije.</w:t>
      </w:r>
    </w:p>
    <w:p w14:paraId="094FFA87" w14:textId="77777777" w:rsidR="00E55D06" w:rsidRPr="006161C9" w:rsidRDefault="00E55D06" w:rsidP="006049A2">
      <w:pPr>
        <w:pStyle w:val="ListParagraph"/>
        <w:numPr>
          <w:ilvl w:val="0"/>
          <w:numId w:val="38"/>
        </w:numPr>
        <w:ind w:left="714" w:hanging="357"/>
      </w:pPr>
      <w:r w:rsidRPr="006161C9">
        <w:t xml:space="preserve">Vloga kontaktne osebe – uporabljala se bo v postopku ustvarjanja </w:t>
      </w:r>
      <w:proofErr w:type="spellStart"/>
      <w:r w:rsidRPr="006161C9">
        <w:t>eNapotnice</w:t>
      </w:r>
      <w:proofErr w:type="spellEnd"/>
      <w:r w:rsidRPr="006161C9">
        <w:t>. Šifrant spada v kategorijo internih šifrantov.</w:t>
      </w:r>
    </w:p>
    <w:p w14:paraId="5C4AC53D" w14:textId="77777777" w:rsidR="00E55D06" w:rsidRPr="006161C9" w:rsidRDefault="00E55D06" w:rsidP="006049A2">
      <w:pPr>
        <w:pStyle w:val="ListParagraph"/>
        <w:numPr>
          <w:ilvl w:val="0"/>
          <w:numId w:val="38"/>
        </w:numPr>
        <w:ind w:left="714" w:hanging="357"/>
      </w:pPr>
      <w:r w:rsidRPr="006161C9">
        <w:t xml:space="preserve">Stran storitve – podatek se bo zbiral v postopku ustvarjanja </w:t>
      </w:r>
      <w:proofErr w:type="spellStart"/>
      <w:r w:rsidRPr="006161C9">
        <w:t>eNapotnice</w:t>
      </w:r>
      <w:proofErr w:type="spellEnd"/>
      <w:r w:rsidRPr="006161C9">
        <w:t>. Šifrant spada v kategorijo zunanjih šifrantov, pri katerih bo uporabljeno povezovanje s postopkom sinhronizacije.</w:t>
      </w:r>
    </w:p>
    <w:p w14:paraId="3B7D97D7" w14:textId="77777777" w:rsidR="00E55D06" w:rsidRPr="006161C9" w:rsidRDefault="00E55D06" w:rsidP="006049A2">
      <w:pPr>
        <w:pStyle w:val="ListParagraph"/>
        <w:numPr>
          <w:ilvl w:val="0"/>
          <w:numId w:val="38"/>
        </w:numPr>
        <w:ind w:left="714" w:hanging="357"/>
      </w:pPr>
      <w:r w:rsidRPr="006161C9">
        <w:t>Vrsta izvedene obravnave - vir šifranta je zunaj pristojnosti MZ in uporabljena bo neposredna povezava s šifrantom s postopkom sinhronizacije.</w:t>
      </w:r>
    </w:p>
    <w:p w14:paraId="5C36F569" w14:textId="77777777" w:rsidR="00E55D06" w:rsidRPr="006161C9" w:rsidRDefault="00E55D06" w:rsidP="006049A2">
      <w:pPr>
        <w:pStyle w:val="ListParagraph"/>
        <w:numPr>
          <w:ilvl w:val="0"/>
          <w:numId w:val="38"/>
        </w:numPr>
        <w:ind w:left="714" w:hanging="357"/>
      </w:pPr>
      <w:r w:rsidRPr="006161C9">
        <w:t xml:space="preserve">Napotnica pooblastila – vrednosti so definirane s šifrantom obseg pooblastila. V postopku ustvarjanja </w:t>
      </w:r>
      <w:proofErr w:type="spellStart"/>
      <w:r w:rsidRPr="006161C9">
        <w:t>eNapotnice</w:t>
      </w:r>
      <w:proofErr w:type="spellEnd"/>
      <w:r w:rsidRPr="006161C9">
        <w:t xml:space="preserve"> se bodo zbirala naslednja pooblastila na tak način, da je istočasno mogoče izbrati eno ali več pooblastil: »pregled«, »osnovna bolezen« in »napotitev«.</w:t>
      </w:r>
    </w:p>
    <w:p w14:paraId="7985FE86" w14:textId="77777777" w:rsidR="00E55D06" w:rsidRPr="006161C9" w:rsidRDefault="00E55D06" w:rsidP="00E55D06">
      <w:pPr>
        <w:ind w:left="360"/>
      </w:pPr>
      <w:r w:rsidRPr="006161C9">
        <w:rPr>
          <w:rStyle w:val="Strong"/>
        </w:rPr>
        <w:t>Zunanji šifranti, ki ne bodo dostopni v trenutku realizacije projekta, bodo ustvarjeni kot interni šifranti. Če bodo ti šifranti postali dostopni do konca projekta, bo ustvarjen proces sinhronizacije vira in internega šifranta ali pa bo vzpostavljena neposredna povezava s šifrantom</w:t>
      </w:r>
      <w:r w:rsidRPr="006161C9">
        <w:t>.</w:t>
      </w:r>
    </w:p>
    <w:p w14:paraId="2482533E" w14:textId="77777777" w:rsidR="00E55D06" w:rsidRPr="006161C9" w:rsidRDefault="00E55D06" w:rsidP="00E55D06"/>
    <w:p w14:paraId="36C02F0A" w14:textId="77777777" w:rsidR="00E55D06" w:rsidRPr="006161C9" w:rsidRDefault="00E55D06" w:rsidP="006049A2">
      <w:pPr>
        <w:pStyle w:val="Heading2"/>
        <w:numPr>
          <w:ilvl w:val="1"/>
          <w:numId w:val="58"/>
        </w:numPr>
      </w:pPr>
      <w:bookmarkStart w:id="176" w:name="_Toc367971279"/>
      <w:bookmarkStart w:id="177" w:name="_Toc369510555"/>
      <w:bookmarkStart w:id="178" w:name="_Toc63169618"/>
      <w:proofErr w:type="spellStart"/>
      <w:r w:rsidRPr="006161C9">
        <w:t>Help</w:t>
      </w:r>
      <w:proofErr w:type="spellEnd"/>
      <w:r w:rsidRPr="006161C9">
        <w:t xml:space="preserve"> desk</w:t>
      </w:r>
      <w:bookmarkEnd w:id="176"/>
      <w:bookmarkEnd w:id="177"/>
      <w:bookmarkEnd w:id="178"/>
    </w:p>
    <w:p w14:paraId="05D97159" w14:textId="77777777" w:rsidR="00E55D06" w:rsidRPr="006161C9" w:rsidRDefault="00E55D06" w:rsidP="00E55D06">
      <w:r w:rsidRPr="006161C9">
        <w:t xml:space="preserve">Za eNaročanje in druge storitve </w:t>
      </w:r>
      <w:proofErr w:type="spellStart"/>
      <w:r w:rsidRPr="006161C9">
        <w:t>eZdravja</w:t>
      </w:r>
      <w:proofErr w:type="spellEnd"/>
      <w:r w:rsidRPr="006161C9">
        <w:t xml:space="preserve"> je organiziran prvi nivo podpore uporabnikom </w:t>
      </w:r>
      <w:proofErr w:type="spellStart"/>
      <w:r w:rsidRPr="006161C9">
        <w:t>eZdravja</w:t>
      </w:r>
      <w:proofErr w:type="spellEnd"/>
      <w:r w:rsidRPr="006161C9">
        <w:t xml:space="preserve">. Namenjen je zbiranju prijav o težavah sodelujočih in reševanju teh težav. V kolikor zadeva kompleksnejša, prvi nivo kontaktira druge nivoje podpore in skrbi za potek obravnave. </w:t>
      </w:r>
    </w:p>
    <w:p w14:paraId="01DE073A" w14:textId="263BE359" w:rsidR="00E55D06" w:rsidRPr="006161C9" w:rsidRDefault="00E55D06" w:rsidP="00E55D06">
      <w:pPr>
        <w:ind w:firstLine="709"/>
        <w:rPr>
          <w:b/>
          <w:bCs/>
        </w:rPr>
      </w:pPr>
      <w:r w:rsidRPr="006161C9">
        <w:rPr>
          <w:b/>
          <w:bCs/>
        </w:rPr>
        <w:t xml:space="preserve">• telefonsko: 080 </w:t>
      </w:r>
      <w:r w:rsidR="00EB3963" w:rsidRPr="006161C9">
        <w:rPr>
          <w:b/>
          <w:bCs/>
        </w:rPr>
        <w:t>72 99</w:t>
      </w:r>
      <w:r w:rsidRPr="006161C9">
        <w:rPr>
          <w:b/>
          <w:bCs/>
        </w:rPr>
        <w:t xml:space="preserve"> </w:t>
      </w:r>
    </w:p>
    <w:p w14:paraId="3DC7EFC5" w14:textId="77777777" w:rsidR="00E55D06" w:rsidRPr="006161C9" w:rsidRDefault="00E55D06" w:rsidP="00E55D06">
      <w:pPr>
        <w:ind w:firstLine="709"/>
        <w:rPr>
          <w:b/>
          <w:bCs/>
        </w:rPr>
      </w:pPr>
      <w:r w:rsidRPr="006161C9">
        <w:rPr>
          <w:b/>
          <w:bCs/>
        </w:rPr>
        <w:t>• elektronska pošta: podpora@ezdrav.si</w:t>
      </w:r>
    </w:p>
    <w:p w14:paraId="3A463F25" w14:textId="77777777" w:rsidR="00E55D06" w:rsidRPr="006161C9" w:rsidRDefault="00E55D06" w:rsidP="00E55D06">
      <w:pPr>
        <w:ind w:firstLine="709"/>
        <w:rPr>
          <w:b/>
          <w:bCs/>
        </w:rPr>
      </w:pPr>
      <w:r w:rsidRPr="006161C9">
        <w:rPr>
          <w:b/>
          <w:bCs/>
        </w:rPr>
        <w:t>• spletna stran: podpora.ezdrav.si</w:t>
      </w:r>
    </w:p>
    <w:p w14:paraId="33F15279" w14:textId="77777777" w:rsidR="00E55D06" w:rsidRPr="006161C9" w:rsidRDefault="00E55D06" w:rsidP="00E55D06">
      <w:r w:rsidRPr="006161C9">
        <w:t>Poleg prvega nivoja podpore se za dodatna pojasnila lahko obrnete na:</w:t>
      </w:r>
    </w:p>
    <w:p w14:paraId="4BF5B23D" w14:textId="77777777" w:rsidR="00E55D06" w:rsidRPr="006161C9" w:rsidRDefault="00E55D06" w:rsidP="00E55D06">
      <w:pPr>
        <w:ind w:firstLine="709"/>
      </w:pPr>
      <w:r w:rsidRPr="006161C9">
        <w:t>• informacije o VZS šifrah: na naslov vzs@nijz.si</w:t>
      </w:r>
    </w:p>
    <w:p w14:paraId="2BC3B689" w14:textId="77777777" w:rsidR="00E55D06" w:rsidRPr="006161C9" w:rsidRDefault="00E55D06" w:rsidP="00E55D06">
      <w:pPr>
        <w:pStyle w:val="ListParagraph"/>
        <w:spacing w:before="120" w:after="120"/>
        <w:rPr>
          <w:rStyle w:val="Strong"/>
        </w:rPr>
      </w:pPr>
      <w:r w:rsidRPr="006161C9">
        <w:t xml:space="preserve">• glede vsebine rešitve eNaročanje na: eNarocanje@nijz.si </w:t>
      </w:r>
    </w:p>
    <w:p w14:paraId="0E3E8096" w14:textId="77777777" w:rsidR="00E55D06" w:rsidRPr="006161C9" w:rsidRDefault="00E55D06" w:rsidP="006049A2">
      <w:pPr>
        <w:pStyle w:val="Heading2"/>
        <w:numPr>
          <w:ilvl w:val="1"/>
          <w:numId w:val="58"/>
        </w:numPr>
      </w:pPr>
      <w:bookmarkStart w:id="179" w:name="_Toc367971280"/>
      <w:bookmarkStart w:id="180" w:name="_Toc369510556"/>
      <w:bookmarkStart w:id="181" w:name="_Toc63169619"/>
      <w:r w:rsidRPr="006161C9">
        <w:lastRenderedPageBreak/>
        <w:t>Kontaktne osebe</w:t>
      </w:r>
      <w:bookmarkEnd w:id="179"/>
      <w:bookmarkEnd w:id="180"/>
      <w:bookmarkEnd w:id="181"/>
    </w:p>
    <w:p w14:paraId="0ED7B3AA" w14:textId="77777777" w:rsidR="00E55D06" w:rsidRPr="006161C9" w:rsidRDefault="00E55D06" w:rsidP="00E55D06">
      <w:r w:rsidRPr="006161C9">
        <w:t xml:space="preserve">Zdravstvenim ustanovam se priporoča imenovanje vsaj dveh kontaktnih oseb, ki se jima lahko neposredno pošiljajo poizvedbe/pritožbe v zvezi z </w:t>
      </w:r>
      <w:proofErr w:type="spellStart"/>
      <w:r w:rsidRPr="006161C9">
        <w:t>eČakalnim</w:t>
      </w:r>
      <w:proofErr w:type="spellEnd"/>
      <w:r w:rsidRPr="006161C9">
        <w:t xml:space="preserve"> seznamom, </w:t>
      </w:r>
      <w:proofErr w:type="spellStart"/>
      <w:r w:rsidRPr="006161C9">
        <w:t>eNaročanjem</w:t>
      </w:r>
      <w:proofErr w:type="spellEnd"/>
      <w:r w:rsidRPr="006161C9">
        <w:t xml:space="preserve"> in </w:t>
      </w:r>
      <w:proofErr w:type="spellStart"/>
      <w:r w:rsidRPr="006161C9">
        <w:t>eNapotnico</w:t>
      </w:r>
      <w:proofErr w:type="spellEnd"/>
      <w:r w:rsidRPr="006161C9">
        <w:t>. Vsaka zdravstvena ustanova se mora v 5 dneh odzvati na pritožbo (predpisano s pravilnikom). Po obstoječem pravilniku morajo imeti vse zdravstvene ustanove najmanj eno osebo, zadolženo za preverjanje in reševanje pritožb pacientov. Oseba, odgovorna za pritožbe (ti. pristojna oseba po Zakonu o pacientovih pravicah), praviloma ni ista oseba, ki je zadolžena za vodenje čakalnih seznamov (ki jo določa Pravilnik o najdaljših dopustnih čakalnih dobah).</w:t>
      </w:r>
    </w:p>
    <w:p w14:paraId="04144AF1" w14:textId="77777777" w:rsidR="00E55D06" w:rsidRPr="006161C9" w:rsidRDefault="00E55D06" w:rsidP="00E55D06"/>
    <w:p w14:paraId="14B48A1F" w14:textId="1E5314E5" w:rsidR="00E55D06" w:rsidRPr="006161C9" w:rsidRDefault="00E55D06" w:rsidP="006049A2">
      <w:pPr>
        <w:pStyle w:val="Heading2"/>
        <w:numPr>
          <w:ilvl w:val="1"/>
          <w:numId w:val="58"/>
        </w:numPr>
      </w:pPr>
      <w:bookmarkStart w:id="182" w:name="_Toc63169620"/>
      <w:r w:rsidRPr="006161C9">
        <w:t>Interna organizacija dela</w:t>
      </w:r>
      <w:bookmarkEnd w:id="182"/>
    </w:p>
    <w:p w14:paraId="6D23939C" w14:textId="77777777" w:rsidR="00E55D06" w:rsidRPr="006161C9" w:rsidRDefault="00E55D06" w:rsidP="00E55D06">
      <w:r w:rsidRPr="006161C9">
        <w:t xml:space="preserve">Specifikacija sistema eNaročanje ni vključena v interni način delovanja ustanove. V skladu s svojimi lastnimi poslovnimi potrebami vsaka zdravstvena ustanova prostovoljno določa delovanje ambulant/čakalnih knjig/čakalnih vrst. Ustanova se sama odloči ali bo imela zasebne ambulante in termine za svak posamezen VZS, ali bo imela eno ambulanto, ki bo izvajala več VZS-jev ali po principu da obstajajo ločeni termini znotraj ambulante za posamezne VZS-je ali da se vsi VZS-ji izvajajo skozi celotni delovni čas ambulante, ter ali bo določen VZS izvajala ena ali več ambulant. Prav tako lahko zdravstvena ustanova sama določi ali bo v določeni ambulanti ordiniral en zdravnik ali več zdravnikov, ter tudi ali se delovni čas vodi posamezno po zdravniku ali na nek drugi način. </w:t>
      </w:r>
    </w:p>
    <w:p w14:paraId="08E2CB66" w14:textId="77777777" w:rsidR="00E55D06" w:rsidRPr="006161C9" w:rsidRDefault="00E55D06" w:rsidP="00E55D06">
      <w:pPr>
        <w:widowControl/>
        <w:suppressAutoHyphens w:val="0"/>
        <w:spacing w:before="0" w:after="0" w:line="240" w:lineRule="auto"/>
      </w:pPr>
      <w:r w:rsidRPr="006161C9">
        <w:t>Notranja organizacija dela je stvar zdravstvene ustanove in možnosti, ki jih ponuja informacijski sistem ustanove. Funkcionalna specifikacija določa le minimalni sklop določenih nujnih pogojev in morebitnih omejitev za zagotavljanje standardizirane pravilne komunikacije povezanih sistemov.</w:t>
      </w:r>
    </w:p>
    <w:p w14:paraId="7FA1C81D" w14:textId="77777777" w:rsidR="00E55D06" w:rsidRPr="006161C9" w:rsidRDefault="00E55D06" w:rsidP="00E55D06">
      <w:pPr>
        <w:widowControl/>
        <w:suppressAutoHyphens w:val="0"/>
        <w:spacing w:before="0" w:after="0" w:line="240" w:lineRule="auto"/>
      </w:pPr>
      <w:r w:rsidRPr="006161C9">
        <w:rPr>
          <w:rFonts w:ascii="Calibri" w:hAnsi="Calibri"/>
          <w:color w:val="1F497D"/>
          <w:szCs w:val="22"/>
        </w:rPr>
        <w:br w:type="page"/>
      </w:r>
    </w:p>
    <w:p w14:paraId="7C870C59" w14:textId="77777777" w:rsidR="00E55D06" w:rsidRPr="006161C9" w:rsidRDefault="00E55D06" w:rsidP="00E55D06"/>
    <w:p w14:paraId="63F1B06F" w14:textId="3A7DA2A0" w:rsidR="00E55D06" w:rsidRPr="006161C9" w:rsidRDefault="00E55D06" w:rsidP="006049A2">
      <w:pPr>
        <w:pStyle w:val="Heading1"/>
        <w:numPr>
          <w:ilvl w:val="0"/>
          <w:numId w:val="58"/>
        </w:numPr>
      </w:pPr>
      <w:bookmarkStart w:id="183" w:name="_Toc63169621"/>
      <w:proofErr w:type="spellStart"/>
      <w:r w:rsidRPr="006161C9">
        <w:t>Verzionira</w:t>
      </w:r>
      <w:r w:rsidR="0013326A" w:rsidRPr="006161C9">
        <w:t>n</w:t>
      </w:r>
      <w:r w:rsidRPr="006161C9">
        <w:t>je</w:t>
      </w:r>
      <w:bookmarkEnd w:id="183"/>
      <w:proofErr w:type="spellEnd"/>
    </w:p>
    <w:p w14:paraId="4A0A8723" w14:textId="77777777" w:rsidR="00E55D06" w:rsidRPr="006161C9" w:rsidRDefault="00E55D06" w:rsidP="00E55D06">
      <w:r w:rsidRPr="006161C9">
        <w:t xml:space="preserve">Kot pri večini velikih nacionalnih sistemov se pričakuje nenehno izboljševanje sistema glede na potrebe svojih uporabnikov kot tudi uskladitev sistema z veljavno zakonodajo Republike Slovenije. V nekaterih primerih lahko spremembe povzročijo velike spremembe v komunikacijskih vmesnikih med centralnim sistemom in povezanih sistemih. </w:t>
      </w:r>
    </w:p>
    <w:p w14:paraId="10EF2A60" w14:textId="29378985" w:rsidR="00E55D06" w:rsidRPr="006161C9" w:rsidRDefault="00E55D06" w:rsidP="00E55D06">
      <w:r w:rsidRPr="006161C9">
        <w:br/>
        <w:t xml:space="preserve">Ker je pričakovati, da ne bodo vsi povezani sistemi sposobni realizirati spremembe v vmesnikih, bo centralni sistem </w:t>
      </w:r>
      <w:proofErr w:type="spellStart"/>
      <w:r w:rsidRPr="006161C9">
        <w:t>eNaročanja</w:t>
      </w:r>
      <w:proofErr w:type="spellEnd"/>
      <w:r w:rsidRPr="006161C9">
        <w:t xml:space="preserve"> v istem trenutku podpiral 2 verziji komunikacijskih sporočil in to v dveh zadnjih objavljenih verzijah. To bo omogočilo da povezanim sistemom ne bi bilo treba preiti na novo verzijo sistema ob istem času kot centralni sistem.</w:t>
      </w:r>
    </w:p>
    <w:p w14:paraId="4239647D" w14:textId="77777777" w:rsidR="00E55D06" w:rsidRPr="006161C9" w:rsidRDefault="00E55D06" w:rsidP="00E55D06"/>
    <w:p w14:paraId="2ED0F16B" w14:textId="77777777" w:rsidR="00E55D06" w:rsidRPr="006161C9" w:rsidRDefault="00E55D06" w:rsidP="00E55D06">
      <w:pPr>
        <w:rPr>
          <w:rFonts w:ascii="Calibri" w:eastAsiaTheme="minorHAnsi" w:hAnsi="Calibri"/>
          <w:iCs/>
          <w:szCs w:val="22"/>
        </w:rPr>
      </w:pPr>
      <w:proofErr w:type="spellStart"/>
      <w:r w:rsidRPr="006161C9">
        <w:rPr>
          <w:iCs/>
        </w:rPr>
        <w:t>Verzioniranje</w:t>
      </w:r>
      <w:proofErr w:type="spellEnd"/>
      <w:r w:rsidRPr="006161C9">
        <w:rPr>
          <w:iCs/>
        </w:rPr>
        <w:t xml:space="preserve"> se izvaja na dveh delih sistema:</w:t>
      </w:r>
    </w:p>
    <w:p w14:paraId="20CA5FD4" w14:textId="77777777" w:rsidR="00E55D06" w:rsidRPr="006161C9" w:rsidRDefault="00E55D06" w:rsidP="00E55D06">
      <w:pPr>
        <w:rPr>
          <w:iCs/>
        </w:rPr>
      </w:pPr>
      <w:r w:rsidRPr="006161C9">
        <w:rPr>
          <w:iCs/>
        </w:rPr>
        <w:t>1.            Na spletni storitvi (</w:t>
      </w:r>
      <w:proofErr w:type="spellStart"/>
      <w:r w:rsidRPr="006161C9">
        <w:rPr>
          <w:iCs/>
        </w:rPr>
        <w:t>web</w:t>
      </w:r>
      <w:proofErr w:type="spellEnd"/>
      <w:r w:rsidRPr="006161C9">
        <w:rPr>
          <w:iCs/>
        </w:rPr>
        <w:t xml:space="preserve"> servisu)</w:t>
      </w:r>
    </w:p>
    <w:p w14:paraId="0ECB0636" w14:textId="77777777" w:rsidR="00E55D06" w:rsidRPr="006161C9" w:rsidRDefault="00E55D06" w:rsidP="00E55D06">
      <w:pPr>
        <w:rPr>
          <w:iCs/>
        </w:rPr>
      </w:pPr>
      <w:r w:rsidRPr="006161C9">
        <w:rPr>
          <w:iCs/>
        </w:rPr>
        <w:t xml:space="preserve">1.1.        Vse metode spletne storitve vsebujejo parameter </w:t>
      </w:r>
      <w:proofErr w:type="spellStart"/>
      <w:r w:rsidRPr="006161C9">
        <w:rPr>
          <w:iCs/>
        </w:rPr>
        <w:t>version</w:t>
      </w:r>
      <w:proofErr w:type="spellEnd"/>
      <w:r w:rsidRPr="006161C9">
        <w:rPr>
          <w:iCs/>
        </w:rPr>
        <w:t xml:space="preserve"> s katerim označujejo po kateri verziji pošiljajo sporočilo. Parameter, ki se pošilja v poizvedbi (</w:t>
      </w:r>
      <w:proofErr w:type="spellStart"/>
      <w:r w:rsidRPr="006161C9">
        <w:rPr>
          <w:iCs/>
        </w:rPr>
        <w:t>requestu</w:t>
      </w:r>
      <w:proofErr w:type="spellEnd"/>
      <w:r w:rsidRPr="006161C9">
        <w:rPr>
          <w:iCs/>
        </w:rPr>
        <w:t>) po servisu označuje verzijo s katero se bo odvijala komunikacija za to poizvedbo (</w:t>
      </w:r>
      <w:proofErr w:type="spellStart"/>
      <w:r w:rsidRPr="006161C9">
        <w:rPr>
          <w:iCs/>
        </w:rPr>
        <w:t>request</w:t>
      </w:r>
      <w:proofErr w:type="spellEnd"/>
      <w:r w:rsidRPr="006161C9">
        <w:rPr>
          <w:iCs/>
        </w:rPr>
        <w:t xml:space="preserve">) – torej tudi odgovor se bo vrnil po tej verziji. To velja tudi za verzijo dokumenta </w:t>
      </w:r>
      <w:proofErr w:type="spellStart"/>
      <w:r w:rsidRPr="006161C9">
        <w:rPr>
          <w:iCs/>
        </w:rPr>
        <w:t>eNapotnice</w:t>
      </w:r>
      <w:proofErr w:type="spellEnd"/>
      <w:r w:rsidRPr="006161C9">
        <w:rPr>
          <w:iCs/>
        </w:rPr>
        <w:t xml:space="preserve"> – ne glede na to po kateri verziji je dokument kreiran, bo centralni sistem poskrbel, da se klicatelju spletne storitve vrne v formatu, ki velja za verzijo s katero je pozvana metoda na servisu. To pomeni, da se bodo morebitna manjkajoča polja napolnila z </w:t>
      </w:r>
      <w:proofErr w:type="spellStart"/>
      <w:r w:rsidRPr="006161C9">
        <w:rPr>
          <w:iCs/>
        </w:rPr>
        <w:t>null</w:t>
      </w:r>
      <w:proofErr w:type="spellEnd"/>
      <w:r w:rsidRPr="006161C9">
        <w:rPr>
          <w:iCs/>
        </w:rPr>
        <w:t xml:space="preserve"> vrednostmi ali izločila če jih v zahtevani verziji ni. Parameter </w:t>
      </w:r>
      <w:proofErr w:type="spellStart"/>
      <w:r w:rsidRPr="006161C9">
        <w:rPr>
          <w:iCs/>
        </w:rPr>
        <w:t>version</w:t>
      </w:r>
      <w:proofErr w:type="spellEnd"/>
      <w:r w:rsidRPr="006161C9">
        <w:rPr>
          <w:iCs/>
        </w:rPr>
        <w:t xml:space="preserve"> označuje tudi, da je klicatelj spletne storitve pripravljen poslati poizvedbo in sprejeti in „</w:t>
      </w:r>
      <w:proofErr w:type="spellStart"/>
      <w:r w:rsidRPr="006161C9">
        <w:rPr>
          <w:iCs/>
        </w:rPr>
        <w:t>deserijalizirati</w:t>
      </w:r>
      <w:proofErr w:type="spellEnd"/>
      <w:r w:rsidRPr="006161C9">
        <w:rPr>
          <w:iCs/>
        </w:rPr>
        <w:t>“ odgovore po tej verziji.</w:t>
      </w:r>
    </w:p>
    <w:p w14:paraId="1DB9EFF4" w14:textId="77777777" w:rsidR="00E55D06" w:rsidRPr="006161C9" w:rsidRDefault="00E55D06" w:rsidP="00E55D06">
      <w:pPr>
        <w:rPr>
          <w:iCs/>
        </w:rPr>
      </w:pPr>
    </w:p>
    <w:p w14:paraId="01372F2C" w14:textId="3364EE5C" w:rsidR="00E55D06" w:rsidRPr="006161C9" w:rsidRDefault="00E55D06" w:rsidP="00E55D06">
      <w:pPr>
        <w:rPr>
          <w:iCs/>
        </w:rPr>
      </w:pPr>
      <w:r w:rsidRPr="006161C9">
        <w:rPr>
          <w:iCs/>
        </w:rPr>
        <w:t>2.            Pri izvajanju procesa A</w:t>
      </w:r>
      <w:r w:rsidR="00791707" w:rsidRPr="006161C9">
        <w:rPr>
          <w:iCs/>
        </w:rPr>
        <w:t>,</w:t>
      </w:r>
      <w:r w:rsidRPr="006161C9">
        <w:rPr>
          <w:iCs/>
        </w:rPr>
        <w:t xml:space="preserve"> B</w:t>
      </w:r>
      <w:r w:rsidR="00791707" w:rsidRPr="006161C9">
        <w:rPr>
          <w:iCs/>
        </w:rPr>
        <w:t xml:space="preserve"> in C</w:t>
      </w:r>
      <w:r w:rsidRPr="006161C9">
        <w:rPr>
          <w:iCs/>
        </w:rPr>
        <w:t xml:space="preserve"> (tudi za koncesionarje)</w:t>
      </w:r>
    </w:p>
    <w:p w14:paraId="3D19620F" w14:textId="229D8A17" w:rsidR="00E55D06" w:rsidRPr="006161C9" w:rsidRDefault="00E55D06" w:rsidP="00E55D06">
      <w:pPr>
        <w:rPr>
          <w:iCs/>
        </w:rPr>
      </w:pPr>
      <w:r w:rsidRPr="006161C9">
        <w:rPr>
          <w:iCs/>
        </w:rPr>
        <w:t>2.1.        Procesi A</w:t>
      </w:r>
      <w:r w:rsidR="00791707" w:rsidRPr="006161C9">
        <w:rPr>
          <w:iCs/>
        </w:rPr>
        <w:t xml:space="preserve">, </w:t>
      </w:r>
      <w:r w:rsidRPr="006161C9">
        <w:rPr>
          <w:iCs/>
        </w:rPr>
        <w:t>B</w:t>
      </w:r>
      <w:r w:rsidR="00791707" w:rsidRPr="006161C9">
        <w:rPr>
          <w:iCs/>
        </w:rPr>
        <w:t xml:space="preserve"> in C</w:t>
      </w:r>
      <w:r w:rsidRPr="006161C9">
        <w:rPr>
          <w:iCs/>
        </w:rPr>
        <w:t xml:space="preserve"> se razlikujejo od spletnih storitev po tem ker jih začenja centralni sistem. Potreben je mehanizem s katerim bo bolnišnični sistem samodejno javljal centralnemu sistemu, da je pripravljen komunicirati po novi verziji. To se bo izvedlo tako, da ko bo bolnišnični sistem (HOS) pripravljen za prehod na novo verzijo se bo na prvo poizvedbo (</w:t>
      </w:r>
      <w:proofErr w:type="spellStart"/>
      <w:r w:rsidRPr="006161C9">
        <w:rPr>
          <w:iCs/>
        </w:rPr>
        <w:t>request</w:t>
      </w:r>
      <w:proofErr w:type="spellEnd"/>
      <w:r w:rsidRPr="006161C9">
        <w:rPr>
          <w:iCs/>
        </w:rPr>
        <w:t xml:space="preserve">) COS-a dodal poseben SOAP </w:t>
      </w:r>
      <w:proofErr w:type="spellStart"/>
      <w:r w:rsidRPr="006161C9">
        <w:rPr>
          <w:iCs/>
        </w:rPr>
        <w:t>exception</w:t>
      </w:r>
      <w:proofErr w:type="spellEnd"/>
      <w:r w:rsidRPr="006161C9">
        <w:rPr>
          <w:iCs/>
        </w:rPr>
        <w:t xml:space="preserve"> (specificiran v </w:t>
      </w:r>
      <w:proofErr w:type="spellStart"/>
      <w:r w:rsidRPr="006161C9">
        <w:rPr>
          <w:iCs/>
        </w:rPr>
        <w:t>WebServiceSpecification</w:t>
      </w:r>
      <w:proofErr w:type="spellEnd"/>
      <w:r w:rsidRPr="006161C9">
        <w:rPr>
          <w:iCs/>
        </w:rPr>
        <w:t xml:space="preserve">). Ko bo COS sprejel ta </w:t>
      </w:r>
      <w:proofErr w:type="spellStart"/>
      <w:r w:rsidRPr="006161C9">
        <w:rPr>
          <w:iCs/>
        </w:rPr>
        <w:t>exception</w:t>
      </w:r>
      <w:proofErr w:type="spellEnd"/>
      <w:r w:rsidRPr="006161C9">
        <w:rPr>
          <w:iCs/>
        </w:rPr>
        <w:t>, si bo zapomnil, da je HOS na novi verziji komuniciranja in od tega trenutka dalje bo pošiljal sporočila in „</w:t>
      </w:r>
      <w:proofErr w:type="spellStart"/>
      <w:r w:rsidRPr="006161C9">
        <w:rPr>
          <w:iCs/>
        </w:rPr>
        <w:t>deserijaliziral</w:t>
      </w:r>
      <w:proofErr w:type="spellEnd"/>
      <w:r w:rsidRPr="006161C9">
        <w:rPr>
          <w:iCs/>
        </w:rPr>
        <w:t>“ odgovore po novi verziji. Vse napake, ki se od tega tre</w:t>
      </w:r>
      <w:r w:rsidR="00927C4F">
        <w:rPr>
          <w:iCs/>
        </w:rPr>
        <w:t xml:space="preserve">nutka dalje zgodijo se smatraj </w:t>
      </w:r>
      <w:r w:rsidRPr="006161C9">
        <w:rPr>
          <w:iCs/>
        </w:rPr>
        <w:t>kot „</w:t>
      </w:r>
      <w:proofErr w:type="spellStart"/>
      <w:r w:rsidRPr="006161C9">
        <w:rPr>
          <w:iCs/>
        </w:rPr>
        <w:t>bug</w:t>
      </w:r>
      <w:proofErr w:type="spellEnd"/>
      <w:r w:rsidRPr="006161C9">
        <w:rPr>
          <w:iCs/>
        </w:rPr>
        <w:t xml:space="preserve">“ na novi verziji komuniciranja. Verzija po kateri se komunicira se pošilja v že obstoječem parametru </w:t>
      </w:r>
      <w:proofErr w:type="spellStart"/>
      <w:r w:rsidRPr="006161C9">
        <w:rPr>
          <w:iCs/>
        </w:rPr>
        <w:t>version</w:t>
      </w:r>
      <w:proofErr w:type="spellEnd"/>
      <w:r w:rsidRPr="006161C9">
        <w:rPr>
          <w:iCs/>
        </w:rPr>
        <w:t xml:space="preserve"> sporočila v procesu A in B.</w:t>
      </w:r>
    </w:p>
    <w:p w14:paraId="11D3A056" w14:textId="77777777" w:rsidR="00E55D06" w:rsidRPr="006161C9" w:rsidRDefault="00E55D06" w:rsidP="00E55D06"/>
    <w:p w14:paraId="77099217" w14:textId="138FF508" w:rsidR="00E55D06" w:rsidRPr="006161C9" w:rsidRDefault="00E55D06" w:rsidP="006049A2">
      <w:pPr>
        <w:pStyle w:val="Heading1"/>
        <w:numPr>
          <w:ilvl w:val="0"/>
          <w:numId w:val="58"/>
        </w:numPr>
      </w:pPr>
      <w:r w:rsidRPr="006161C9">
        <w:br w:type="page"/>
      </w:r>
    </w:p>
    <w:p w14:paraId="305D85A2" w14:textId="784E957B" w:rsidR="00E55D06" w:rsidRPr="006161C9" w:rsidRDefault="00E55D06" w:rsidP="00C175BD">
      <w:pPr>
        <w:pStyle w:val="Heading1"/>
        <w:numPr>
          <w:ilvl w:val="0"/>
          <w:numId w:val="70"/>
        </w:numPr>
      </w:pPr>
      <w:bookmarkStart w:id="184" w:name="_Toc8313229"/>
      <w:bookmarkStart w:id="185" w:name="_Toc63169622"/>
      <w:bookmarkEnd w:id="184"/>
      <w:r w:rsidRPr="006161C9">
        <w:lastRenderedPageBreak/>
        <w:t>Dodatne kontrole</w:t>
      </w:r>
      <w:bookmarkEnd w:id="185"/>
    </w:p>
    <w:p w14:paraId="0EDC65DB" w14:textId="376E7F9C" w:rsidR="00E55D06" w:rsidRPr="006161C9" w:rsidRDefault="00E55D06" w:rsidP="006049A2">
      <w:pPr>
        <w:pStyle w:val="ListParagraph"/>
        <w:numPr>
          <w:ilvl w:val="0"/>
          <w:numId w:val="48"/>
        </w:numPr>
      </w:pPr>
      <w:r w:rsidRPr="006161C9">
        <w:t xml:space="preserve">Novi način izpolnjevanja podatkov Želja pacienta in Medicinsko pogojeno preko šifranta pri kreiranju </w:t>
      </w:r>
      <w:proofErr w:type="spellStart"/>
      <w:r w:rsidRPr="006161C9">
        <w:t>eNaročila</w:t>
      </w:r>
      <w:proofErr w:type="spellEnd"/>
      <w:r w:rsidRPr="006161C9">
        <w:t xml:space="preserve"> in pri procesu sprejema naročila iz ustanove – je opisano v poglavju 4.5.</w:t>
      </w:r>
      <w:r w:rsidR="00226A36" w:rsidRPr="006161C9">
        <w:t>2</w:t>
      </w:r>
      <w:r w:rsidRPr="006161C9">
        <w:t xml:space="preserve"> </w:t>
      </w:r>
    </w:p>
    <w:p w14:paraId="383C3968" w14:textId="25226322" w:rsidR="00E55D06" w:rsidRPr="006161C9" w:rsidRDefault="00E55D06" w:rsidP="006049A2">
      <w:pPr>
        <w:pStyle w:val="ListParagraph"/>
        <w:numPr>
          <w:ilvl w:val="0"/>
          <w:numId w:val="48"/>
        </w:numPr>
      </w:pPr>
      <w:r w:rsidRPr="006161C9">
        <w:t xml:space="preserve">Dodatni dve polji pri kreiranju </w:t>
      </w:r>
      <w:proofErr w:type="spellStart"/>
      <w:r w:rsidRPr="006161C9">
        <w:t>eNaročila</w:t>
      </w:r>
      <w:proofErr w:type="spellEnd"/>
      <w:r w:rsidRPr="006161C9">
        <w:t xml:space="preserve"> in pri procesu sprejema naročila iz ustanove sta opisani v poglavju 4.5.</w:t>
      </w:r>
      <w:r w:rsidR="00226A36" w:rsidRPr="006161C9">
        <w:t>1</w:t>
      </w:r>
    </w:p>
    <w:p w14:paraId="7973231E" w14:textId="77777777" w:rsidR="00E55D06" w:rsidRPr="006161C9" w:rsidRDefault="00E55D06" w:rsidP="006049A2">
      <w:pPr>
        <w:pStyle w:val="ListParagraph"/>
        <w:numPr>
          <w:ilvl w:val="1"/>
          <w:numId w:val="48"/>
        </w:numPr>
      </w:pPr>
      <w:r w:rsidRPr="006161C9">
        <w:t>Želi določenega zdravnika</w:t>
      </w:r>
    </w:p>
    <w:p w14:paraId="51173C05" w14:textId="77777777" w:rsidR="00E55D06" w:rsidRPr="006161C9" w:rsidRDefault="00E55D06" w:rsidP="006049A2">
      <w:pPr>
        <w:pStyle w:val="ListParagraph"/>
        <w:numPr>
          <w:ilvl w:val="1"/>
          <w:numId w:val="48"/>
        </w:numPr>
      </w:pPr>
      <w:r w:rsidRPr="006161C9">
        <w:t>Obveščen/Informiran o drugi ustanovi</w:t>
      </w:r>
    </w:p>
    <w:p w14:paraId="03666B0E" w14:textId="77777777" w:rsidR="00E55D06" w:rsidRPr="006161C9" w:rsidRDefault="00E55D06" w:rsidP="00E55D06">
      <w:r w:rsidRPr="006161C9">
        <w:t>Nove kontrole nad obstoječimi polji:</w:t>
      </w:r>
    </w:p>
    <w:p w14:paraId="0B25A665" w14:textId="77777777" w:rsidR="00E55D06" w:rsidRPr="006161C9" w:rsidRDefault="00E55D06" w:rsidP="006049A2">
      <w:pPr>
        <w:pStyle w:val="ListParagraph"/>
        <w:numPr>
          <w:ilvl w:val="0"/>
          <w:numId w:val="48"/>
        </w:numPr>
      </w:pPr>
      <w:r w:rsidRPr="006161C9">
        <w:t>Kontrola šifre diagnoze po MKB10 šifrantu</w:t>
      </w:r>
    </w:p>
    <w:p w14:paraId="3E6D2DE9" w14:textId="7F37B587" w:rsidR="00E55D06" w:rsidRPr="006161C9" w:rsidRDefault="00E55D06" w:rsidP="006049A2">
      <w:pPr>
        <w:pStyle w:val="ListParagraph"/>
        <w:numPr>
          <w:ilvl w:val="0"/>
          <w:numId w:val="48"/>
        </w:numPr>
      </w:pPr>
      <w:r w:rsidRPr="006161C9">
        <w:t>Kontrola primerjave ustreznosti podatkov o pacientu v napotnici in na naročilu</w:t>
      </w:r>
    </w:p>
    <w:p w14:paraId="7D87067A" w14:textId="78CE1ACB" w:rsidR="00E55D06" w:rsidRPr="006161C9" w:rsidRDefault="00E55D06" w:rsidP="006049A2">
      <w:pPr>
        <w:pStyle w:val="ListParagraph"/>
        <w:numPr>
          <w:ilvl w:val="0"/>
          <w:numId w:val="48"/>
        </w:numPr>
      </w:pPr>
      <w:r w:rsidRPr="006161C9">
        <w:t xml:space="preserve">Kontrola kontaktnih podatkov – opisano v poglavju </w:t>
      </w:r>
      <w:r w:rsidR="003750E7" w:rsidRPr="006161C9">
        <w:fldChar w:fldCharType="begin"/>
      </w:r>
      <w:r w:rsidR="003750E7" w:rsidRPr="006161C9">
        <w:instrText xml:space="preserve"> REF _Ref34257106 \r \h </w:instrText>
      </w:r>
      <w:r w:rsidR="003750E7" w:rsidRPr="006161C9">
        <w:fldChar w:fldCharType="separate"/>
      </w:r>
      <w:r w:rsidR="00B927E9">
        <w:t>6.2.6</w:t>
      </w:r>
      <w:r w:rsidR="003750E7" w:rsidRPr="006161C9">
        <w:fldChar w:fldCharType="end"/>
      </w:r>
    </w:p>
    <w:p w14:paraId="4010776C" w14:textId="5251024E" w:rsidR="00E55D06" w:rsidRPr="006161C9" w:rsidRDefault="00E55D06" w:rsidP="006049A2">
      <w:pPr>
        <w:pStyle w:val="ListParagraph"/>
        <w:numPr>
          <w:ilvl w:val="0"/>
          <w:numId w:val="48"/>
        </w:numPr>
      </w:pPr>
      <w:r w:rsidRPr="006161C9">
        <w:t xml:space="preserve">Kontrola za trajne napotnice – opisano v poglavju </w:t>
      </w:r>
      <w:r w:rsidR="003750E7" w:rsidRPr="006161C9">
        <w:fldChar w:fldCharType="begin"/>
      </w:r>
      <w:r w:rsidR="003750E7" w:rsidRPr="006161C9">
        <w:instrText xml:space="preserve"> REF _Ref34257161 \r \h </w:instrText>
      </w:r>
      <w:r w:rsidR="003750E7" w:rsidRPr="006161C9">
        <w:fldChar w:fldCharType="separate"/>
      </w:r>
      <w:r w:rsidR="00B927E9">
        <w:t>6.2.5</w:t>
      </w:r>
      <w:r w:rsidR="003750E7" w:rsidRPr="006161C9">
        <w:fldChar w:fldCharType="end"/>
      </w:r>
    </w:p>
    <w:p w14:paraId="52C242E0" w14:textId="77777777" w:rsidR="00E55D06" w:rsidRPr="006161C9" w:rsidRDefault="00E55D06" w:rsidP="006049A2">
      <w:pPr>
        <w:pStyle w:val="ListParagraph"/>
        <w:numPr>
          <w:ilvl w:val="0"/>
          <w:numId w:val="48"/>
        </w:numPr>
      </w:pPr>
      <w:r w:rsidRPr="006161C9">
        <w:t>Kontrola številke papirnate napotnice na 8 znakov</w:t>
      </w:r>
    </w:p>
    <w:p w14:paraId="018C60A6" w14:textId="77777777" w:rsidR="00E55D06" w:rsidRPr="006161C9" w:rsidRDefault="00E55D06" w:rsidP="006049A2">
      <w:pPr>
        <w:pStyle w:val="ListParagraph"/>
        <w:numPr>
          <w:ilvl w:val="0"/>
          <w:numId w:val="48"/>
        </w:numPr>
      </w:pPr>
      <w:r w:rsidRPr="006161C9">
        <w:t xml:space="preserve">Kontrola vloge sestre administratorja za vnos samo papirnatih napotnic </w:t>
      </w:r>
    </w:p>
    <w:p w14:paraId="0164688C" w14:textId="77777777" w:rsidR="00E55D06" w:rsidRPr="006161C9" w:rsidRDefault="00E55D06" w:rsidP="006049A2">
      <w:pPr>
        <w:pStyle w:val="ListParagraph"/>
        <w:numPr>
          <w:ilvl w:val="0"/>
          <w:numId w:val="48"/>
        </w:numPr>
      </w:pPr>
      <w:r w:rsidRPr="006161C9">
        <w:t>Kontrola BPI številke ustanove in BPI številke v Identifikatorju naročila</w:t>
      </w:r>
    </w:p>
    <w:p w14:paraId="040B64BB" w14:textId="77777777" w:rsidR="00E55D06" w:rsidRPr="006161C9" w:rsidRDefault="00E55D06" w:rsidP="006049A2">
      <w:pPr>
        <w:pStyle w:val="ListParagraph"/>
        <w:numPr>
          <w:ilvl w:val="0"/>
          <w:numId w:val="48"/>
        </w:numPr>
      </w:pPr>
      <w:r w:rsidRPr="006161C9">
        <w:t>Kontrola datuma vpisa papirnatih napotnic</w:t>
      </w:r>
    </w:p>
    <w:p w14:paraId="44241CCE" w14:textId="77777777" w:rsidR="00E55D06" w:rsidRPr="006161C9" w:rsidRDefault="00E55D06" w:rsidP="00E55D06"/>
    <w:p w14:paraId="3871E53F" w14:textId="4D8105DD" w:rsidR="00E55D06" w:rsidRPr="006161C9" w:rsidRDefault="00E55D06" w:rsidP="006049A2">
      <w:pPr>
        <w:pStyle w:val="Heading1"/>
        <w:numPr>
          <w:ilvl w:val="0"/>
          <w:numId w:val="58"/>
        </w:numPr>
      </w:pPr>
      <w:bookmarkStart w:id="186" w:name="_Toc63169623"/>
      <w:r w:rsidRPr="006161C9">
        <w:t>Spremembe z</w:t>
      </w:r>
      <w:r w:rsidR="006049A2" w:rsidRPr="006161C9">
        <w:t>aradi</w:t>
      </w:r>
      <w:r w:rsidRPr="006161C9">
        <w:t xml:space="preserve"> Zakona o pacientovih pravicah</w:t>
      </w:r>
      <w:bookmarkEnd w:id="186"/>
    </w:p>
    <w:p w14:paraId="04747D87" w14:textId="33AC7C6F" w:rsidR="00E55D06" w:rsidRPr="006161C9" w:rsidRDefault="006049A2" w:rsidP="00E55D06">
      <w:pPr>
        <w:rPr>
          <w:rFonts w:eastAsiaTheme="minorHAnsi"/>
          <w:szCs w:val="22"/>
        </w:rPr>
      </w:pPr>
      <w:r w:rsidRPr="006161C9">
        <w:t>V verzijo 2 so</w:t>
      </w:r>
      <w:r w:rsidR="00893E66">
        <w:t xml:space="preserve"> bile</w:t>
      </w:r>
      <w:r w:rsidR="00E55D06" w:rsidRPr="006161C9">
        <w:t xml:space="preserve"> uvede</w:t>
      </w:r>
      <w:r w:rsidRPr="006161C9">
        <w:t>ne</w:t>
      </w:r>
      <w:r w:rsidR="00E55D06" w:rsidRPr="006161C9">
        <w:t xml:space="preserve"> naslednje spremembe iz Zakona o pacientovih pravicah:</w:t>
      </w:r>
    </w:p>
    <w:p w14:paraId="04005D24" w14:textId="77777777" w:rsidR="00E55D06" w:rsidRPr="006161C9" w:rsidRDefault="00E55D06" w:rsidP="006049A2">
      <w:pPr>
        <w:widowControl/>
        <w:numPr>
          <w:ilvl w:val="0"/>
          <w:numId w:val="49"/>
        </w:numPr>
        <w:suppressAutoHyphens w:val="0"/>
        <w:rPr>
          <w:rFonts w:eastAsia="Times New Roman"/>
        </w:rPr>
      </w:pPr>
      <w:r w:rsidRPr="006161C9">
        <w:rPr>
          <w:rFonts w:eastAsia="Times New Roman"/>
        </w:rPr>
        <w:t>Dodajanje podatkov o odgovorni osebi v proces sprejemanja prostih terminov</w:t>
      </w:r>
    </w:p>
    <w:p w14:paraId="1D01F14B" w14:textId="2E924FAA" w:rsidR="00E55D06" w:rsidRPr="006161C9" w:rsidRDefault="00E55D06" w:rsidP="006049A2">
      <w:pPr>
        <w:widowControl/>
        <w:numPr>
          <w:ilvl w:val="0"/>
          <w:numId w:val="49"/>
        </w:numPr>
        <w:suppressAutoHyphens w:val="0"/>
        <w:rPr>
          <w:rFonts w:eastAsia="Times New Roman"/>
        </w:rPr>
      </w:pPr>
      <w:r w:rsidRPr="006161C9">
        <w:rPr>
          <w:rFonts w:eastAsia="Times New Roman"/>
        </w:rPr>
        <w:t>Dodajanje novih podatkov za poročanje z zakonom predpisanih v procesu sprejemanja obstoječih naročil</w:t>
      </w:r>
    </w:p>
    <w:p w14:paraId="6E927B19" w14:textId="2D7E30CE" w:rsidR="00E55D06" w:rsidRPr="006161C9" w:rsidRDefault="00E55D06" w:rsidP="006049A2">
      <w:pPr>
        <w:widowControl/>
        <w:numPr>
          <w:ilvl w:val="0"/>
          <w:numId w:val="49"/>
        </w:numPr>
        <w:suppressAutoHyphens w:val="0"/>
        <w:rPr>
          <w:rFonts w:eastAsia="Times New Roman"/>
        </w:rPr>
      </w:pPr>
      <w:r w:rsidRPr="006161C9">
        <w:rPr>
          <w:rFonts w:eastAsia="Times New Roman"/>
        </w:rPr>
        <w:t>Novi proces za zbiranje informacij o realiziranih naročilih in preklicanih naročilih</w:t>
      </w:r>
    </w:p>
    <w:p w14:paraId="04895869" w14:textId="77777777" w:rsidR="00E55D06" w:rsidRPr="006161C9" w:rsidRDefault="00E55D06" w:rsidP="006049A2">
      <w:pPr>
        <w:widowControl/>
        <w:numPr>
          <w:ilvl w:val="0"/>
          <w:numId w:val="49"/>
        </w:numPr>
        <w:suppressAutoHyphens w:val="0"/>
        <w:rPr>
          <w:rFonts w:eastAsia="Times New Roman"/>
        </w:rPr>
      </w:pPr>
      <w:r w:rsidRPr="006161C9">
        <w:rPr>
          <w:rFonts w:eastAsia="Times New Roman"/>
        </w:rPr>
        <w:t>Dodatna polja v procesu spreminjanja obstoječega termina</w:t>
      </w:r>
    </w:p>
    <w:p w14:paraId="24115E08" w14:textId="77777777" w:rsidR="00E55D06" w:rsidRPr="006161C9" w:rsidRDefault="00E55D06" w:rsidP="006049A2">
      <w:pPr>
        <w:widowControl/>
        <w:numPr>
          <w:ilvl w:val="0"/>
          <w:numId w:val="49"/>
        </w:numPr>
        <w:suppressAutoHyphens w:val="0"/>
        <w:rPr>
          <w:rFonts w:eastAsia="Times New Roman"/>
        </w:rPr>
      </w:pPr>
      <w:r w:rsidRPr="006161C9">
        <w:rPr>
          <w:rFonts w:eastAsia="Times New Roman"/>
        </w:rPr>
        <w:t>Roki za naročanje in preklic naročila</w:t>
      </w:r>
    </w:p>
    <w:p w14:paraId="495120FD" w14:textId="77777777" w:rsidR="00E55D06" w:rsidRPr="006161C9" w:rsidRDefault="00E55D06" w:rsidP="00E55D06"/>
    <w:p w14:paraId="486B59B5" w14:textId="77777777" w:rsidR="00E55D06" w:rsidRPr="006161C9" w:rsidRDefault="00E55D06" w:rsidP="00E55D06">
      <w:pPr>
        <w:rPr>
          <w:rFonts w:eastAsiaTheme="minorHAnsi"/>
          <w:szCs w:val="22"/>
        </w:rPr>
      </w:pPr>
      <w:r w:rsidRPr="006161C9">
        <w:t>Navedene dodelave so vključene v različico 2 kot neobvezna polja, vendar se priporoča njihova implementacija in dopolnjevanje v skladu z Zakonom in pravilnikom.</w:t>
      </w:r>
    </w:p>
    <w:p w14:paraId="595D5FC0" w14:textId="77777777" w:rsidR="00E55D06" w:rsidRPr="006161C9" w:rsidRDefault="00E55D06" w:rsidP="00E55D06">
      <w:r w:rsidRPr="006161C9">
        <w:t>Pri implementaciji verzije 3 bodo vse dodelave iz novega zakona postale obvezne.</w:t>
      </w:r>
    </w:p>
    <w:p w14:paraId="6E2F3146" w14:textId="77777777" w:rsidR="00E55D06" w:rsidRPr="006161C9" w:rsidRDefault="00E55D06" w:rsidP="00E55D06">
      <w:pPr>
        <w:widowControl/>
        <w:suppressAutoHyphens w:val="0"/>
        <w:spacing w:before="0" w:after="0" w:line="240" w:lineRule="auto"/>
        <w:jc w:val="left"/>
      </w:pPr>
      <w:r w:rsidRPr="006161C9">
        <w:br w:type="page"/>
      </w:r>
    </w:p>
    <w:p w14:paraId="2382332E" w14:textId="77777777" w:rsidR="00E55D06" w:rsidRPr="006161C9" w:rsidRDefault="00E55D06" w:rsidP="00E55D06">
      <w:pPr>
        <w:widowControl/>
        <w:suppressAutoHyphens w:val="0"/>
        <w:spacing w:before="0" w:after="0" w:line="240" w:lineRule="auto"/>
        <w:jc w:val="left"/>
      </w:pPr>
    </w:p>
    <w:p w14:paraId="591AEF23" w14:textId="34EF7DED" w:rsidR="003B2CF4" w:rsidRDefault="00E55D06" w:rsidP="003B2CF4">
      <w:pPr>
        <w:pStyle w:val="Heading1"/>
        <w:numPr>
          <w:ilvl w:val="0"/>
          <w:numId w:val="58"/>
        </w:numPr>
      </w:pPr>
      <w:bookmarkStart w:id="187" w:name="_Toc8313232"/>
      <w:bookmarkStart w:id="188" w:name="_Toc418071928"/>
      <w:bookmarkStart w:id="189" w:name="_Toc418169378"/>
      <w:bookmarkStart w:id="190" w:name="_Toc63169624"/>
      <w:bookmarkEnd w:id="187"/>
      <w:r w:rsidRPr="006161C9">
        <w:t>Dodatna pojasnila funkcionalnosti</w:t>
      </w:r>
      <w:bookmarkEnd w:id="188"/>
      <w:bookmarkEnd w:id="189"/>
      <w:bookmarkEnd w:id="190"/>
    </w:p>
    <w:p w14:paraId="62BEB45A" w14:textId="77777777" w:rsidR="003B2CF4" w:rsidRPr="003B2CF4" w:rsidRDefault="003B2CF4" w:rsidP="003B2CF4"/>
    <w:p w14:paraId="41CC0514" w14:textId="77777777" w:rsidR="00E55D06" w:rsidRPr="006161C9" w:rsidRDefault="00E55D06" w:rsidP="006049A2">
      <w:pPr>
        <w:pStyle w:val="Heading2"/>
        <w:numPr>
          <w:ilvl w:val="1"/>
          <w:numId w:val="58"/>
        </w:numPr>
      </w:pPr>
      <w:bookmarkStart w:id="191" w:name="_Toc418071929"/>
      <w:bookmarkStart w:id="192" w:name="_Toc418169379"/>
      <w:bookmarkStart w:id="193" w:name="_Toc63169625"/>
      <w:r w:rsidRPr="006161C9">
        <w:t>Sprememba termina naročila</w:t>
      </w:r>
      <w:bookmarkEnd w:id="191"/>
      <w:bookmarkEnd w:id="192"/>
      <w:bookmarkEnd w:id="193"/>
    </w:p>
    <w:p w14:paraId="4AEBB8F1" w14:textId="77777777" w:rsidR="00E55D06" w:rsidRPr="006161C9" w:rsidRDefault="00E55D06" w:rsidP="00E55D06">
      <w:r w:rsidRPr="006161C9">
        <w:t xml:space="preserve">Naročilo se med procesom </w:t>
      </w:r>
      <w:proofErr w:type="spellStart"/>
      <w:r w:rsidRPr="006161C9">
        <w:t>eNaročanja</w:t>
      </w:r>
      <w:proofErr w:type="spellEnd"/>
      <w:r w:rsidRPr="006161C9">
        <w:t xml:space="preserve"> shrani bodisi v čakalno knjigo/urnik (tip termina 01) bodisi v čakalno vrsto (tip termina 02).  Ne glede na to, ali gre za naročilo v čakalni knjigi ali v čakalni vrsti, je treba spremembo termina ali tipa naročila sporočiti centralnemu sistemu.</w:t>
      </w:r>
    </w:p>
    <w:p w14:paraId="5022C5E0" w14:textId="77777777" w:rsidR="00E55D06" w:rsidRPr="006161C9" w:rsidRDefault="00E55D06" w:rsidP="00E55D06">
      <w:r w:rsidRPr="006161C9">
        <w:t>Obstajata dva mehanizma sporočanja informacij o novem terminu:</w:t>
      </w:r>
    </w:p>
    <w:p w14:paraId="610DF16C" w14:textId="77777777" w:rsidR="00E55D06" w:rsidRPr="006161C9" w:rsidRDefault="00E55D06" w:rsidP="006049A2">
      <w:pPr>
        <w:pStyle w:val="ListParagraph"/>
        <w:numPr>
          <w:ilvl w:val="0"/>
          <w:numId w:val="52"/>
        </w:numPr>
      </w:pPr>
      <w:r w:rsidRPr="006161C9">
        <w:t xml:space="preserve">S klicem </w:t>
      </w:r>
      <w:proofErr w:type="spellStart"/>
      <w:r w:rsidRPr="006161C9">
        <w:t>web</w:t>
      </w:r>
      <w:proofErr w:type="spellEnd"/>
      <w:r w:rsidRPr="006161C9">
        <w:t xml:space="preserve"> servisa </w:t>
      </w:r>
      <w:proofErr w:type="spellStart"/>
      <w:r w:rsidRPr="006161C9">
        <w:t>AppointmentRescheduled</w:t>
      </w:r>
      <w:proofErr w:type="spellEnd"/>
      <w:r w:rsidRPr="006161C9">
        <w:t xml:space="preserve"> na strani COS </w:t>
      </w:r>
    </w:p>
    <w:p w14:paraId="6EF3AE46" w14:textId="77777777" w:rsidR="00E55D06" w:rsidRPr="006161C9" w:rsidRDefault="00E55D06" w:rsidP="006049A2">
      <w:pPr>
        <w:pStyle w:val="ListParagraph"/>
        <w:numPr>
          <w:ilvl w:val="0"/>
          <w:numId w:val="52"/>
        </w:numPr>
      </w:pPr>
      <w:r w:rsidRPr="006161C9">
        <w:t>Z zbiranjem naročil v procesu nočnega priklica vseh naročil (</w:t>
      </w:r>
      <w:proofErr w:type="spellStart"/>
      <w:r w:rsidRPr="006161C9">
        <w:t>web</w:t>
      </w:r>
      <w:proofErr w:type="spellEnd"/>
      <w:r w:rsidRPr="006161C9">
        <w:t xml:space="preserve"> servis </w:t>
      </w:r>
      <w:proofErr w:type="spellStart"/>
      <w:r w:rsidRPr="006161C9">
        <w:t>GetAppointmentsForProcedure</w:t>
      </w:r>
      <w:proofErr w:type="spellEnd"/>
      <w:r w:rsidRPr="006161C9">
        <w:t xml:space="preserve"> na strani HOS-a)</w:t>
      </w:r>
    </w:p>
    <w:p w14:paraId="15719ECE" w14:textId="77777777" w:rsidR="00E55D06" w:rsidRPr="006161C9" w:rsidRDefault="00E55D06" w:rsidP="00E55D06">
      <w:r w:rsidRPr="006161C9">
        <w:t xml:space="preserve">Če se spremeni termin naročila, vezanega na </w:t>
      </w:r>
      <w:proofErr w:type="spellStart"/>
      <w:r w:rsidRPr="006161C9">
        <w:t>eNapotnico</w:t>
      </w:r>
      <w:proofErr w:type="spellEnd"/>
      <w:r w:rsidRPr="006161C9">
        <w:t xml:space="preserve">, vpisano v čakalno knjigo, je treba pri klicu metode </w:t>
      </w:r>
      <w:proofErr w:type="spellStart"/>
      <w:r w:rsidRPr="006161C9">
        <w:t>AppointmentRescheduled</w:t>
      </w:r>
      <w:proofErr w:type="spellEnd"/>
      <w:r w:rsidRPr="006161C9">
        <w:t xml:space="preserve"> dostaviti nov termin z datumom in časom termina. </w:t>
      </w:r>
    </w:p>
    <w:p w14:paraId="42E6038D" w14:textId="77777777" w:rsidR="00E55D06" w:rsidRPr="006161C9" w:rsidRDefault="00E55D06" w:rsidP="00E55D06">
      <w:r w:rsidRPr="006161C9">
        <w:t xml:space="preserve">Če se termin iz čakalne vrste, vezan na </w:t>
      </w:r>
      <w:proofErr w:type="spellStart"/>
      <w:r w:rsidRPr="006161C9">
        <w:t>eNapotnico</w:t>
      </w:r>
      <w:proofErr w:type="spellEnd"/>
      <w:r w:rsidRPr="006161C9">
        <w:t xml:space="preserve">, spremeni tako, da se naročilo prenese v čakalno knjigo, je treba pri klicu metode </w:t>
      </w:r>
      <w:proofErr w:type="spellStart"/>
      <w:r w:rsidRPr="006161C9">
        <w:t>AppointmentRescheduled</w:t>
      </w:r>
      <w:proofErr w:type="spellEnd"/>
      <w:r w:rsidRPr="006161C9">
        <w:t xml:space="preserve"> dostaviti nov termin z datumom in časom termina. </w:t>
      </w:r>
    </w:p>
    <w:p w14:paraId="0D231357" w14:textId="77777777" w:rsidR="00E55D06" w:rsidRPr="006161C9" w:rsidRDefault="00E55D06" w:rsidP="00E55D06">
      <w:r w:rsidRPr="006161C9">
        <w:t xml:space="preserve">Če je naročilo, vezano na </w:t>
      </w:r>
      <w:proofErr w:type="spellStart"/>
      <w:r w:rsidRPr="006161C9">
        <w:t>eNapotnico</w:t>
      </w:r>
      <w:proofErr w:type="spellEnd"/>
      <w:r w:rsidRPr="006161C9">
        <w:t xml:space="preserve">, prejelo okvirni termin in je bilo ob bližanju tega okvirnega termina z novim izračunom ugotovljeno, da pacient do tega termina ne bo uvrščen v čakalno knjigo, potem je treba pri klicu metode </w:t>
      </w:r>
      <w:proofErr w:type="spellStart"/>
      <w:r w:rsidRPr="006161C9">
        <w:t>AppointmentRescheduled</w:t>
      </w:r>
      <w:proofErr w:type="spellEnd"/>
      <w:r w:rsidRPr="006161C9">
        <w:t xml:space="preserve"> dostaviti nov termin z datumom termina, pri čemer je čas termina 00:00. </w:t>
      </w:r>
    </w:p>
    <w:p w14:paraId="15A99F4A" w14:textId="77777777" w:rsidR="00E55D06" w:rsidRPr="006161C9" w:rsidRDefault="00E55D06" w:rsidP="00E55D06">
      <w:r w:rsidRPr="006161C9">
        <w:t xml:space="preserve">Če naročilo ni vezano na </w:t>
      </w:r>
      <w:proofErr w:type="spellStart"/>
      <w:r w:rsidRPr="006161C9">
        <w:t>eNapotnico</w:t>
      </w:r>
      <w:proofErr w:type="spellEnd"/>
      <w:r w:rsidRPr="006161C9">
        <w:t>, je treba nove termine shraniti v lokalno bazo sistema naročanja in dostaviti nove termine v procesu nočnega priklica vseh naročil.</w:t>
      </w:r>
    </w:p>
    <w:p w14:paraId="27509394" w14:textId="77777777" w:rsidR="00E55D06" w:rsidRPr="006161C9" w:rsidRDefault="00E55D06" w:rsidP="00E55D06">
      <w:r w:rsidRPr="006161C9">
        <w:t>Glede na to, da so termini v čakalni vrsti okvirni in se računajo na podlagi matematičnih algoritmov, lahko pride da odstopanja med okvirnim terminom in terminom, ko bo pacient tudi dejansko obdelan. Pomembno je, da se najmanj dva dni pred tem, ko nastopi dobljeni okvirni termin (naročilo torej še ni preneseno iz čakalne vrste v čakalno knjigo), naredi ponovni izračun okvirnega termina, da ne bi prišlo do situacije, da pacient na dan okvirnega termina ne bi imel novega prestavljenega okvirnega termina ali termina v urniku.</w:t>
      </w:r>
    </w:p>
    <w:p w14:paraId="6DC1DF39" w14:textId="7C541383" w:rsidR="00E55D06" w:rsidRPr="006161C9" w:rsidRDefault="006161C9" w:rsidP="00E55D06">
      <w:r w:rsidRPr="006161C9">
        <w:t xml:space="preserve"> </w:t>
      </w:r>
    </w:p>
    <w:p w14:paraId="419D8E6F" w14:textId="77777777" w:rsidR="00E55D06" w:rsidRPr="006161C9" w:rsidRDefault="00E55D06" w:rsidP="006049A2">
      <w:pPr>
        <w:pStyle w:val="Heading2"/>
        <w:numPr>
          <w:ilvl w:val="1"/>
          <w:numId w:val="58"/>
        </w:numPr>
      </w:pPr>
      <w:bookmarkStart w:id="194" w:name="_Toc418071930"/>
      <w:bookmarkStart w:id="195" w:name="_Toc418169380"/>
      <w:bookmarkStart w:id="196" w:name="_Toc63169626"/>
      <w:r w:rsidRPr="006161C9">
        <w:t>Telefonska številka</w:t>
      </w:r>
      <w:bookmarkEnd w:id="194"/>
      <w:bookmarkEnd w:id="195"/>
      <w:bookmarkEnd w:id="196"/>
    </w:p>
    <w:p w14:paraId="546E148F" w14:textId="24197D5B" w:rsidR="00E55D06" w:rsidRPr="006161C9" w:rsidRDefault="00E55D06" w:rsidP="00E55D06">
      <w:r w:rsidRPr="006161C9">
        <w:t xml:space="preserve">Telefonska številka po shemi </w:t>
      </w:r>
      <w:proofErr w:type="spellStart"/>
      <w:r w:rsidRPr="006161C9">
        <w:t>eNapotnice</w:t>
      </w:r>
      <w:proofErr w:type="spellEnd"/>
      <w:r w:rsidRPr="006161C9">
        <w:t xml:space="preserve"> ni obvezen podatek, čeprav ga je treba poslati, če je znan (podatek je obvezen, če obstaja). Telefonska številka mora biti v predpisanem formatu (priporočilo je, da pri ustvarjanju napotnice opravite validacijo telefonske številke, če obstaja, in zahtevati, naj jo zdravnik posodobi – to se naredi enkrat za pacienta).</w:t>
      </w:r>
    </w:p>
    <w:p w14:paraId="1E17A2CB" w14:textId="77777777" w:rsidR="00E55D06" w:rsidRPr="006161C9" w:rsidRDefault="00E55D06" w:rsidP="00E55D06">
      <w:r w:rsidRPr="006161C9">
        <w:t xml:space="preserve">Poleg tega proces </w:t>
      </w:r>
      <w:proofErr w:type="spellStart"/>
      <w:r w:rsidRPr="006161C9">
        <w:t>eNaročanja</w:t>
      </w:r>
      <w:proofErr w:type="spellEnd"/>
      <w:r w:rsidRPr="006161C9">
        <w:t xml:space="preserve"> ne bo blokiran, če telefonska številka ne obstaja. Tudi vnaprej se zahteva, da se pri klicu aplikacije eNaročanje posreduje podatek o telefonski številki aplikacije.</w:t>
      </w:r>
    </w:p>
    <w:p w14:paraId="0BCD0E5B" w14:textId="77777777" w:rsidR="00E55D06" w:rsidRPr="006161C9" w:rsidRDefault="00E55D06" w:rsidP="00E55D06">
      <w:r w:rsidRPr="006161C9">
        <w:t xml:space="preserve">Priporočilo za realizacijo v vaših aplikacijah je, naj zdravnik najprej potrdi, da pacient nima telefonske številke, in šele potem se mu dovoli izdelava </w:t>
      </w:r>
      <w:proofErr w:type="spellStart"/>
      <w:r w:rsidRPr="006161C9">
        <w:t>eNapotnice</w:t>
      </w:r>
      <w:proofErr w:type="spellEnd"/>
      <w:r w:rsidRPr="006161C9">
        <w:t>.</w:t>
      </w:r>
    </w:p>
    <w:p w14:paraId="54AC6CE8" w14:textId="77777777" w:rsidR="00E55D06" w:rsidRPr="006161C9" w:rsidRDefault="00E55D06" w:rsidP="00E55D06"/>
    <w:p w14:paraId="75DAF4CB" w14:textId="77777777" w:rsidR="00E55D06" w:rsidRPr="006161C9" w:rsidRDefault="00E55D06" w:rsidP="006049A2">
      <w:pPr>
        <w:pStyle w:val="Heading2"/>
        <w:numPr>
          <w:ilvl w:val="1"/>
          <w:numId w:val="58"/>
        </w:numPr>
      </w:pPr>
      <w:bookmarkStart w:id="197" w:name="_Toc418071931"/>
      <w:bookmarkStart w:id="198" w:name="_Toc418169381"/>
      <w:bookmarkStart w:id="199" w:name="_Toc63169627"/>
      <w:r w:rsidRPr="006161C9">
        <w:t>Identifikacija pacientov</w:t>
      </w:r>
      <w:bookmarkEnd w:id="197"/>
      <w:bookmarkEnd w:id="198"/>
      <w:bookmarkEnd w:id="199"/>
    </w:p>
    <w:p w14:paraId="6BEDFAE4" w14:textId="77777777" w:rsidR="00E55D06" w:rsidRPr="006161C9" w:rsidRDefault="00E55D06" w:rsidP="00E55D06">
      <w:r w:rsidRPr="006161C9">
        <w:t xml:space="preserve">Pri ustvarjanju </w:t>
      </w:r>
      <w:proofErr w:type="spellStart"/>
      <w:r w:rsidRPr="006161C9">
        <w:t>eNapotnice</w:t>
      </w:r>
      <w:proofErr w:type="spellEnd"/>
      <w:r w:rsidRPr="006161C9">
        <w:t xml:space="preserve"> se evidentira »Tip zavarovalne številke«, pri čemer je trenutno dovoljeno evidentirati samo vrednost »ZZZS številka«.</w:t>
      </w:r>
    </w:p>
    <w:p w14:paraId="23BEF371" w14:textId="77777777" w:rsidR="00E55D06" w:rsidRPr="006161C9" w:rsidRDefault="00E55D06" w:rsidP="00E55D06">
      <w:r w:rsidRPr="006161C9">
        <w:t>Če je pacient zavarovan na podlagi ZZZS številke, je treba v polje ZZZS številka vnesti vrednost ZZZS številke in je EMŠO obvezen podatek, če pa je pacient zavarovan na podlagi številke TZO, pa se v polje ZZZS številka vnese številka TZO (začne se s cifro »7«) in EMŠO ni obvezen podatek.</w:t>
      </w:r>
    </w:p>
    <w:p w14:paraId="6F8DFE34" w14:textId="77777777" w:rsidR="00E55D06" w:rsidRPr="006161C9" w:rsidRDefault="00E55D06" w:rsidP="00E55D06"/>
    <w:p w14:paraId="355E0E06" w14:textId="77777777" w:rsidR="00E55D06" w:rsidRPr="006161C9" w:rsidRDefault="00E55D06" w:rsidP="00E55D06">
      <w:r w:rsidRPr="006161C9">
        <w:t xml:space="preserve">Če je pacient </w:t>
      </w:r>
      <w:r w:rsidRPr="006161C9">
        <w:rPr>
          <w:b/>
        </w:rPr>
        <w:t>dojenček</w:t>
      </w:r>
      <w:r w:rsidRPr="006161C9">
        <w:t>, ki nima ZZZS številke, se uporabita ZZZS številka in EMŠO enega od staršev (priporočljiva je uporaba materinih podatkov).</w:t>
      </w:r>
    </w:p>
    <w:p w14:paraId="6A7A4CAF" w14:textId="1791A66A" w:rsidR="00E55D06" w:rsidRPr="006161C9" w:rsidRDefault="006161C9" w:rsidP="00E55D06">
      <w:r w:rsidRPr="006161C9">
        <w:t xml:space="preserve"> </w:t>
      </w:r>
    </w:p>
    <w:p w14:paraId="70DCCD4F" w14:textId="735FC026" w:rsidR="00E55D06" w:rsidRPr="006161C9" w:rsidRDefault="00E55D06" w:rsidP="006049A2">
      <w:pPr>
        <w:pStyle w:val="Heading2"/>
        <w:numPr>
          <w:ilvl w:val="1"/>
          <w:numId w:val="58"/>
        </w:numPr>
      </w:pPr>
      <w:bookmarkStart w:id="200" w:name="_Toc418071932"/>
      <w:bookmarkStart w:id="201" w:name="_Toc418169382"/>
      <w:bookmarkStart w:id="202" w:name="_Toc63169628"/>
      <w:r w:rsidRPr="006161C9">
        <w:t>Razno</w:t>
      </w:r>
      <w:bookmarkEnd w:id="200"/>
      <w:bookmarkEnd w:id="201"/>
      <w:bookmarkEnd w:id="202"/>
    </w:p>
    <w:p w14:paraId="61BD3394" w14:textId="77777777" w:rsidR="00E55D06" w:rsidRPr="006161C9" w:rsidRDefault="00E55D06" w:rsidP="006049A2">
      <w:pPr>
        <w:pStyle w:val="ListParagraph"/>
        <w:numPr>
          <w:ilvl w:val="0"/>
          <w:numId w:val="53"/>
        </w:numPr>
      </w:pPr>
      <w:r w:rsidRPr="006161C9">
        <w:t xml:space="preserve">Če </w:t>
      </w:r>
      <w:r w:rsidRPr="006161C9">
        <w:rPr>
          <w:b/>
        </w:rPr>
        <w:t xml:space="preserve">država zavarovanja </w:t>
      </w:r>
      <w:r w:rsidRPr="006161C9">
        <w:t>pacienta ni Slovenija, potem regija in občina pacienta nista obvezna podatka. Če je država zavarovanja Slovenija, potem sta regija in občina obvezna podatka.</w:t>
      </w:r>
    </w:p>
    <w:p w14:paraId="3270938D" w14:textId="77777777" w:rsidR="00E55D06" w:rsidRPr="006161C9" w:rsidRDefault="00E55D06" w:rsidP="006049A2">
      <w:pPr>
        <w:pStyle w:val="ListParagraph"/>
        <w:numPr>
          <w:ilvl w:val="0"/>
          <w:numId w:val="53"/>
        </w:numPr>
      </w:pPr>
      <w:r w:rsidRPr="006161C9">
        <w:t>Šifrant »</w:t>
      </w:r>
      <w:r w:rsidRPr="006161C9">
        <w:rPr>
          <w:b/>
        </w:rPr>
        <w:t>Vrsta napotitve</w:t>
      </w:r>
      <w:r w:rsidRPr="006161C9">
        <w:t xml:space="preserve">« se ne uporablja več v sistemu. Čeprav še vedno obstaja v dokumentu </w:t>
      </w:r>
      <w:proofErr w:type="spellStart"/>
      <w:r w:rsidRPr="006161C9">
        <w:t>OpenEHR</w:t>
      </w:r>
      <w:proofErr w:type="spellEnd"/>
      <w:r w:rsidRPr="006161C9">
        <w:t>, ta podatek ni obvezen in ga je treba ignorirati.</w:t>
      </w:r>
    </w:p>
    <w:p w14:paraId="23D95972" w14:textId="77777777" w:rsidR="00E55D06" w:rsidRPr="006161C9" w:rsidRDefault="00E55D06" w:rsidP="006049A2">
      <w:pPr>
        <w:pStyle w:val="ListParagraph"/>
        <w:numPr>
          <w:ilvl w:val="0"/>
          <w:numId w:val="53"/>
        </w:numPr>
      </w:pPr>
      <w:r w:rsidRPr="006161C9">
        <w:t xml:space="preserve">Če uporabnik sistema nima </w:t>
      </w:r>
      <w:r w:rsidRPr="006161C9">
        <w:rPr>
          <w:b/>
        </w:rPr>
        <w:t>BPI</w:t>
      </w:r>
      <w:r w:rsidRPr="006161C9">
        <w:t xml:space="preserve"> (administratorji v bolnicah), se pri identifikaciji uporabnika uporabi podatek »</w:t>
      </w:r>
      <w:r w:rsidRPr="006161C9">
        <w:rPr>
          <w:b/>
        </w:rPr>
        <w:t>ID</w:t>
      </w:r>
      <w:r w:rsidRPr="006161C9">
        <w:t xml:space="preserve">« iz </w:t>
      </w:r>
      <w:proofErr w:type="spellStart"/>
      <w:r w:rsidRPr="006161C9">
        <w:t>tokena</w:t>
      </w:r>
      <w:proofErr w:type="spellEnd"/>
      <w:r w:rsidRPr="006161C9">
        <w:t xml:space="preserve"> iz Varnostne sheme.</w:t>
      </w:r>
    </w:p>
    <w:p w14:paraId="6449405B" w14:textId="77777777" w:rsidR="00E55D06" w:rsidRPr="006161C9" w:rsidRDefault="00E55D06" w:rsidP="006049A2">
      <w:pPr>
        <w:pStyle w:val="ListParagraph"/>
        <w:numPr>
          <w:ilvl w:val="0"/>
          <w:numId w:val="53"/>
        </w:numPr>
      </w:pPr>
      <w:r w:rsidRPr="006161C9">
        <w:rPr>
          <w:b/>
        </w:rPr>
        <w:t>Maligni pacienti</w:t>
      </w:r>
      <w:r w:rsidRPr="006161C9">
        <w:t xml:space="preserve"> imajo prednostno pravico in morajo dobiti termin skladno s pravilnikom NIJZ-a. Prepoznamo jih po </w:t>
      </w:r>
      <w:r w:rsidRPr="006161C9">
        <w:rPr>
          <w:b/>
        </w:rPr>
        <w:t>diagnozi</w:t>
      </w:r>
      <w:r w:rsidRPr="006161C9">
        <w:t xml:space="preserve"> na </w:t>
      </w:r>
      <w:proofErr w:type="spellStart"/>
      <w:r w:rsidRPr="006161C9">
        <w:t>eNapotnici</w:t>
      </w:r>
      <w:proofErr w:type="spellEnd"/>
      <w:r w:rsidRPr="006161C9">
        <w:t>.</w:t>
      </w:r>
    </w:p>
    <w:p w14:paraId="6936CA02" w14:textId="77777777" w:rsidR="00E55D06" w:rsidRPr="006161C9" w:rsidRDefault="00E55D06" w:rsidP="006049A2">
      <w:pPr>
        <w:pStyle w:val="ListParagraph"/>
        <w:numPr>
          <w:ilvl w:val="0"/>
          <w:numId w:val="53"/>
        </w:numPr>
      </w:pPr>
      <w:r w:rsidRPr="006161C9">
        <w:rPr>
          <w:b/>
        </w:rPr>
        <w:t xml:space="preserve">API </w:t>
      </w:r>
      <w:proofErr w:type="spellStart"/>
      <w:r w:rsidRPr="006161C9">
        <w:rPr>
          <w:b/>
        </w:rPr>
        <w:t>key</w:t>
      </w:r>
      <w:proofErr w:type="spellEnd"/>
      <w:r w:rsidRPr="006161C9">
        <w:rPr>
          <w:b/>
        </w:rPr>
        <w:t xml:space="preserve"> za koncesionarje </w:t>
      </w:r>
      <w:r w:rsidRPr="006161C9">
        <w:t xml:space="preserve">– uporabljati je mogoče API </w:t>
      </w:r>
      <w:proofErr w:type="spellStart"/>
      <w:r w:rsidRPr="006161C9">
        <w:t>key</w:t>
      </w:r>
      <w:proofErr w:type="spellEnd"/>
      <w:r w:rsidRPr="006161C9">
        <w:t xml:space="preserve"> od IH</w:t>
      </w:r>
    </w:p>
    <w:p w14:paraId="7D919DF2" w14:textId="6F5CC926" w:rsidR="003B2CF4" w:rsidRDefault="00E55D06" w:rsidP="003B2CF4">
      <w:pPr>
        <w:pStyle w:val="ListParagraph"/>
        <w:numPr>
          <w:ilvl w:val="0"/>
          <w:numId w:val="53"/>
        </w:numPr>
      </w:pPr>
      <w:bookmarkStart w:id="203" w:name="_Toc471391459"/>
      <w:bookmarkStart w:id="204" w:name="_Toc471391460"/>
      <w:bookmarkStart w:id="205" w:name="_Toc472408020"/>
      <w:bookmarkStart w:id="206" w:name="_Toc472412217"/>
      <w:bookmarkStart w:id="207" w:name="_Toc472408027"/>
      <w:bookmarkStart w:id="208" w:name="_Toc472412224"/>
      <w:bookmarkStart w:id="209" w:name="_Toc472412227"/>
      <w:bookmarkStart w:id="210" w:name="_Toc472408030"/>
      <w:bookmarkStart w:id="211" w:name="_Toc472412228"/>
      <w:bookmarkStart w:id="212" w:name="_Toc471391469"/>
      <w:bookmarkEnd w:id="203"/>
      <w:bookmarkEnd w:id="204"/>
      <w:bookmarkEnd w:id="205"/>
      <w:bookmarkEnd w:id="206"/>
      <w:bookmarkEnd w:id="207"/>
      <w:bookmarkEnd w:id="208"/>
      <w:bookmarkEnd w:id="209"/>
      <w:bookmarkEnd w:id="210"/>
      <w:bookmarkEnd w:id="211"/>
      <w:bookmarkEnd w:id="212"/>
      <w:r w:rsidRPr="006161C9">
        <w:t xml:space="preserve">Zdravstvenim ustanovam se priporoča imenovanje vsaj dveh kontaktnih oseb, ki se jima lahko neposredno pošiljajo poizvedbe/pritožbe v zvezi z </w:t>
      </w:r>
      <w:proofErr w:type="spellStart"/>
      <w:r w:rsidRPr="006161C9">
        <w:t>eČakalnim</w:t>
      </w:r>
      <w:proofErr w:type="spellEnd"/>
      <w:r w:rsidRPr="006161C9">
        <w:t xml:space="preserve"> seznamom, </w:t>
      </w:r>
      <w:proofErr w:type="spellStart"/>
      <w:r w:rsidRPr="006161C9">
        <w:t>eNaročanjem</w:t>
      </w:r>
      <w:proofErr w:type="spellEnd"/>
      <w:r w:rsidRPr="006161C9">
        <w:t xml:space="preserve"> in </w:t>
      </w:r>
      <w:proofErr w:type="spellStart"/>
      <w:r w:rsidRPr="006161C9">
        <w:t>eNapotnico</w:t>
      </w:r>
      <w:proofErr w:type="spellEnd"/>
      <w:r w:rsidRPr="006161C9">
        <w:t>. Vsaka zdravstvena ustanova se mora v 5 dneh odzvati na pritožbo (predpisano s pravilnikom). Po obstoječem pravilniku morajo imeti vse zdravstvene ustanove najmanj eno osebo, zadolženo za preverjanje in reševanje pritožb pacientov. Oseba, odgovorna za pritožbe (ti. pristojna oseba po Zakonu o pacientovih pravicah), praviloma ni ista oseba, ki je zadolžena za vodenje čakalnih</w:t>
      </w:r>
      <w:r w:rsidRPr="00284E06">
        <w:t xml:space="preserve"> seznamov (ki jo določa Pravilnik o najdaljših dopustnih čakalnih dobah)</w:t>
      </w:r>
      <w:bookmarkEnd w:id="19"/>
      <w:bookmarkEnd w:id="20"/>
      <w:bookmarkEnd w:id="21"/>
      <w:bookmarkEnd w:id="22"/>
      <w:bookmarkEnd w:id="23"/>
      <w:bookmarkEnd w:id="24"/>
      <w:bookmarkEnd w:id="25"/>
      <w:r w:rsidR="00470836">
        <w:t>.</w:t>
      </w:r>
    </w:p>
    <w:p w14:paraId="44ED24B3" w14:textId="77777777" w:rsidR="003B2CF4" w:rsidRDefault="003B2CF4" w:rsidP="003B2CF4">
      <w:pPr>
        <w:pStyle w:val="ListParagraph"/>
      </w:pPr>
    </w:p>
    <w:p w14:paraId="596D2797" w14:textId="77777777" w:rsidR="00BE487C" w:rsidRDefault="00BE487C">
      <w:pPr>
        <w:widowControl/>
        <w:suppressAutoHyphens w:val="0"/>
        <w:spacing w:before="0" w:after="160" w:line="259" w:lineRule="auto"/>
        <w:jc w:val="left"/>
        <w:rPr>
          <w:rFonts w:asciiTheme="majorHAnsi" w:eastAsiaTheme="majorEastAsia" w:hAnsiTheme="majorHAnsi" w:cstheme="majorBidi"/>
          <w:color w:val="2F5496" w:themeColor="accent1" w:themeShade="BF"/>
          <w:sz w:val="36"/>
          <w:szCs w:val="32"/>
        </w:rPr>
      </w:pPr>
      <w:bookmarkStart w:id="213" w:name="_Toc8824920"/>
      <w:r>
        <w:br w:type="page"/>
      </w:r>
    </w:p>
    <w:p w14:paraId="49A4CAE0" w14:textId="5897FA60" w:rsidR="003B2CF4" w:rsidRPr="00BC07E2" w:rsidRDefault="003B2CF4" w:rsidP="003B2CF4">
      <w:pPr>
        <w:pStyle w:val="Heading1"/>
        <w:numPr>
          <w:ilvl w:val="0"/>
          <w:numId w:val="58"/>
        </w:numPr>
      </w:pPr>
      <w:bookmarkStart w:id="214" w:name="_Toc63169629"/>
      <w:r w:rsidRPr="003B2CF4">
        <w:lastRenderedPageBreak/>
        <w:t>SPREMEMBE V VERZIJI</w:t>
      </w:r>
      <w:bookmarkEnd w:id="213"/>
      <w:bookmarkEnd w:id="214"/>
    </w:p>
    <w:p w14:paraId="5207D54E" w14:textId="77777777" w:rsidR="003B2CF4" w:rsidRPr="00BC07E2" w:rsidRDefault="003B2CF4" w:rsidP="003B2CF4">
      <w:r w:rsidRPr="00BC07E2">
        <w:t xml:space="preserve">V nadaljevanju so navedene in opisane nove funkcionalnosti in spremembe na sistemu </w:t>
      </w:r>
      <w:proofErr w:type="spellStart"/>
      <w:r w:rsidRPr="00BC07E2">
        <w:t>eNaročanja</w:t>
      </w:r>
      <w:proofErr w:type="spellEnd"/>
      <w:r w:rsidRPr="00BC07E2">
        <w:t xml:space="preserve">. Del spremembe lahko vpliva na povezane sisteme dokler so nekatere spremembe izključno interne na centralnem sistemu </w:t>
      </w:r>
      <w:proofErr w:type="spellStart"/>
      <w:r w:rsidRPr="00BC07E2">
        <w:t>eNaročanja</w:t>
      </w:r>
      <w:proofErr w:type="spellEnd"/>
      <w:r w:rsidRPr="00BC07E2">
        <w:t xml:space="preserve">. </w:t>
      </w:r>
    </w:p>
    <w:p w14:paraId="5D8ACD03" w14:textId="575F0A61" w:rsidR="0048576E" w:rsidRDefault="003B2CF4" w:rsidP="0048576E">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15" w:name="_Toc8824922"/>
      <w:bookmarkStart w:id="216" w:name="_Toc63169630"/>
      <w:r w:rsidRPr="003B2CF4">
        <w:rPr>
          <w:rFonts w:asciiTheme="majorHAnsi" w:hAnsiTheme="majorHAnsi"/>
          <w:color w:val="2F5496" w:themeColor="accent1" w:themeShade="BF"/>
          <w:sz w:val="28"/>
        </w:rPr>
        <w:t>CR 4</w:t>
      </w:r>
      <w:r w:rsidR="00412B90">
        <w:rPr>
          <w:rFonts w:asciiTheme="majorHAnsi" w:hAnsiTheme="majorHAnsi"/>
          <w:color w:val="2F5496" w:themeColor="accent1" w:themeShade="BF"/>
          <w:sz w:val="28"/>
        </w:rPr>
        <w:t xml:space="preserve">, </w:t>
      </w:r>
      <w:r w:rsidR="00BF6D88">
        <w:rPr>
          <w:rFonts w:asciiTheme="majorHAnsi" w:hAnsiTheme="majorHAnsi"/>
          <w:color w:val="2F5496" w:themeColor="accent1" w:themeShade="BF"/>
          <w:sz w:val="28"/>
        </w:rPr>
        <w:t>CR</w:t>
      </w:r>
      <w:r w:rsidR="00412B90">
        <w:rPr>
          <w:rFonts w:asciiTheme="majorHAnsi" w:hAnsiTheme="majorHAnsi"/>
          <w:color w:val="2F5496" w:themeColor="accent1" w:themeShade="BF"/>
          <w:sz w:val="28"/>
        </w:rPr>
        <w:t xml:space="preserve"> </w:t>
      </w:r>
      <w:r w:rsidR="00BF6D88">
        <w:rPr>
          <w:rFonts w:asciiTheme="majorHAnsi" w:hAnsiTheme="majorHAnsi"/>
          <w:color w:val="2F5496" w:themeColor="accent1" w:themeShade="BF"/>
          <w:sz w:val="28"/>
        </w:rPr>
        <w:t xml:space="preserve">5 </w:t>
      </w:r>
      <w:r w:rsidRPr="003B2CF4">
        <w:rPr>
          <w:rFonts w:asciiTheme="majorHAnsi" w:hAnsiTheme="majorHAnsi"/>
          <w:color w:val="2F5496" w:themeColor="accent1" w:themeShade="BF"/>
          <w:sz w:val="28"/>
        </w:rPr>
        <w:t xml:space="preserve"> – Razlog preklica </w:t>
      </w:r>
      <w:proofErr w:type="spellStart"/>
      <w:r w:rsidRPr="003B2CF4">
        <w:rPr>
          <w:rFonts w:asciiTheme="majorHAnsi" w:hAnsiTheme="majorHAnsi"/>
          <w:color w:val="2F5496" w:themeColor="accent1" w:themeShade="BF"/>
          <w:sz w:val="28"/>
        </w:rPr>
        <w:t>eNapotnice</w:t>
      </w:r>
      <w:bookmarkEnd w:id="215"/>
      <w:bookmarkEnd w:id="216"/>
      <w:proofErr w:type="spellEnd"/>
    </w:p>
    <w:p w14:paraId="5B8024D3" w14:textId="77777777" w:rsidR="00351306" w:rsidRDefault="00351306" w:rsidP="00351306">
      <w:r w:rsidRPr="00351306">
        <w:t xml:space="preserve">Med preklicem dokumenta </w:t>
      </w:r>
      <w:proofErr w:type="spellStart"/>
      <w:r w:rsidRPr="00351306">
        <w:t>eNapotnice</w:t>
      </w:r>
      <w:proofErr w:type="spellEnd"/>
      <w:r w:rsidRPr="00351306">
        <w:t xml:space="preserve"> mora uporabnik izbrati razlog preklica iz šifranta razlogov preklica </w:t>
      </w:r>
      <w:proofErr w:type="spellStart"/>
      <w:r w:rsidRPr="00351306">
        <w:t>eNapotnice</w:t>
      </w:r>
      <w:proofErr w:type="spellEnd"/>
      <w:r w:rsidRPr="00351306">
        <w:t xml:space="preserve"> ter po želji izpolniti tudi tekstualno polje s podrobnim opisom razloga za preklic </w:t>
      </w:r>
      <w:proofErr w:type="spellStart"/>
      <w:r w:rsidRPr="00351306">
        <w:t>eNapotnice</w:t>
      </w:r>
      <w:proofErr w:type="spellEnd"/>
      <w:r w:rsidRPr="00351306">
        <w:t>. V šifrantu razlogov se nahaja tudi postavka „Ostalo“. Pričakuje se, da jo bodo uporabniki izbrali, ko konkreten razlog preklica ne odgovarja nobeni od postavk v šifrantu. Z izbiro razloga „Ostalo“ je vnos tekstualnega opisa razloga preklica naročila obvezen.</w:t>
      </w:r>
    </w:p>
    <w:p w14:paraId="7FECEC6E" w14:textId="28B24EA7" w:rsidR="003B2CF4" w:rsidRPr="003B2CF4" w:rsidRDefault="003B2CF4" w:rsidP="00351306">
      <w:r w:rsidRPr="003B2CF4">
        <w:t xml:space="preserve">Po pošiljanju zahteve centralnemu sistemu za preklic </w:t>
      </w:r>
      <w:proofErr w:type="spellStart"/>
      <w:r w:rsidRPr="003B2CF4">
        <w:t>eNapotnice</w:t>
      </w:r>
      <w:proofErr w:type="spellEnd"/>
      <w:r w:rsidRPr="003B2CF4">
        <w:t xml:space="preserve">, bo centralni sistem vrnil to </w:t>
      </w:r>
      <w:proofErr w:type="spellStart"/>
      <w:r w:rsidRPr="003B2CF4">
        <w:t>eNapotnico</w:t>
      </w:r>
      <w:proofErr w:type="spellEnd"/>
      <w:r w:rsidRPr="003B2CF4">
        <w:t xml:space="preserve"> z evidentiranimi naslednjimi podatkom, da je napotnica preklicana in z razlogom preklica</w:t>
      </w:r>
    </w:p>
    <w:p w14:paraId="3F372A3A" w14:textId="77777777" w:rsidR="003B2CF4" w:rsidRPr="003B2CF4" w:rsidRDefault="003B2CF4" w:rsidP="00351306">
      <w:r w:rsidRPr="003B2CF4">
        <w:t xml:space="preserve">Dokument </w:t>
      </w:r>
      <w:proofErr w:type="spellStart"/>
      <w:r w:rsidRPr="003B2CF4">
        <w:t>eNapotnice</w:t>
      </w:r>
      <w:proofErr w:type="spellEnd"/>
      <w:r w:rsidRPr="003B2CF4">
        <w:t xml:space="preserve"> skupaj s podatki o preklicu je potrebno med preklicem digitalno podpisati z uporabniškim certifikatom uporabnika. Preklic je uspešen zatem, ko je uporabnik digitalno podpisal preklicano </w:t>
      </w:r>
      <w:proofErr w:type="spellStart"/>
      <w:r w:rsidRPr="003B2CF4">
        <w:t>eNapotnico</w:t>
      </w:r>
      <w:proofErr w:type="spellEnd"/>
      <w:r w:rsidRPr="003B2CF4">
        <w:t xml:space="preserve">. Preklicana </w:t>
      </w:r>
      <w:proofErr w:type="spellStart"/>
      <w:r w:rsidRPr="003B2CF4">
        <w:t>eNapotnica</w:t>
      </w:r>
      <w:proofErr w:type="spellEnd"/>
      <w:r w:rsidRPr="003B2CF4">
        <w:t xml:space="preserve"> in digitalni podpis se shranijo v IH. </w:t>
      </w:r>
    </w:p>
    <w:p w14:paraId="30B1E48F" w14:textId="230AB5AB" w:rsidR="003B2CF4" w:rsidRPr="003B2CF4" w:rsidRDefault="003B2CF4" w:rsidP="00351306">
      <w:r w:rsidRPr="003B2CF4">
        <w:t xml:space="preserve">V kolikor centralni sistem ne dobi podpisanega zahtevka za preklic </w:t>
      </w:r>
      <w:proofErr w:type="spellStart"/>
      <w:r w:rsidRPr="003B2CF4">
        <w:t>eNapotnice</w:t>
      </w:r>
      <w:proofErr w:type="spellEnd"/>
      <w:r w:rsidRPr="003B2CF4">
        <w:t xml:space="preserve"> tj. v kolikor se oba koraka ne zaključita uspešno, se bo </w:t>
      </w:r>
      <w:proofErr w:type="spellStart"/>
      <w:r w:rsidRPr="003B2CF4">
        <w:t>eNapotnic</w:t>
      </w:r>
      <w:r w:rsidR="00BF6D88">
        <w:t>a</w:t>
      </w:r>
      <w:proofErr w:type="spellEnd"/>
      <w:r w:rsidR="00BF6D88">
        <w:t xml:space="preserve"> lahko še naprej uporabljala. </w:t>
      </w:r>
    </w:p>
    <w:p w14:paraId="36FE5607"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17" w:name="_Toc8824924"/>
      <w:bookmarkStart w:id="218" w:name="_Toc63169631"/>
      <w:r w:rsidRPr="003B2CF4">
        <w:rPr>
          <w:rFonts w:asciiTheme="majorHAnsi" w:hAnsiTheme="majorHAnsi"/>
          <w:color w:val="2F5496" w:themeColor="accent1" w:themeShade="BF"/>
          <w:sz w:val="28"/>
        </w:rPr>
        <w:t>CR 6 – Podatek vrsta napotitve</w:t>
      </w:r>
      <w:bookmarkEnd w:id="217"/>
      <w:bookmarkEnd w:id="218"/>
    </w:p>
    <w:p w14:paraId="56371775" w14:textId="77777777" w:rsidR="003B2CF4" w:rsidRPr="003B2CF4" w:rsidRDefault="003B2CF4" w:rsidP="003B2CF4">
      <w:pPr>
        <w:widowControl/>
        <w:suppressAutoHyphens w:val="0"/>
        <w:spacing w:before="0" w:after="0" w:line="240" w:lineRule="auto"/>
        <w:rPr>
          <w:rFonts w:ascii="Calibri" w:eastAsia="Calibri" w:hAnsi="Calibri"/>
          <w:szCs w:val="22"/>
          <w:lang w:eastAsia="en-US"/>
        </w:rPr>
      </w:pPr>
      <w:r w:rsidRPr="003B2CF4">
        <w:t xml:space="preserve">Podatek „Vrsta napotitve“ je odstranjen iz vseh segmentov centralnega sistema kjer se je nahajal </w:t>
      </w:r>
      <w:r w:rsidRPr="003B2CF4">
        <w:rPr>
          <w:rFonts w:ascii="Times New Roman" w:eastAsia="Calibri" w:hAnsi="Times New Roman"/>
          <w:sz w:val="24"/>
          <w:lang w:eastAsia="en-US"/>
        </w:rPr>
        <w:t xml:space="preserve">v </w:t>
      </w:r>
      <w:proofErr w:type="spellStart"/>
      <w:r w:rsidRPr="003B2CF4">
        <w:rPr>
          <w:rFonts w:ascii="Times New Roman" w:eastAsia="Calibri" w:hAnsi="Times New Roman"/>
          <w:sz w:val="24"/>
          <w:lang w:eastAsia="en-US"/>
        </w:rPr>
        <w:t>OpenEHR</w:t>
      </w:r>
      <w:proofErr w:type="spellEnd"/>
      <w:r w:rsidRPr="003B2CF4">
        <w:rPr>
          <w:rFonts w:ascii="Times New Roman" w:eastAsia="Calibri" w:hAnsi="Times New Roman"/>
          <w:sz w:val="24"/>
          <w:lang w:eastAsia="en-US"/>
        </w:rPr>
        <w:t xml:space="preserve"> dokumentu </w:t>
      </w:r>
      <w:proofErr w:type="spellStart"/>
      <w:r w:rsidRPr="003B2CF4">
        <w:rPr>
          <w:rFonts w:ascii="Times New Roman" w:eastAsia="Calibri" w:hAnsi="Times New Roman"/>
          <w:sz w:val="24"/>
          <w:lang w:eastAsia="en-US"/>
        </w:rPr>
        <w:t>eNapotnice</w:t>
      </w:r>
      <w:proofErr w:type="spellEnd"/>
      <w:r w:rsidRPr="003B2CF4">
        <w:t>.</w:t>
      </w:r>
    </w:p>
    <w:p w14:paraId="7DA98D9D"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19" w:name="_Toc8824925"/>
      <w:bookmarkStart w:id="220" w:name="_Toc63169632"/>
      <w:r w:rsidRPr="003B2CF4">
        <w:rPr>
          <w:rFonts w:asciiTheme="majorHAnsi" w:hAnsiTheme="majorHAnsi"/>
          <w:color w:val="2F5496" w:themeColor="accent1" w:themeShade="BF"/>
          <w:sz w:val="28"/>
        </w:rPr>
        <w:t xml:space="preserve">CR 7 – Datum veljavnosti </w:t>
      </w:r>
      <w:proofErr w:type="spellStart"/>
      <w:r w:rsidRPr="003B2CF4">
        <w:rPr>
          <w:rFonts w:asciiTheme="majorHAnsi" w:hAnsiTheme="majorHAnsi"/>
          <w:color w:val="2F5496" w:themeColor="accent1" w:themeShade="BF"/>
          <w:sz w:val="28"/>
        </w:rPr>
        <w:t>eNapotnice</w:t>
      </w:r>
      <w:bookmarkEnd w:id="219"/>
      <w:bookmarkEnd w:id="220"/>
      <w:proofErr w:type="spellEnd"/>
    </w:p>
    <w:p w14:paraId="6CAAAB7B" w14:textId="77777777" w:rsidR="003B2CF4" w:rsidRPr="003B2CF4" w:rsidRDefault="003B2CF4" w:rsidP="003B2CF4">
      <w:r w:rsidRPr="003B2CF4">
        <w:t xml:space="preserve">V skupini podatkov na </w:t>
      </w:r>
      <w:proofErr w:type="spellStart"/>
      <w:r w:rsidRPr="003B2CF4">
        <w:t>eNapotnici</w:t>
      </w:r>
      <w:proofErr w:type="spellEnd"/>
      <w:r w:rsidRPr="003B2CF4">
        <w:t xml:space="preserve"> in listi </w:t>
      </w:r>
      <w:proofErr w:type="spellStart"/>
      <w:r w:rsidRPr="003B2CF4">
        <w:t>eNapotnice</w:t>
      </w:r>
      <w:proofErr w:type="spellEnd"/>
      <w:r w:rsidRPr="003B2CF4">
        <w:t xml:space="preserve"> so dodani podatki o:</w:t>
      </w:r>
    </w:p>
    <w:p w14:paraId="6A8179CE" w14:textId="77777777" w:rsidR="003B2CF4" w:rsidRPr="003B2CF4" w:rsidRDefault="003B2CF4" w:rsidP="00C175BD">
      <w:pPr>
        <w:widowControl/>
        <w:numPr>
          <w:ilvl w:val="0"/>
          <w:numId w:val="64"/>
        </w:numPr>
        <w:suppressAutoHyphens w:val="0"/>
        <w:spacing w:before="40" w:after="40" w:line="260" w:lineRule="exact"/>
      </w:pPr>
      <w:r w:rsidRPr="003B2CF4">
        <w:t xml:space="preserve">Datumu prvega sprejema vezanega za </w:t>
      </w:r>
      <w:proofErr w:type="spellStart"/>
      <w:r w:rsidRPr="003B2CF4">
        <w:t>eNapotnico</w:t>
      </w:r>
      <w:proofErr w:type="spellEnd"/>
    </w:p>
    <w:p w14:paraId="042AB1E0" w14:textId="77777777" w:rsidR="003B2CF4" w:rsidRPr="003B2CF4" w:rsidRDefault="003B2CF4" w:rsidP="00C175BD">
      <w:pPr>
        <w:widowControl/>
        <w:numPr>
          <w:ilvl w:val="0"/>
          <w:numId w:val="64"/>
        </w:numPr>
        <w:suppressAutoHyphens w:val="0"/>
        <w:spacing w:before="40" w:after="40" w:line="260" w:lineRule="exact"/>
      </w:pPr>
      <w:r w:rsidRPr="003B2CF4">
        <w:t xml:space="preserve">Datumu izteka veljavnosti </w:t>
      </w:r>
      <w:proofErr w:type="spellStart"/>
      <w:r w:rsidRPr="003B2CF4">
        <w:t>eNapotnice</w:t>
      </w:r>
      <w:proofErr w:type="spellEnd"/>
    </w:p>
    <w:p w14:paraId="74F69046" w14:textId="77777777" w:rsidR="003B2CF4" w:rsidRPr="003B2CF4" w:rsidRDefault="003B2CF4" w:rsidP="003B2CF4">
      <w:r w:rsidRPr="003B2CF4">
        <w:t xml:space="preserve">Podatki se bodo izpolnjevali za večkratne </w:t>
      </w:r>
      <w:proofErr w:type="spellStart"/>
      <w:r w:rsidRPr="003B2CF4">
        <w:t>eNapotnice</w:t>
      </w:r>
      <w:proofErr w:type="spellEnd"/>
      <w:r w:rsidRPr="003B2CF4">
        <w:t xml:space="preserve"> pri sprejemu iz seznama </w:t>
      </w:r>
      <w:proofErr w:type="spellStart"/>
      <w:r w:rsidRPr="003B2CF4">
        <w:t>eNapotnic</w:t>
      </w:r>
      <w:proofErr w:type="spellEnd"/>
      <w:r w:rsidRPr="003B2CF4">
        <w:t xml:space="preserve"> in pri sprejemu ene </w:t>
      </w:r>
      <w:proofErr w:type="spellStart"/>
      <w:r w:rsidRPr="003B2CF4">
        <w:t>eNapotnice</w:t>
      </w:r>
      <w:proofErr w:type="spellEnd"/>
      <w:r w:rsidRPr="003B2CF4">
        <w:t xml:space="preserve"> skozi javno spletno storitev </w:t>
      </w:r>
      <w:proofErr w:type="spellStart"/>
      <w:r w:rsidRPr="003B2CF4">
        <w:t>eNaročanja</w:t>
      </w:r>
      <w:proofErr w:type="spellEnd"/>
      <w:r w:rsidRPr="003B2CF4">
        <w:t xml:space="preserve"> in skozi spletne aplikacije. </w:t>
      </w:r>
    </w:p>
    <w:p w14:paraId="3209CC96" w14:textId="77777777" w:rsidR="003B2CF4" w:rsidRPr="003B2CF4" w:rsidRDefault="003B2CF4" w:rsidP="003B2CF4">
      <w:pPr>
        <w:widowControl/>
        <w:suppressAutoHyphens w:val="0"/>
        <w:spacing w:before="40" w:after="40" w:line="260" w:lineRule="exact"/>
      </w:pPr>
      <w:r w:rsidRPr="003B2CF4">
        <w:t xml:space="preserve">Podatek o datumu prvega sprejema vezanega za </w:t>
      </w:r>
      <w:proofErr w:type="spellStart"/>
      <w:r w:rsidRPr="003B2CF4">
        <w:t>eNapotnico</w:t>
      </w:r>
      <w:proofErr w:type="spellEnd"/>
      <w:r w:rsidRPr="003B2CF4">
        <w:t xml:space="preserve"> predstavlja datum začetka trajanja napotnice in označuje datum prvega termina, ki je predviden za </w:t>
      </w:r>
      <w:proofErr w:type="spellStart"/>
      <w:r w:rsidRPr="003B2CF4">
        <w:t>eNapotnico</w:t>
      </w:r>
      <w:proofErr w:type="spellEnd"/>
      <w:r w:rsidRPr="003B2CF4">
        <w:t xml:space="preserve">. Datum izteka veljavnosti </w:t>
      </w:r>
      <w:proofErr w:type="spellStart"/>
      <w:r w:rsidRPr="003B2CF4">
        <w:t>eNapotnice</w:t>
      </w:r>
      <w:proofErr w:type="spellEnd"/>
      <w:r w:rsidRPr="003B2CF4">
        <w:t xml:space="preserve"> predstavlja datum zaključka trajanja napotnice in računa se s seštevanjem datuma prvega sprejema in trajanja </w:t>
      </w:r>
      <w:proofErr w:type="spellStart"/>
      <w:r w:rsidRPr="003B2CF4">
        <w:t>eNapotnice</w:t>
      </w:r>
      <w:proofErr w:type="spellEnd"/>
      <w:r w:rsidRPr="003B2CF4">
        <w:t xml:space="preserve"> (za večkratno </w:t>
      </w:r>
      <w:proofErr w:type="spellStart"/>
      <w:r w:rsidRPr="003B2CF4">
        <w:t>eNapotnico</w:t>
      </w:r>
      <w:proofErr w:type="spellEnd"/>
      <w:r w:rsidRPr="003B2CF4">
        <w:t>).</w:t>
      </w:r>
    </w:p>
    <w:p w14:paraId="3CFA5369" w14:textId="77777777" w:rsidR="003B2CF4" w:rsidRPr="003B2CF4" w:rsidRDefault="003B2CF4" w:rsidP="003B2CF4">
      <w:pPr>
        <w:widowControl/>
        <w:suppressAutoHyphens w:val="0"/>
        <w:spacing w:before="40" w:after="40" w:line="260" w:lineRule="exact"/>
      </w:pPr>
      <w:r w:rsidRPr="003B2CF4">
        <w:t xml:space="preserve">Za trajne napotnice je datum izteka veljavnosti </w:t>
      </w:r>
      <w:proofErr w:type="spellStart"/>
      <w:r w:rsidRPr="003B2CF4">
        <w:t>eNapotnice</w:t>
      </w:r>
      <w:proofErr w:type="spellEnd"/>
      <w:r w:rsidRPr="003B2CF4">
        <w:t xml:space="preserve"> prazen.</w:t>
      </w:r>
    </w:p>
    <w:p w14:paraId="4DA4D6D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21" w:name="_Toc8824926"/>
      <w:bookmarkStart w:id="222" w:name="_Toc63169633"/>
      <w:r w:rsidRPr="003B2CF4">
        <w:rPr>
          <w:rFonts w:asciiTheme="majorHAnsi" w:hAnsiTheme="majorHAnsi"/>
          <w:color w:val="2F5496" w:themeColor="accent1" w:themeShade="BF"/>
          <w:sz w:val="28"/>
        </w:rPr>
        <w:lastRenderedPageBreak/>
        <w:t xml:space="preserve">CR 8 – Brisanje nepodpisanih </w:t>
      </w:r>
      <w:proofErr w:type="spellStart"/>
      <w:r w:rsidRPr="003B2CF4">
        <w:rPr>
          <w:rFonts w:asciiTheme="majorHAnsi" w:hAnsiTheme="majorHAnsi"/>
          <w:color w:val="2F5496" w:themeColor="accent1" w:themeShade="BF"/>
          <w:sz w:val="28"/>
        </w:rPr>
        <w:t>eNapotnic</w:t>
      </w:r>
      <w:proofErr w:type="spellEnd"/>
      <w:r w:rsidRPr="003B2CF4">
        <w:rPr>
          <w:rFonts w:asciiTheme="majorHAnsi" w:hAnsiTheme="majorHAnsi"/>
          <w:color w:val="2F5496" w:themeColor="accent1" w:themeShade="BF"/>
          <w:sz w:val="28"/>
        </w:rPr>
        <w:t xml:space="preserve"> v IH</w:t>
      </w:r>
      <w:bookmarkEnd w:id="221"/>
      <w:bookmarkEnd w:id="222"/>
    </w:p>
    <w:p w14:paraId="47D1E6FE" w14:textId="77777777" w:rsidR="003B2CF4" w:rsidRPr="003B2CF4" w:rsidRDefault="003B2CF4" w:rsidP="003B2CF4">
      <w:pPr>
        <w:rPr>
          <w:rFonts w:ascii="Calibri" w:eastAsia="Calibri" w:hAnsi="Calibri"/>
          <w:szCs w:val="22"/>
        </w:rPr>
      </w:pPr>
      <w:r w:rsidRPr="003B2CF4">
        <w:t xml:space="preserve">V procesu kreiranja </w:t>
      </w:r>
      <w:proofErr w:type="spellStart"/>
      <w:r w:rsidRPr="003B2CF4">
        <w:t>eNapotnic</w:t>
      </w:r>
      <w:proofErr w:type="spellEnd"/>
      <w:r w:rsidRPr="003B2CF4">
        <w:t xml:space="preserve"> se del </w:t>
      </w:r>
      <w:proofErr w:type="spellStart"/>
      <w:r w:rsidRPr="003B2CF4">
        <w:t>eNapotnic</w:t>
      </w:r>
      <w:proofErr w:type="spellEnd"/>
      <w:r w:rsidRPr="003B2CF4">
        <w:t xml:space="preserve"> pošlje v centralni sistem, ki  </w:t>
      </w:r>
      <w:proofErr w:type="spellStart"/>
      <w:r w:rsidRPr="003B2CF4">
        <w:t>eNapotnico</w:t>
      </w:r>
      <w:proofErr w:type="spellEnd"/>
      <w:r w:rsidRPr="003B2CF4">
        <w:t xml:space="preserve"> sprejme v IH zato, da bi za njo dobili edinstvene identifikatorje. Za tem centralni sistem vrne uporabniku (zdravniku ali sestri administratorju) </w:t>
      </w:r>
      <w:proofErr w:type="spellStart"/>
      <w:r w:rsidRPr="003B2CF4">
        <w:t>eNapotnico</w:t>
      </w:r>
      <w:proofErr w:type="spellEnd"/>
      <w:r w:rsidRPr="003B2CF4">
        <w:t>, da bi jo uporabnik digitalno podpisal.</w:t>
      </w:r>
    </w:p>
    <w:p w14:paraId="5A977AA9" w14:textId="77777777" w:rsidR="003B2CF4" w:rsidRPr="003B2CF4" w:rsidRDefault="003B2CF4" w:rsidP="003B2CF4">
      <w:r w:rsidRPr="003B2CF4">
        <w:t xml:space="preserve">Del </w:t>
      </w:r>
      <w:proofErr w:type="spellStart"/>
      <w:r w:rsidRPr="003B2CF4">
        <w:t>eNapotnice</w:t>
      </w:r>
      <w:proofErr w:type="spellEnd"/>
      <w:r w:rsidRPr="003B2CF4">
        <w:t xml:space="preserve"> se iz raznih razlogov nikoli digitalno ne podpišejo (uporabnik odstopi od kreiranja </w:t>
      </w:r>
      <w:proofErr w:type="spellStart"/>
      <w:r w:rsidRPr="003B2CF4">
        <w:t>eNapotnice</w:t>
      </w:r>
      <w:proofErr w:type="spellEnd"/>
      <w:r w:rsidRPr="003B2CF4">
        <w:t>, prišlo je do problema s certifikatom ali kartico, napaka nekje v procesu).</w:t>
      </w:r>
    </w:p>
    <w:p w14:paraId="00497DD0" w14:textId="77777777" w:rsidR="003B2CF4" w:rsidRPr="003B2CF4" w:rsidRDefault="003B2CF4" w:rsidP="003B2CF4">
      <w:r w:rsidRPr="003B2CF4">
        <w:t xml:space="preserve">Centralni sistem bo periodično preklical vse zahteve za kreiranje dokumenta </w:t>
      </w:r>
      <w:proofErr w:type="spellStart"/>
      <w:r w:rsidRPr="003B2CF4">
        <w:t>eNapotnice</w:t>
      </w:r>
      <w:proofErr w:type="spellEnd"/>
      <w:r w:rsidRPr="003B2CF4">
        <w:t>, ki niso digitalno podpisani s strani uporabnika.</w:t>
      </w:r>
    </w:p>
    <w:p w14:paraId="1E6C54EE" w14:textId="77777777" w:rsidR="003B2CF4" w:rsidRPr="003B2CF4" w:rsidRDefault="003B2CF4" w:rsidP="003B2CF4">
      <w:r w:rsidRPr="003B2CF4">
        <w:t xml:space="preserve">S tem se bo doseglo, da se v IH nahajajo samo veljavne </w:t>
      </w:r>
      <w:proofErr w:type="spellStart"/>
      <w:r w:rsidRPr="003B2CF4">
        <w:t>eNapotnice</w:t>
      </w:r>
      <w:proofErr w:type="spellEnd"/>
      <w:r w:rsidRPr="003B2CF4">
        <w:t>, ter da se samo te prikazujejo v kartonu pacienta.</w:t>
      </w:r>
    </w:p>
    <w:p w14:paraId="32CDB24F"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23" w:name="_Toc8824927"/>
      <w:bookmarkStart w:id="224" w:name="_Toc63169634"/>
      <w:r w:rsidRPr="003B2CF4">
        <w:rPr>
          <w:rFonts w:asciiTheme="majorHAnsi" w:hAnsiTheme="majorHAnsi"/>
          <w:color w:val="2F5496" w:themeColor="accent1" w:themeShade="BF"/>
          <w:sz w:val="28"/>
        </w:rPr>
        <w:t xml:space="preserve">CR 9 – Ločevanje </w:t>
      </w:r>
      <w:proofErr w:type="spellStart"/>
      <w:r w:rsidRPr="003B2CF4">
        <w:rPr>
          <w:rFonts w:asciiTheme="majorHAnsi" w:hAnsiTheme="majorHAnsi"/>
          <w:color w:val="2F5496" w:themeColor="accent1" w:themeShade="BF"/>
          <w:sz w:val="28"/>
        </w:rPr>
        <w:t>OpenEHR</w:t>
      </w:r>
      <w:proofErr w:type="spellEnd"/>
      <w:r w:rsidRPr="003B2CF4">
        <w:rPr>
          <w:rFonts w:asciiTheme="majorHAnsi" w:hAnsiTheme="majorHAnsi"/>
          <w:color w:val="2F5496" w:themeColor="accent1" w:themeShade="BF"/>
          <w:sz w:val="28"/>
        </w:rPr>
        <w:t xml:space="preserve"> dokumenta</w:t>
      </w:r>
      <w:bookmarkEnd w:id="223"/>
      <w:bookmarkEnd w:id="224"/>
      <w:r w:rsidRPr="003B2CF4">
        <w:rPr>
          <w:rFonts w:asciiTheme="majorHAnsi" w:hAnsiTheme="majorHAnsi"/>
          <w:color w:val="2F5496" w:themeColor="accent1" w:themeShade="BF"/>
          <w:sz w:val="28"/>
        </w:rPr>
        <w:t xml:space="preserve"> </w:t>
      </w:r>
    </w:p>
    <w:p w14:paraId="183E3DD8" w14:textId="77777777" w:rsidR="003B2CF4" w:rsidRPr="003B2CF4" w:rsidRDefault="003B2CF4" w:rsidP="003B2CF4">
      <w:r w:rsidRPr="003B2CF4">
        <w:t xml:space="preserve">Da bi se podpisani dokument </w:t>
      </w:r>
      <w:proofErr w:type="spellStart"/>
      <w:r w:rsidRPr="003B2CF4">
        <w:t>eNapotnice</w:t>
      </w:r>
      <w:proofErr w:type="spellEnd"/>
      <w:r w:rsidRPr="003B2CF4">
        <w:t xml:space="preserve"> spreminjal samo s podpisom zdravnika ali sestre administratorja, se podatki vezani na naročanje izločijo iz obstoječega dokumenta </w:t>
      </w:r>
      <w:proofErr w:type="spellStart"/>
      <w:r w:rsidRPr="003B2CF4">
        <w:t>eNapotnice</w:t>
      </w:r>
      <w:proofErr w:type="spellEnd"/>
      <w:r w:rsidRPr="003B2CF4">
        <w:t xml:space="preserve"> in ob dodatnih podatkih v IH shranijo v novem dokumentu – </w:t>
      </w:r>
      <w:proofErr w:type="spellStart"/>
      <w:r w:rsidRPr="003B2CF4">
        <w:t>eNaročilo</w:t>
      </w:r>
      <w:proofErr w:type="spellEnd"/>
      <w:r w:rsidRPr="003B2CF4">
        <w:t>. Novi dokument vsebuje:</w:t>
      </w:r>
    </w:p>
    <w:p w14:paraId="26D74357" w14:textId="77777777" w:rsidR="003B2CF4" w:rsidRPr="003B2CF4" w:rsidRDefault="003B2CF4" w:rsidP="003B2CF4">
      <w:pPr>
        <w:widowControl/>
        <w:numPr>
          <w:ilvl w:val="0"/>
          <w:numId w:val="41"/>
        </w:numPr>
        <w:suppressAutoHyphens w:val="0"/>
        <w:spacing w:before="0" w:after="160" w:line="259" w:lineRule="auto"/>
        <w:contextualSpacing/>
        <w:jc w:val="left"/>
      </w:pPr>
      <w:r w:rsidRPr="003B2CF4">
        <w:t>Identifikator napotnice (ali referenco na dokument napotnice v IH)</w:t>
      </w:r>
    </w:p>
    <w:p w14:paraId="2B3F191A" w14:textId="77777777" w:rsidR="003B2CF4" w:rsidRPr="003B2CF4" w:rsidRDefault="003B2CF4" w:rsidP="003B2CF4">
      <w:pPr>
        <w:widowControl/>
        <w:numPr>
          <w:ilvl w:val="0"/>
          <w:numId w:val="41"/>
        </w:numPr>
        <w:suppressAutoHyphens w:val="0"/>
        <w:spacing w:before="0" w:after="160" w:line="259" w:lineRule="auto"/>
        <w:contextualSpacing/>
        <w:jc w:val="left"/>
      </w:pPr>
      <w:r w:rsidRPr="003B2CF4">
        <w:t>Status napotnice</w:t>
      </w:r>
    </w:p>
    <w:p w14:paraId="2EB2D2A3" w14:textId="77777777" w:rsidR="003B2CF4" w:rsidRPr="003B2CF4" w:rsidRDefault="003B2CF4" w:rsidP="003B2CF4">
      <w:pPr>
        <w:widowControl/>
        <w:numPr>
          <w:ilvl w:val="0"/>
          <w:numId w:val="41"/>
        </w:numPr>
        <w:suppressAutoHyphens w:val="0"/>
        <w:spacing w:before="0" w:after="160" w:line="259" w:lineRule="auto"/>
        <w:contextualSpacing/>
        <w:jc w:val="left"/>
      </w:pPr>
      <w:r w:rsidRPr="003B2CF4">
        <w:t>Identifikator termina (če ta obstaja)</w:t>
      </w:r>
    </w:p>
    <w:p w14:paraId="1D47890A" w14:textId="77777777" w:rsidR="003B2CF4" w:rsidRPr="003B2CF4" w:rsidRDefault="003B2CF4" w:rsidP="003B2CF4">
      <w:pPr>
        <w:widowControl/>
        <w:numPr>
          <w:ilvl w:val="0"/>
          <w:numId w:val="41"/>
        </w:numPr>
        <w:suppressAutoHyphens w:val="0"/>
        <w:spacing w:before="0" w:after="160" w:line="259" w:lineRule="auto"/>
        <w:contextualSpacing/>
        <w:jc w:val="left"/>
      </w:pPr>
      <w:r w:rsidRPr="003B2CF4">
        <w:t>Datum in čas termina (če obstaja)</w:t>
      </w:r>
    </w:p>
    <w:p w14:paraId="5C610598" w14:textId="77777777" w:rsidR="003B2CF4" w:rsidRPr="003B2CF4" w:rsidRDefault="003B2CF4" w:rsidP="003B2CF4">
      <w:pPr>
        <w:widowControl/>
        <w:numPr>
          <w:ilvl w:val="0"/>
          <w:numId w:val="41"/>
        </w:numPr>
        <w:suppressAutoHyphens w:val="0"/>
        <w:spacing w:before="0" w:after="160" w:line="259" w:lineRule="auto"/>
        <w:contextualSpacing/>
        <w:jc w:val="left"/>
      </w:pPr>
      <w:r w:rsidRPr="003B2CF4">
        <w:t>BPI ustanove v kateri je termin rezerviran (če je rezerviran)</w:t>
      </w:r>
    </w:p>
    <w:p w14:paraId="11208491" w14:textId="77777777" w:rsidR="003B2CF4" w:rsidRPr="003B2CF4" w:rsidRDefault="003B2CF4" w:rsidP="003B2CF4">
      <w:r w:rsidRPr="003B2CF4">
        <w:t xml:space="preserve">V dokument </w:t>
      </w:r>
      <w:proofErr w:type="spellStart"/>
      <w:r w:rsidRPr="003B2CF4">
        <w:t>eNapotnice</w:t>
      </w:r>
      <w:proofErr w:type="spellEnd"/>
      <w:r w:rsidRPr="003B2CF4">
        <w:t xml:space="preserve"> se ne dodaja ničesar, temveč se odmakne podatek o statusu </w:t>
      </w:r>
      <w:proofErr w:type="spellStart"/>
      <w:r w:rsidRPr="003B2CF4">
        <w:t>eNapotnice</w:t>
      </w:r>
      <w:proofErr w:type="spellEnd"/>
      <w:r w:rsidRPr="003B2CF4">
        <w:t>.</w:t>
      </w:r>
    </w:p>
    <w:p w14:paraId="278A7B2E" w14:textId="77777777" w:rsidR="003B2CF4" w:rsidRPr="003B2CF4" w:rsidRDefault="003B2CF4" w:rsidP="003B2CF4">
      <w:r w:rsidRPr="003B2CF4">
        <w:t xml:space="preserve">Dokument </w:t>
      </w:r>
      <w:proofErr w:type="spellStart"/>
      <w:r w:rsidRPr="003B2CF4">
        <w:t>eNaročila</w:t>
      </w:r>
      <w:proofErr w:type="spellEnd"/>
      <w:r w:rsidRPr="003B2CF4">
        <w:t xml:space="preserve"> se ne bo digitalno podpisoval z nobenim certifikatom.</w:t>
      </w:r>
    </w:p>
    <w:p w14:paraId="06A458A6" w14:textId="77777777" w:rsidR="003B2CF4" w:rsidRPr="003B2CF4" w:rsidRDefault="003B2CF4" w:rsidP="003B2CF4">
      <w:r w:rsidRPr="003B2CF4">
        <w:t xml:space="preserve">Ločevanje podatkov na dva dokumenta bo izvajal centralni sistem – iz perspektive uporabnika spletne storitve ne bo sprememb. V primeru, da se spremeni dokument </w:t>
      </w:r>
      <w:proofErr w:type="spellStart"/>
      <w:r w:rsidRPr="003B2CF4">
        <w:t>eNapotnice</w:t>
      </w:r>
      <w:proofErr w:type="spellEnd"/>
      <w:r w:rsidRPr="003B2CF4">
        <w:t xml:space="preserve"> se bodo podatki ki so bili odmaknjeni z dokumenta pošiljali kot dodatni transakcijski podatki v sprejemu napotnice.</w:t>
      </w:r>
    </w:p>
    <w:p w14:paraId="40454216"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25" w:name="_Toc8824928"/>
      <w:bookmarkStart w:id="226" w:name="_Toc63169635"/>
      <w:r w:rsidRPr="003B2CF4">
        <w:rPr>
          <w:rFonts w:asciiTheme="majorHAnsi" w:hAnsiTheme="majorHAnsi"/>
          <w:color w:val="2F5496" w:themeColor="accent1" w:themeShade="BF"/>
          <w:sz w:val="28"/>
        </w:rPr>
        <w:t xml:space="preserve">CR 10 – Obvezni podatki na dokumentu </w:t>
      </w:r>
      <w:proofErr w:type="spellStart"/>
      <w:r w:rsidRPr="003B2CF4">
        <w:rPr>
          <w:rFonts w:asciiTheme="majorHAnsi" w:hAnsiTheme="majorHAnsi"/>
          <w:color w:val="2F5496" w:themeColor="accent1" w:themeShade="BF"/>
          <w:sz w:val="28"/>
        </w:rPr>
        <w:t>eNapotnice</w:t>
      </w:r>
      <w:bookmarkEnd w:id="225"/>
      <w:bookmarkEnd w:id="226"/>
      <w:proofErr w:type="spellEnd"/>
      <w:r w:rsidRPr="003B2CF4">
        <w:rPr>
          <w:rFonts w:asciiTheme="majorHAnsi" w:hAnsiTheme="majorHAnsi"/>
          <w:color w:val="2F5496" w:themeColor="accent1" w:themeShade="BF"/>
          <w:sz w:val="28"/>
        </w:rPr>
        <w:t xml:space="preserve"> </w:t>
      </w:r>
    </w:p>
    <w:p w14:paraId="3C051EC8" w14:textId="77777777" w:rsidR="003B2CF4" w:rsidRPr="003B2CF4" w:rsidRDefault="003B2CF4" w:rsidP="003B2CF4">
      <w:r w:rsidRPr="003B2CF4">
        <w:t xml:space="preserve">Obvezni del medicinskih podatkov dokumenta </w:t>
      </w:r>
      <w:proofErr w:type="spellStart"/>
      <w:r w:rsidRPr="003B2CF4">
        <w:t>eNapotnice</w:t>
      </w:r>
      <w:proofErr w:type="spellEnd"/>
      <w:r w:rsidRPr="003B2CF4">
        <w:t xml:space="preserve"> se bo razlikoval glede na to ali gre za preventivni, kurativni prvi, kurativni začetek zdravljenja, diagnostični, terapevtski ali kurativni kontrolni pregled. Obvezni podatki se nahajajo v spodnji tabeli. </w:t>
      </w:r>
    </w:p>
    <w:p w14:paraId="2B7AC1DD" w14:textId="77777777" w:rsidR="003B2CF4" w:rsidRPr="003B2CF4" w:rsidRDefault="003B2CF4" w:rsidP="003B2CF4"/>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4"/>
        <w:gridCol w:w="3828"/>
        <w:gridCol w:w="1353"/>
      </w:tblGrid>
      <w:tr w:rsidR="003B2CF4" w:rsidRPr="003B2CF4" w14:paraId="30A6376D" w14:textId="77777777" w:rsidTr="003B2CF4">
        <w:trPr>
          <w:trHeight w:val="278"/>
        </w:trPr>
        <w:tc>
          <w:tcPr>
            <w:tcW w:w="3964" w:type="dxa"/>
            <w:noWrap/>
            <w:tcMar>
              <w:top w:w="0" w:type="dxa"/>
              <w:left w:w="108" w:type="dxa"/>
              <w:bottom w:w="0" w:type="dxa"/>
              <w:right w:w="108" w:type="dxa"/>
            </w:tcMar>
            <w:vAlign w:val="bottom"/>
            <w:hideMark/>
          </w:tcPr>
          <w:p w14:paraId="1F6C01A5" w14:textId="77777777" w:rsidR="003B2CF4" w:rsidRPr="003B2CF4" w:rsidRDefault="003B2CF4" w:rsidP="003B2CF4">
            <w:pPr>
              <w:jc w:val="left"/>
              <w:rPr>
                <w:rFonts w:eastAsia="Times New Roman" w:cs="Tahoma"/>
                <w:szCs w:val="22"/>
                <w:lang w:eastAsia="hr-HR"/>
              </w:rPr>
            </w:pPr>
          </w:p>
        </w:tc>
        <w:tc>
          <w:tcPr>
            <w:tcW w:w="5181" w:type="dxa"/>
            <w:gridSpan w:val="2"/>
            <w:noWrap/>
            <w:tcMar>
              <w:top w:w="0" w:type="dxa"/>
              <w:left w:w="108" w:type="dxa"/>
              <w:bottom w:w="0" w:type="dxa"/>
              <w:right w:w="108" w:type="dxa"/>
            </w:tcMar>
            <w:vAlign w:val="bottom"/>
            <w:hideMark/>
          </w:tcPr>
          <w:p w14:paraId="0D87DFED" w14:textId="77777777" w:rsidR="003B2CF4" w:rsidRPr="003B2CF4" w:rsidRDefault="003B2CF4" w:rsidP="003B2CF4">
            <w:pPr>
              <w:jc w:val="center"/>
              <w:rPr>
                <w:rFonts w:eastAsiaTheme="minorHAnsi" w:cs="Tahoma"/>
                <w:b/>
                <w:bCs/>
                <w:color w:val="000000"/>
                <w:szCs w:val="22"/>
                <w:lang w:eastAsia="hr-HR"/>
              </w:rPr>
            </w:pPr>
            <w:r w:rsidRPr="003B2CF4">
              <w:rPr>
                <w:rFonts w:cs="Tahoma"/>
                <w:b/>
                <w:bCs/>
                <w:color w:val="000000"/>
                <w:szCs w:val="22"/>
                <w:lang w:eastAsia="hr-HR"/>
              </w:rPr>
              <w:t>Obveznost (DA/NE)</w:t>
            </w:r>
          </w:p>
        </w:tc>
      </w:tr>
      <w:tr w:rsidR="003B2CF4" w:rsidRPr="003B2CF4" w14:paraId="071AD016" w14:textId="77777777" w:rsidTr="003B2CF4">
        <w:trPr>
          <w:trHeight w:val="571"/>
        </w:trPr>
        <w:tc>
          <w:tcPr>
            <w:tcW w:w="3964" w:type="dxa"/>
            <w:noWrap/>
            <w:tcMar>
              <w:top w:w="0" w:type="dxa"/>
              <w:left w:w="108" w:type="dxa"/>
              <w:bottom w:w="0" w:type="dxa"/>
              <w:right w:w="108" w:type="dxa"/>
            </w:tcMar>
            <w:vAlign w:val="bottom"/>
            <w:hideMark/>
          </w:tcPr>
          <w:p w14:paraId="73A93081" w14:textId="77777777" w:rsidR="003B2CF4" w:rsidRPr="003B2CF4" w:rsidRDefault="003B2CF4" w:rsidP="003B2CF4">
            <w:pPr>
              <w:jc w:val="left"/>
              <w:rPr>
                <w:rFonts w:cs="Tahoma"/>
                <w:b/>
                <w:bCs/>
                <w:color w:val="000000"/>
                <w:szCs w:val="22"/>
                <w:lang w:eastAsia="hr-HR"/>
              </w:rPr>
            </w:pPr>
            <w:r w:rsidRPr="003B2CF4">
              <w:rPr>
                <w:rFonts w:cs="Tahoma"/>
                <w:b/>
                <w:bCs/>
                <w:color w:val="000000"/>
                <w:szCs w:val="22"/>
                <w:lang w:eastAsia="hr-HR"/>
              </w:rPr>
              <w:t>Podatek</w:t>
            </w:r>
          </w:p>
        </w:tc>
        <w:tc>
          <w:tcPr>
            <w:tcW w:w="3828" w:type="dxa"/>
            <w:tcMar>
              <w:top w:w="0" w:type="dxa"/>
              <w:left w:w="108" w:type="dxa"/>
              <w:bottom w:w="0" w:type="dxa"/>
              <w:right w:w="108" w:type="dxa"/>
            </w:tcMar>
            <w:vAlign w:val="bottom"/>
            <w:hideMark/>
          </w:tcPr>
          <w:p w14:paraId="3CB6B1E2" w14:textId="77777777" w:rsidR="003B2CF4" w:rsidRPr="003B2CF4" w:rsidRDefault="003B2CF4" w:rsidP="003B2CF4">
            <w:pPr>
              <w:jc w:val="left"/>
              <w:rPr>
                <w:rFonts w:cs="Tahoma"/>
                <w:b/>
                <w:bCs/>
                <w:color w:val="000000"/>
                <w:szCs w:val="22"/>
                <w:lang w:eastAsia="hr-HR"/>
              </w:rPr>
            </w:pPr>
            <w:r w:rsidRPr="003B2CF4">
              <w:rPr>
                <w:rFonts w:cs="Tahoma"/>
                <w:b/>
                <w:bCs/>
                <w:color w:val="000000"/>
                <w:szCs w:val="22"/>
                <w:lang w:eastAsia="hr-HR"/>
              </w:rPr>
              <w:t xml:space="preserve">Preventivni pregled, kurativni pregled (prvi, začetek zdravljenja), diagnostični </w:t>
            </w:r>
            <w:r w:rsidRPr="003B2CF4">
              <w:rPr>
                <w:rFonts w:cs="Tahoma"/>
                <w:b/>
                <w:bCs/>
                <w:color w:val="000000"/>
                <w:szCs w:val="22"/>
                <w:lang w:eastAsia="hr-HR"/>
              </w:rPr>
              <w:lastRenderedPageBreak/>
              <w:t>postopek, terapevtski postopek</w:t>
            </w:r>
          </w:p>
        </w:tc>
        <w:tc>
          <w:tcPr>
            <w:tcW w:w="1353" w:type="dxa"/>
            <w:tcMar>
              <w:top w:w="0" w:type="dxa"/>
              <w:left w:w="108" w:type="dxa"/>
              <w:bottom w:w="0" w:type="dxa"/>
              <w:right w:w="108" w:type="dxa"/>
            </w:tcMar>
            <w:vAlign w:val="bottom"/>
            <w:hideMark/>
          </w:tcPr>
          <w:p w14:paraId="47D31008" w14:textId="77777777" w:rsidR="003B2CF4" w:rsidRPr="003B2CF4" w:rsidRDefault="003B2CF4" w:rsidP="003B2CF4">
            <w:pPr>
              <w:jc w:val="center"/>
              <w:rPr>
                <w:rFonts w:cs="Tahoma"/>
                <w:b/>
                <w:bCs/>
                <w:color w:val="000000"/>
                <w:szCs w:val="22"/>
                <w:lang w:eastAsia="hr-HR"/>
              </w:rPr>
            </w:pPr>
            <w:r w:rsidRPr="003B2CF4">
              <w:rPr>
                <w:rFonts w:cs="Tahoma"/>
                <w:b/>
                <w:bCs/>
                <w:color w:val="000000"/>
                <w:szCs w:val="22"/>
                <w:lang w:eastAsia="hr-HR"/>
              </w:rPr>
              <w:lastRenderedPageBreak/>
              <w:t>Kontrolni pregled</w:t>
            </w:r>
          </w:p>
        </w:tc>
      </w:tr>
      <w:tr w:rsidR="003B2CF4" w:rsidRPr="003B2CF4" w14:paraId="3B453246" w14:textId="77777777" w:rsidTr="003B2CF4">
        <w:trPr>
          <w:trHeight w:val="809"/>
        </w:trPr>
        <w:tc>
          <w:tcPr>
            <w:tcW w:w="3964" w:type="dxa"/>
            <w:tcMar>
              <w:top w:w="0" w:type="dxa"/>
              <w:left w:w="108" w:type="dxa"/>
              <w:bottom w:w="0" w:type="dxa"/>
              <w:right w:w="108" w:type="dxa"/>
            </w:tcMar>
            <w:vAlign w:val="bottom"/>
            <w:hideMark/>
          </w:tcPr>
          <w:p w14:paraId="2AAD92EB"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Kratka opredelitev problema in specifično vprašanje</w:t>
            </w:r>
          </w:p>
        </w:tc>
        <w:tc>
          <w:tcPr>
            <w:tcW w:w="3828" w:type="dxa"/>
            <w:noWrap/>
            <w:tcMar>
              <w:top w:w="0" w:type="dxa"/>
              <w:left w:w="108" w:type="dxa"/>
              <w:bottom w:w="0" w:type="dxa"/>
              <w:right w:w="108" w:type="dxa"/>
            </w:tcMar>
            <w:vAlign w:val="bottom"/>
            <w:hideMark/>
          </w:tcPr>
          <w:p w14:paraId="5FE9FA51"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2E34D111" w14:textId="77777777" w:rsidR="003B2CF4" w:rsidRPr="003B2CF4" w:rsidRDefault="003B2CF4" w:rsidP="003B2CF4">
            <w:pPr>
              <w:jc w:val="center"/>
              <w:rPr>
                <w:rFonts w:cs="Tahoma"/>
                <w:szCs w:val="22"/>
                <w:lang w:eastAsia="hr-HR"/>
              </w:rPr>
            </w:pPr>
            <w:r w:rsidRPr="003B2CF4">
              <w:rPr>
                <w:rFonts w:cs="Tahoma"/>
                <w:szCs w:val="22"/>
                <w:lang w:eastAsia="hr-HR"/>
              </w:rPr>
              <w:t>Da</w:t>
            </w:r>
          </w:p>
        </w:tc>
      </w:tr>
      <w:tr w:rsidR="003B2CF4" w:rsidRPr="003B2CF4" w14:paraId="5A440CB6" w14:textId="77777777" w:rsidTr="003B2CF4">
        <w:trPr>
          <w:trHeight w:val="544"/>
        </w:trPr>
        <w:tc>
          <w:tcPr>
            <w:tcW w:w="3964" w:type="dxa"/>
            <w:tcMar>
              <w:top w:w="0" w:type="dxa"/>
              <w:left w:w="108" w:type="dxa"/>
              <w:bottom w:w="0" w:type="dxa"/>
              <w:right w:w="108" w:type="dxa"/>
            </w:tcMar>
            <w:vAlign w:val="bottom"/>
            <w:hideMark/>
          </w:tcPr>
          <w:p w14:paraId="68A66AA3"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Aktivni zdravstveni problemi</w:t>
            </w:r>
          </w:p>
        </w:tc>
        <w:tc>
          <w:tcPr>
            <w:tcW w:w="3828" w:type="dxa"/>
            <w:noWrap/>
            <w:tcMar>
              <w:top w:w="0" w:type="dxa"/>
              <w:left w:w="108" w:type="dxa"/>
              <w:bottom w:w="0" w:type="dxa"/>
              <w:right w:w="108" w:type="dxa"/>
            </w:tcMar>
            <w:vAlign w:val="bottom"/>
            <w:hideMark/>
          </w:tcPr>
          <w:p w14:paraId="5355ECCB"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226A1212" w14:textId="77777777" w:rsidR="003B2CF4" w:rsidRPr="003B2CF4" w:rsidRDefault="003B2CF4" w:rsidP="003B2CF4">
            <w:pPr>
              <w:jc w:val="center"/>
              <w:rPr>
                <w:rFonts w:cs="Tahoma"/>
                <w:szCs w:val="22"/>
                <w:lang w:eastAsia="hr-HR"/>
              </w:rPr>
            </w:pPr>
            <w:r w:rsidRPr="003B2CF4">
              <w:rPr>
                <w:rFonts w:cs="Tahoma"/>
                <w:szCs w:val="22"/>
                <w:lang w:eastAsia="hr-HR"/>
              </w:rPr>
              <w:t>Da</w:t>
            </w:r>
          </w:p>
        </w:tc>
      </w:tr>
      <w:tr w:rsidR="003B2CF4" w:rsidRPr="003B2CF4" w14:paraId="747F145C" w14:textId="77777777" w:rsidTr="003B2CF4">
        <w:trPr>
          <w:trHeight w:val="877"/>
        </w:trPr>
        <w:tc>
          <w:tcPr>
            <w:tcW w:w="3964" w:type="dxa"/>
            <w:tcMar>
              <w:top w:w="0" w:type="dxa"/>
              <w:left w:w="108" w:type="dxa"/>
              <w:bottom w:w="0" w:type="dxa"/>
              <w:right w:w="108" w:type="dxa"/>
            </w:tcMar>
            <w:vAlign w:val="bottom"/>
            <w:hideMark/>
          </w:tcPr>
          <w:p w14:paraId="7FA88997"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Opravljene diagnostične preiskave pred napotitvijo /</w:t>
            </w:r>
            <w:r w:rsidRPr="003B2CF4">
              <w:rPr>
                <w:rFonts w:cs="Tahoma"/>
                <w:color w:val="333333"/>
                <w:szCs w:val="22"/>
                <w:lang w:eastAsia="hr-HR"/>
              </w:rPr>
              <w:br/>
              <w:t>ključne najdbe pri kliničnem pregledu in ključni nenormalni laboratorijski izvidi</w:t>
            </w:r>
          </w:p>
        </w:tc>
        <w:tc>
          <w:tcPr>
            <w:tcW w:w="3828" w:type="dxa"/>
            <w:noWrap/>
            <w:tcMar>
              <w:top w:w="0" w:type="dxa"/>
              <w:left w:w="108" w:type="dxa"/>
              <w:bottom w:w="0" w:type="dxa"/>
              <w:right w:w="108" w:type="dxa"/>
            </w:tcMar>
            <w:vAlign w:val="bottom"/>
            <w:hideMark/>
          </w:tcPr>
          <w:p w14:paraId="7FB36023"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1F7C0957"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48D58EA9" w14:textId="77777777" w:rsidTr="003B2CF4">
        <w:trPr>
          <w:trHeight w:val="278"/>
        </w:trPr>
        <w:tc>
          <w:tcPr>
            <w:tcW w:w="3964" w:type="dxa"/>
            <w:tcMar>
              <w:top w:w="0" w:type="dxa"/>
              <w:left w:w="108" w:type="dxa"/>
              <w:bottom w:w="0" w:type="dxa"/>
              <w:right w:w="108" w:type="dxa"/>
            </w:tcMar>
            <w:vAlign w:val="bottom"/>
            <w:hideMark/>
          </w:tcPr>
          <w:p w14:paraId="4A3D11BF"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Potek dosedanjega zdravljenja</w:t>
            </w:r>
          </w:p>
        </w:tc>
        <w:tc>
          <w:tcPr>
            <w:tcW w:w="3828" w:type="dxa"/>
            <w:noWrap/>
            <w:tcMar>
              <w:top w:w="0" w:type="dxa"/>
              <w:left w:w="108" w:type="dxa"/>
              <w:bottom w:w="0" w:type="dxa"/>
              <w:right w:w="108" w:type="dxa"/>
            </w:tcMar>
            <w:vAlign w:val="bottom"/>
            <w:hideMark/>
          </w:tcPr>
          <w:p w14:paraId="23DE9DD6"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2E59DF3A"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4EAE52C2" w14:textId="77777777" w:rsidTr="003B2CF4">
        <w:trPr>
          <w:trHeight w:val="278"/>
        </w:trPr>
        <w:tc>
          <w:tcPr>
            <w:tcW w:w="3964" w:type="dxa"/>
            <w:noWrap/>
            <w:tcMar>
              <w:top w:w="0" w:type="dxa"/>
              <w:left w:w="108" w:type="dxa"/>
              <w:bottom w:w="0" w:type="dxa"/>
              <w:right w:w="108" w:type="dxa"/>
            </w:tcMar>
            <w:vAlign w:val="bottom"/>
            <w:hideMark/>
          </w:tcPr>
          <w:p w14:paraId="43CEB40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Zdravila</w:t>
            </w:r>
          </w:p>
        </w:tc>
        <w:tc>
          <w:tcPr>
            <w:tcW w:w="3828" w:type="dxa"/>
            <w:noWrap/>
            <w:tcMar>
              <w:top w:w="0" w:type="dxa"/>
              <w:left w:w="108" w:type="dxa"/>
              <w:bottom w:w="0" w:type="dxa"/>
              <w:right w:w="108" w:type="dxa"/>
            </w:tcMar>
            <w:vAlign w:val="bottom"/>
            <w:hideMark/>
          </w:tcPr>
          <w:p w14:paraId="6BDD20B8"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1D3D2B2E" w14:textId="77777777" w:rsidR="003B2CF4" w:rsidRPr="003B2CF4" w:rsidRDefault="003B2CF4" w:rsidP="003B2CF4">
            <w:pPr>
              <w:jc w:val="center"/>
              <w:rPr>
                <w:rFonts w:cs="Tahoma"/>
                <w:szCs w:val="22"/>
                <w:lang w:eastAsia="hr-HR"/>
              </w:rPr>
            </w:pPr>
            <w:r w:rsidRPr="003B2CF4">
              <w:rPr>
                <w:rFonts w:cs="Tahoma"/>
                <w:szCs w:val="22"/>
                <w:lang w:eastAsia="hr-HR"/>
              </w:rPr>
              <w:t>Da</w:t>
            </w:r>
          </w:p>
        </w:tc>
      </w:tr>
      <w:tr w:rsidR="003B2CF4" w:rsidRPr="003B2CF4" w14:paraId="79F944AC" w14:textId="77777777" w:rsidTr="003B2CF4">
        <w:trPr>
          <w:trHeight w:val="278"/>
        </w:trPr>
        <w:tc>
          <w:tcPr>
            <w:tcW w:w="3964" w:type="dxa"/>
            <w:noWrap/>
            <w:tcMar>
              <w:top w:w="0" w:type="dxa"/>
              <w:left w:w="108" w:type="dxa"/>
              <w:bottom w:w="0" w:type="dxa"/>
              <w:right w:w="108" w:type="dxa"/>
            </w:tcMar>
            <w:vAlign w:val="bottom"/>
            <w:hideMark/>
          </w:tcPr>
          <w:p w14:paraId="10A9CE85"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Alergije</w:t>
            </w:r>
          </w:p>
        </w:tc>
        <w:tc>
          <w:tcPr>
            <w:tcW w:w="3828" w:type="dxa"/>
            <w:noWrap/>
            <w:tcMar>
              <w:top w:w="0" w:type="dxa"/>
              <w:left w:w="108" w:type="dxa"/>
              <w:bottom w:w="0" w:type="dxa"/>
              <w:right w:w="108" w:type="dxa"/>
            </w:tcMar>
            <w:vAlign w:val="bottom"/>
            <w:hideMark/>
          </w:tcPr>
          <w:p w14:paraId="5D648953" w14:textId="77777777" w:rsidR="003B2CF4" w:rsidRPr="003B2CF4" w:rsidRDefault="003B2CF4" w:rsidP="003B2CF4">
            <w:pPr>
              <w:jc w:val="center"/>
              <w:rPr>
                <w:rFonts w:cs="Tahoma"/>
                <w:szCs w:val="22"/>
                <w:lang w:eastAsia="hr-HR"/>
              </w:rPr>
            </w:pPr>
            <w:r w:rsidRPr="003B2CF4">
              <w:rPr>
                <w:rFonts w:cs="Tahoma"/>
                <w:szCs w:val="22"/>
                <w:lang w:eastAsia="hr-HR"/>
              </w:rPr>
              <w:t>Da</w:t>
            </w:r>
          </w:p>
        </w:tc>
        <w:tc>
          <w:tcPr>
            <w:tcW w:w="1353" w:type="dxa"/>
            <w:noWrap/>
            <w:tcMar>
              <w:top w:w="0" w:type="dxa"/>
              <w:left w:w="108" w:type="dxa"/>
              <w:bottom w:w="0" w:type="dxa"/>
              <w:right w:w="108" w:type="dxa"/>
            </w:tcMar>
            <w:vAlign w:val="bottom"/>
            <w:hideMark/>
          </w:tcPr>
          <w:p w14:paraId="74F51A27"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5EFBE92D" w14:textId="77777777" w:rsidTr="003B2CF4">
        <w:trPr>
          <w:trHeight w:val="278"/>
        </w:trPr>
        <w:tc>
          <w:tcPr>
            <w:tcW w:w="3964" w:type="dxa"/>
            <w:noWrap/>
            <w:tcMar>
              <w:top w:w="0" w:type="dxa"/>
              <w:left w:w="108" w:type="dxa"/>
              <w:bottom w:w="0" w:type="dxa"/>
              <w:right w:w="108" w:type="dxa"/>
            </w:tcMar>
            <w:vAlign w:val="bottom"/>
            <w:hideMark/>
          </w:tcPr>
          <w:p w14:paraId="6ACC7A1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Zgodovina bolezni</w:t>
            </w:r>
          </w:p>
        </w:tc>
        <w:tc>
          <w:tcPr>
            <w:tcW w:w="3828" w:type="dxa"/>
            <w:noWrap/>
            <w:tcMar>
              <w:top w:w="0" w:type="dxa"/>
              <w:left w:w="108" w:type="dxa"/>
              <w:bottom w:w="0" w:type="dxa"/>
              <w:right w:w="108" w:type="dxa"/>
            </w:tcMar>
            <w:vAlign w:val="bottom"/>
            <w:hideMark/>
          </w:tcPr>
          <w:p w14:paraId="417484B8"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2E1461E2"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299034FC" w14:textId="77777777" w:rsidTr="003B2CF4">
        <w:trPr>
          <w:trHeight w:val="278"/>
        </w:trPr>
        <w:tc>
          <w:tcPr>
            <w:tcW w:w="3964" w:type="dxa"/>
            <w:noWrap/>
            <w:tcMar>
              <w:top w:w="0" w:type="dxa"/>
              <w:left w:w="108" w:type="dxa"/>
              <w:bottom w:w="0" w:type="dxa"/>
              <w:right w:w="108" w:type="dxa"/>
            </w:tcMar>
            <w:vAlign w:val="bottom"/>
            <w:hideMark/>
          </w:tcPr>
          <w:p w14:paraId="012D4788"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Vitalni znaki</w:t>
            </w:r>
          </w:p>
        </w:tc>
        <w:tc>
          <w:tcPr>
            <w:tcW w:w="3828" w:type="dxa"/>
            <w:noWrap/>
            <w:tcMar>
              <w:top w:w="0" w:type="dxa"/>
              <w:left w:w="108" w:type="dxa"/>
              <w:bottom w:w="0" w:type="dxa"/>
              <w:right w:w="108" w:type="dxa"/>
            </w:tcMar>
            <w:vAlign w:val="bottom"/>
            <w:hideMark/>
          </w:tcPr>
          <w:p w14:paraId="411DDA43"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314B1C7A"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1D1BF131" w14:textId="77777777" w:rsidTr="003B2CF4">
        <w:trPr>
          <w:trHeight w:val="278"/>
        </w:trPr>
        <w:tc>
          <w:tcPr>
            <w:tcW w:w="3964" w:type="dxa"/>
            <w:noWrap/>
            <w:tcMar>
              <w:top w:w="0" w:type="dxa"/>
              <w:left w:w="108" w:type="dxa"/>
              <w:bottom w:w="0" w:type="dxa"/>
              <w:right w:w="108" w:type="dxa"/>
            </w:tcMar>
            <w:vAlign w:val="bottom"/>
            <w:hideMark/>
          </w:tcPr>
          <w:p w14:paraId="1C4D780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Seznam operacij</w:t>
            </w:r>
          </w:p>
        </w:tc>
        <w:tc>
          <w:tcPr>
            <w:tcW w:w="3828" w:type="dxa"/>
            <w:noWrap/>
            <w:tcMar>
              <w:top w:w="0" w:type="dxa"/>
              <w:left w:w="108" w:type="dxa"/>
              <w:bottom w:w="0" w:type="dxa"/>
              <w:right w:w="108" w:type="dxa"/>
            </w:tcMar>
            <w:vAlign w:val="bottom"/>
            <w:hideMark/>
          </w:tcPr>
          <w:p w14:paraId="630234CD"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66B08645"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7D11E823" w14:textId="77777777" w:rsidTr="003B2CF4">
        <w:trPr>
          <w:trHeight w:val="278"/>
        </w:trPr>
        <w:tc>
          <w:tcPr>
            <w:tcW w:w="3964" w:type="dxa"/>
            <w:noWrap/>
            <w:tcMar>
              <w:top w:w="0" w:type="dxa"/>
              <w:left w:w="108" w:type="dxa"/>
              <w:bottom w:w="0" w:type="dxa"/>
              <w:right w:w="108" w:type="dxa"/>
            </w:tcMar>
            <w:vAlign w:val="bottom"/>
            <w:hideMark/>
          </w:tcPr>
          <w:p w14:paraId="54009C6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Seznam cepljenj</w:t>
            </w:r>
          </w:p>
        </w:tc>
        <w:tc>
          <w:tcPr>
            <w:tcW w:w="3828" w:type="dxa"/>
            <w:noWrap/>
            <w:tcMar>
              <w:top w:w="0" w:type="dxa"/>
              <w:left w:w="108" w:type="dxa"/>
              <w:bottom w:w="0" w:type="dxa"/>
              <w:right w:w="108" w:type="dxa"/>
            </w:tcMar>
            <w:vAlign w:val="bottom"/>
            <w:hideMark/>
          </w:tcPr>
          <w:p w14:paraId="367CC65A"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6BD2479B"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016B7519" w14:textId="77777777" w:rsidTr="003B2CF4">
        <w:trPr>
          <w:trHeight w:val="278"/>
        </w:trPr>
        <w:tc>
          <w:tcPr>
            <w:tcW w:w="3964" w:type="dxa"/>
            <w:noWrap/>
            <w:tcMar>
              <w:top w:w="0" w:type="dxa"/>
              <w:left w:w="108" w:type="dxa"/>
              <w:bottom w:w="0" w:type="dxa"/>
              <w:right w:w="108" w:type="dxa"/>
            </w:tcMar>
            <w:vAlign w:val="bottom"/>
            <w:hideMark/>
          </w:tcPr>
          <w:p w14:paraId="33037709"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Družinska zgodovina</w:t>
            </w:r>
          </w:p>
        </w:tc>
        <w:tc>
          <w:tcPr>
            <w:tcW w:w="3828" w:type="dxa"/>
            <w:noWrap/>
            <w:tcMar>
              <w:top w:w="0" w:type="dxa"/>
              <w:left w:w="108" w:type="dxa"/>
              <w:bottom w:w="0" w:type="dxa"/>
              <w:right w:w="108" w:type="dxa"/>
            </w:tcMar>
            <w:vAlign w:val="bottom"/>
            <w:hideMark/>
          </w:tcPr>
          <w:p w14:paraId="26FA5289"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6C3D296F"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0F7BDC7F" w14:textId="77777777" w:rsidTr="003B2CF4">
        <w:trPr>
          <w:trHeight w:val="278"/>
        </w:trPr>
        <w:tc>
          <w:tcPr>
            <w:tcW w:w="3964" w:type="dxa"/>
            <w:noWrap/>
            <w:tcMar>
              <w:top w:w="0" w:type="dxa"/>
              <w:left w:w="108" w:type="dxa"/>
              <w:bottom w:w="0" w:type="dxa"/>
              <w:right w:w="108" w:type="dxa"/>
            </w:tcMar>
            <w:vAlign w:val="bottom"/>
            <w:hideMark/>
          </w:tcPr>
          <w:p w14:paraId="1277F79B"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Družbeno ozadje</w:t>
            </w:r>
          </w:p>
        </w:tc>
        <w:tc>
          <w:tcPr>
            <w:tcW w:w="3828" w:type="dxa"/>
            <w:noWrap/>
            <w:tcMar>
              <w:top w:w="0" w:type="dxa"/>
              <w:left w:w="108" w:type="dxa"/>
              <w:bottom w:w="0" w:type="dxa"/>
              <w:right w:w="108" w:type="dxa"/>
            </w:tcMar>
            <w:vAlign w:val="bottom"/>
            <w:hideMark/>
          </w:tcPr>
          <w:p w14:paraId="1F62BFA4"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2A5EBCC0"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4F0FE129" w14:textId="77777777" w:rsidTr="003B2CF4">
        <w:trPr>
          <w:trHeight w:val="278"/>
        </w:trPr>
        <w:tc>
          <w:tcPr>
            <w:tcW w:w="3964" w:type="dxa"/>
            <w:noWrap/>
            <w:tcMar>
              <w:top w:w="0" w:type="dxa"/>
              <w:left w:w="108" w:type="dxa"/>
              <w:bottom w:w="0" w:type="dxa"/>
              <w:right w:w="108" w:type="dxa"/>
            </w:tcMar>
            <w:vAlign w:val="bottom"/>
            <w:hideMark/>
          </w:tcPr>
          <w:p w14:paraId="1DC69B97"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Fizični pregled</w:t>
            </w:r>
          </w:p>
        </w:tc>
        <w:tc>
          <w:tcPr>
            <w:tcW w:w="3828" w:type="dxa"/>
            <w:noWrap/>
            <w:tcMar>
              <w:top w:w="0" w:type="dxa"/>
              <w:left w:w="108" w:type="dxa"/>
              <w:bottom w:w="0" w:type="dxa"/>
              <w:right w:w="108" w:type="dxa"/>
            </w:tcMar>
            <w:vAlign w:val="bottom"/>
            <w:hideMark/>
          </w:tcPr>
          <w:p w14:paraId="674BA876"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5C8AACB1"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4071E1E3" w14:textId="77777777" w:rsidTr="003B2CF4">
        <w:trPr>
          <w:trHeight w:val="278"/>
        </w:trPr>
        <w:tc>
          <w:tcPr>
            <w:tcW w:w="3964" w:type="dxa"/>
            <w:noWrap/>
            <w:tcMar>
              <w:top w:w="0" w:type="dxa"/>
              <w:left w:w="108" w:type="dxa"/>
              <w:bottom w:w="0" w:type="dxa"/>
              <w:right w:w="108" w:type="dxa"/>
            </w:tcMar>
            <w:vAlign w:val="bottom"/>
            <w:hideMark/>
          </w:tcPr>
          <w:p w14:paraId="2F3DBA1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Plan oskrbe</w:t>
            </w:r>
          </w:p>
        </w:tc>
        <w:tc>
          <w:tcPr>
            <w:tcW w:w="3828" w:type="dxa"/>
            <w:noWrap/>
            <w:tcMar>
              <w:top w:w="0" w:type="dxa"/>
              <w:left w:w="108" w:type="dxa"/>
              <w:bottom w:w="0" w:type="dxa"/>
              <w:right w:w="108" w:type="dxa"/>
            </w:tcMar>
            <w:vAlign w:val="bottom"/>
            <w:hideMark/>
          </w:tcPr>
          <w:p w14:paraId="6E18AFD0"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441DA5E4"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543A72D5" w14:textId="77777777" w:rsidTr="003B2CF4">
        <w:trPr>
          <w:trHeight w:val="278"/>
        </w:trPr>
        <w:tc>
          <w:tcPr>
            <w:tcW w:w="3964" w:type="dxa"/>
            <w:noWrap/>
            <w:tcMar>
              <w:top w:w="0" w:type="dxa"/>
              <w:left w:w="108" w:type="dxa"/>
              <w:bottom w:w="0" w:type="dxa"/>
              <w:right w:w="108" w:type="dxa"/>
            </w:tcMar>
            <w:vAlign w:val="bottom"/>
            <w:hideMark/>
          </w:tcPr>
          <w:p w14:paraId="6BF394EF"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Dodatna navodila</w:t>
            </w:r>
          </w:p>
        </w:tc>
        <w:tc>
          <w:tcPr>
            <w:tcW w:w="3828" w:type="dxa"/>
            <w:noWrap/>
            <w:tcMar>
              <w:top w:w="0" w:type="dxa"/>
              <w:left w:w="108" w:type="dxa"/>
              <w:bottom w:w="0" w:type="dxa"/>
              <w:right w:w="108" w:type="dxa"/>
            </w:tcMar>
            <w:vAlign w:val="bottom"/>
            <w:hideMark/>
          </w:tcPr>
          <w:p w14:paraId="7AA57BFF"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3992EA7C" w14:textId="77777777" w:rsidR="003B2CF4" w:rsidRPr="003B2CF4" w:rsidRDefault="003B2CF4" w:rsidP="003B2CF4">
            <w:pPr>
              <w:jc w:val="center"/>
              <w:rPr>
                <w:rFonts w:cs="Tahoma"/>
                <w:szCs w:val="22"/>
                <w:lang w:eastAsia="hr-HR"/>
              </w:rPr>
            </w:pPr>
            <w:r w:rsidRPr="003B2CF4">
              <w:rPr>
                <w:rFonts w:cs="Tahoma"/>
                <w:szCs w:val="22"/>
                <w:lang w:eastAsia="hr-HR"/>
              </w:rPr>
              <w:t>Ne</w:t>
            </w:r>
          </w:p>
        </w:tc>
      </w:tr>
      <w:tr w:rsidR="003B2CF4" w:rsidRPr="003B2CF4" w14:paraId="69ABACC3" w14:textId="77777777" w:rsidTr="003B2CF4">
        <w:trPr>
          <w:trHeight w:val="278"/>
        </w:trPr>
        <w:tc>
          <w:tcPr>
            <w:tcW w:w="3964" w:type="dxa"/>
            <w:tcMar>
              <w:top w:w="0" w:type="dxa"/>
              <w:left w:w="108" w:type="dxa"/>
              <w:bottom w:w="0" w:type="dxa"/>
              <w:right w:w="108" w:type="dxa"/>
            </w:tcMar>
            <w:vAlign w:val="bottom"/>
            <w:hideMark/>
          </w:tcPr>
          <w:p w14:paraId="615442C6" w14:textId="77777777" w:rsidR="003B2CF4" w:rsidRPr="003B2CF4" w:rsidRDefault="003B2CF4" w:rsidP="003B2CF4">
            <w:pPr>
              <w:jc w:val="left"/>
              <w:rPr>
                <w:rFonts w:cs="Tahoma"/>
                <w:color w:val="333333"/>
                <w:szCs w:val="22"/>
                <w:lang w:eastAsia="hr-HR"/>
              </w:rPr>
            </w:pPr>
            <w:r w:rsidRPr="003B2CF4">
              <w:rPr>
                <w:rFonts w:cs="Tahoma"/>
                <w:color w:val="333333"/>
                <w:szCs w:val="22"/>
                <w:lang w:eastAsia="hr-HR"/>
              </w:rPr>
              <w:t>Pomemben pregled stanja</w:t>
            </w:r>
          </w:p>
        </w:tc>
        <w:tc>
          <w:tcPr>
            <w:tcW w:w="3828" w:type="dxa"/>
            <w:noWrap/>
            <w:tcMar>
              <w:top w:w="0" w:type="dxa"/>
              <w:left w:w="108" w:type="dxa"/>
              <w:bottom w:w="0" w:type="dxa"/>
              <w:right w:w="108" w:type="dxa"/>
            </w:tcMar>
            <w:vAlign w:val="bottom"/>
            <w:hideMark/>
          </w:tcPr>
          <w:p w14:paraId="78928742" w14:textId="77777777" w:rsidR="003B2CF4" w:rsidRPr="003B2CF4" w:rsidRDefault="003B2CF4" w:rsidP="003B2CF4">
            <w:pPr>
              <w:jc w:val="center"/>
              <w:rPr>
                <w:rFonts w:cs="Tahoma"/>
                <w:szCs w:val="22"/>
                <w:lang w:eastAsia="hr-HR"/>
              </w:rPr>
            </w:pPr>
            <w:r w:rsidRPr="003B2CF4">
              <w:rPr>
                <w:rFonts w:cs="Tahoma"/>
                <w:szCs w:val="22"/>
                <w:lang w:eastAsia="hr-HR"/>
              </w:rPr>
              <w:t>Ne</w:t>
            </w:r>
          </w:p>
        </w:tc>
        <w:tc>
          <w:tcPr>
            <w:tcW w:w="1353" w:type="dxa"/>
            <w:noWrap/>
            <w:tcMar>
              <w:top w:w="0" w:type="dxa"/>
              <w:left w:w="108" w:type="dxa"/>
              <w:bottom w:w="0" w:type="dxa"/>
              <w:right w:w="108" w:type="dxa"/>
            </w:tcMar>
            <w:vAlign w:val="bottom"/>
            <w:hideMark/>
          </w:tcPr>
          <w:p w14:paraId="285BED4F" w14:textId="77777777" w:rsidR="003B2CF4" w:rsidRPr="003B2CF4" w:rsidRDefault="003B2CF4" w:rsidP="003B2CF4">
            <w:pPr>
              <w:jc w:val="center"/>
              <w:rPr>
                <w:rFonts w:cs="Tahoma"/>
                <w:szCs w:val="22"/>
                <w:lang w:eastAsia="hr-HR"/>
              </w:rPr>
            </w:pPr>
            <w:r w:rsidRPr="003B2CF4">
              <w:rPr>
                <w:rFonts w:cs="Tahoma"/>
                <w:szCs w:val="22"/>
                <w:lang w:eastAsia="hr-HR"/>
              </w:rPr>
              <w:t>Ne</w:t>
            </w:r>
          </w:p>
        </w:tc>
      </w:tr>
    </w:tbl>
    <w:p w14:paraId="7A0FB676" w14:textId="77777777" w:rsidR="003B2CF4" w:rsidRPr="003B2CF4" w:rsidRDefault="003B2CF4" w:rsidP="003B2CF4"/>
    <w:p w14:paraId="47D7D636"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27" w:name="_Toc8824929"/>
      <w:bookmarkStart w:id="228" w:name="_Toc63169636"/>
      <w:r w:rsidRPr="003B2CF4">
        <w:rPr>
          <w:rFonts w:asciiTheme="majorHAnsi" w:hAnsiTheme="majorHAnsi"/>
          <w:color w:val="2F5496" w:themeColor="accent1" w:themeShade="BF"/>
          <w:sz w:val="28"/>
        </w:rPr>
        <w:t>CR 11 – Več ustanov z isto BPI oznako</w:t>
      </w:r>
      <w:bookmarkEnd w:id="227"/>
      <w:bookmarkEnd w:id="228"/>
    </w:p>
    <w:p w14:paraId="3E41AD82" w14:textId="77777777" w:rsidR="003B2CF4" w:rsidRPr="003B2CF4" w:rsidRDefault="003B2CF4" w:rsidP="003B2CF4">
      <w:r w:rsidRPr="003B2CF4">
        <w:t xml:space="preserve">Obstajajo primeri v katerih je znotraj iste ustanove več informacijskih sistemov. Ker informacijski sistemi uporabljata isto BPI oznako je potrebno uvesti nov identifikator, ki bo omogočal razlikovanje takih sistemov in njihovo priključitev na centralni sistem </w:t>
      </w:r>
      <w:proofErr w:type="spellStart"/>
      <w:r w:rsidRPr="003B2CF4">
        <w:t>eNaročanja</w:t>
      </w:r>
      <w:proofErr w:type="spellEnd"/>
      <w:r w:rsidRPr="003B2CF4">
        <w:t>.</w:t>
      </w:r>
    </w:p>
    <w:p w14:paraId="78AA3089" w14:textId="77777777" w:rsidR="003B2CF4" w:rsidRPr="003B2CF4" w:rsidRDefault="003B2CF4" w:rsidP="003B2CF4">
      <w:r w:rsidRPr="003B2CF4">
        <w:t>Za take ustanove bo centralni sistem za vsak ločen informacijski sistem izdal poseben identifikator, ki ga bo pošiljal v zahtevah centralnemu sistemu. Centralni sistem jih bo na osnovi teh dodatnih identifikatorjev prepoznal in omogočil pravilno komunikacijo.</w:t>
      </w:r>
    </w:p>
    <w:p w14:paraId="3414EF95" w14:textId="77777777" w:rsidR="003B2CF4" w:rsidRPr="003B2CF4" w:rsidRDefault="003B2CF4" w:rsidP="003B2CF4">
      <w:r w:rsidRPr="003B2CF4">
        <w:t xml:space="preserve">Centralni sistem </w:t>
      </w:r>
      <w:proofErr w:type="spellStart"/>
      <w:r w:rsidRPr="003B2CF4">
        <w:t>eNaročanja</w:t>
      </w:r>
      <w:proofErr w:type="spellEnd"/>
      <w:r w:rsidRPr="003B2CF4">
        <w:t xml:space="preserve"> bo informacijske sisteme še naprej obravnaval kot ločene »ustanove« (ločeno se prikazujejo na čakalnih dobah, v procesu naročanja itd.).</w:t>
      </w:r>
    </w:p>
    <w:p w14:paraId="2237EBB1" w14:textId="77777777" w:rsidR="003B2CF4" w:rsidRPr="003B2CF4" w:rsidRDefault="003B2CF4" w:rsidP="003B2CF4">
      <w:r w:rsidRPr="003B2CF4">
        <w:t xml:space="preserve">Zdravstvene ustanove, ki imajo več informacijskih sistemov, in v katerih se isti BPI uporablja </w:t>
      </w:r>
      <w:r w:rsidRPr="003B2CF4">
        <w:lastRenderedPageBreak/>
        <w:t>kot prvi del IDT termina, so dolžne zagotoviti, da vsak od informacijskih sistemov uporablja edinstvene IDT-je (npr. Informacijski sistemi morajo medsebojno dogovoriti razpone IDT-jev ki jih bo posamezni informacijski sistem uporabljal).</w:t>
      </w:r>
    </w:p>
    <w:p w14:paraId="476EEEA5"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29" w:name="_Toc8824930"/>
      <w:bookmarkStart w:id="230" w:name="_Toc63169637"/>
      <w:r w:rsidRPr="003B2CF4">
        <w:rPr>
          <w:rFonts w:asciiTheme="majorHAnsi" w:hAnsiTheme="majorHAnsi"/>
          <w:color w:val="2F5496" w:themeColor="accent1" w:themeShade="BF"/>
          <w:sz w:val="28"/>
        </w:rPr>
        <w:t>CR 12 – Združevanje ustanov v BI sistemu</w:t>
      </w:r>
      <w:bookmarkEnd w:id="229"/>
      <w:bookmarkEnd w:id="230"/>
    </w:p>
    <w:p w14:paraId="05C606DD" w14:textId="77777777" w:rsidR="003B2CF4" w:rsidRPr="003B2CF4" w:rsidRDefault="003B2CF4" w:rsidP="003B2CF4">
      <w:r w:rsidRPr="003B2CF4">
        <w:t xml:space="preserve">Znotraj centralnega sistema </w:t>
      </w:r>
      <w:proofErr w:type="spellStart"/>
      <w:r w:rsidRPr="003B2CF4">
        <w:t>eNaročanja</w:t>
      </w:r>
      <w:proofErr w:type="spellEnd"/>
      <w:r w:rsidRPr="003B2CF4">
        <w:t xml:space="preserve"> se bo uredila hierarhija ustanov, ki bo omogočala po potrebi »funkcionalno« spajanje več ločenih informacijskih sistemov znotraj ene zdravstvene ustanove. Osnovni namen te funkcionalnosti je omogočiti spremljanje ločenih sistemov kot ene ustanove znotraj centralnega BI sistema.</w:t>
      </w:r>
    </w:p>
    <w:p w14:paraId="7B08C12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31" w:name="_Toc8824931"/>
      <w:bookmarkStart w:id="232" w:name="_Toc63169638"/>
      <w:r w:rsidRPr="003B2CF4">
        <w:rPr>
          <w:rFonts w:asciiTheme="majorHAnsi" w:hAnsiTheme="majorHAnsi"/>
          <w:color w:val="2F5496" w:themeColor="accent1" w:themeShade="BF"/>
          <w:sz w:val="28"/>
        </w:rPr>
        <w:t>CR 13 – Pogled na termine ustanove</w:t>
      </w:r>
      <w:bookmarkEnd w:id="231"/>
      <w:bookmarkEnd w:id="232"/>
      <w:r w:rsidRPr="003B2CF4">
        <w:rPr>
          <w:rFonts w:asciiTheme="majorHAnsi" w:hAnsiTheme="majorHAnsi"/>
          <w:color w:val="2F5496" w:themeColor="accent1" w:themeShade="BF"/>
          <w:sz w:val="28"/>
        </w:rPr>
        <w:t xml:space="preserve"> </w:t>
      </w:r>
    </w:p>
    <w:p w14:paraId="5F70F3A9" w14:textId="77777777" w:rsidR="003B2CF4" w:rsidRPr="003B2CF4" w:rsidRDefault="003B2CF4" w:rsidP="003B2CF4">
      <w:pPr>
        <w:rPr>
          <w:rFonts w:ascii="Calibri" w:eastAsia="Calibri" w:hAnsi="Calibri"/>
          <w:szCs w:val="22"/>
        </w:rPr>
      </w:pPr>
      <w:r w:rsidRPr="003B2CF4">
        <w:t xml:space="preserve">Osebju zdravstvenih ustanov je potrebno omogočit dostop k aplikaciji </w:t>
      </w:r>
      <w:proofErr w:type="spellStart"/>
      <w:r w:rsidRPr="003B2CF4">
        <w:t>eNaročanja</w:t>
      </w:r>
      <w:proofErr w:type="spellEnd"/>
      <w:r w:rsidRPr="003B2CF4">
        <w:t xml:space="preserve"> zato, da bi lahko videli podatke, ki jih njihova ustanova pošilja sistemu </w:t>
      </w:r>
      <w:proofErr w:type="spellStart"/>
      <w:r w:rsidRPr="003B2CF4">
        <w:t>eNaročanja</w:t>
      </w:r>
      <w:proofErr w:type="spellEnd"/>
      <w:r w:rsidRPr="003B2CF4">
        <w:t>. Kreirala se bosta dva ekrana:</w:t>
      </w:r>
    </w:p>
    <w:p w14:paraId="0B4091AF" w14:textId="77777777" w:rsidR="003B2CF4" w:rsidRPr="003B2CF4" w:rsidRDefault="003B2CF4" w:rsidP="003B2CF4">
      <w:pPr>
        <w:widowControl/>
        <w:numPr>
          <w:ilvl w:val="0"/>
          <w:numId w:val="42"/>
        </w:numPr>
        <w:suppressAutoHyphens w:val="0"/>
        <w:spacing w:before="0" w:after="160" w:line="256" w:lineRule="auto"/>
        <w:jc w:val="left"/>
      </w:pPr>
      <w:r w:rsidRPr="003B2CF4">
        <w:t xml:space="preserve">Pristopni ekran preko katerega lahko zaposleni testirajo proces </w:t>
      </w:r>
      <w:proofErr w:type="spellStart"/>
      <w:r w:rsidRPr="003B2CF4">
        <w:t>eNaročanja</w:t>
      </w:r>
      <w:proofErr w:type="spellEnd"/>
      <w:r w:rsidRPr="003B2CF4">
        <w:t xml:space="preserve"> brez možnosti kreiranja pravega </w:t>
      </w:r>
      <w:proofErr w:type="spellStart"/>
      <w:r w:rsidRPr="003B2CF4">
        <w:t>eNaročila</w:t>
      </w:r>
      <w:proofErr w:type="spellEnd"/>
    </w:p>
    <w:p w14:paraId="4721A0A5" w14:textId="77777777" w:rsidR="003B2CF4" w:rsidRPr="003B2CF4" w:rsidRDefault="003B2CF4" w:rsidP="003B2CF4">
      <w:pPr>
        <w:widowControl/>
        <w:numPr>
          <w:ilvl w:val="0"/>
          <w:numId w:val="42"/>
        </w:numPr>
        <w:suppressAutoHyphens w:val="0"/>
        <w:spacing w:before="0" w:after="160" w:line="256" w:lineRule="auto"/>
        <w:jc w:val="left"/>
      </w:pPr>
      <w:r w:rsidRPr="003B2CF4">
        <w:t xml:space="preserve">Pristopni ekran preko katerega bodo zaposleni za več VZS-jev sprejemali  </w:t>
      </w:r>
      <w:proofErr w:type="spellStart"/>
      <w:r w:rsidRPr="003B2CF4">
        <w:t>predrezervacije</w:t>
      </w:r>
      <w:proofErr w:type="spellEnd"/>
    </w:p>
    <w:p w14:paraId="701CAB03" w14:textId="77777777" w:rsidR="003B2CF4" w:rsidRPr="003B2CF4" w:rsidRDefault="003B2CF4" w:rsidP="003B2CF4">
      <w:r w:rsidRPr="003B2CF4">
        <w:t>Uvedba teh ekranov bo omogočila zdravstvenim ustanovam vpogled v način kako primarni zdravniki vidijo podatke in termine, ki jih ustanove pošiljajo ter bo omogočila kontrolo pravilne konfiguracije lastnega informacijskega sistema.</w:t>
      </w:r>
    </w:p>
    <w:p w14:paraId="3121F7C6"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33" w:name="_Toc8824932"/>
      <w:bookmarkStart w:id="234" w:name="_Toc63169639"/>
      <w:r w:rsidRPr="003B2CF4">
        <w:rPr>
          <w:rFonts w:asciiTheme="majorHAnsi" w:hAnsiTheme="majorHAnsi"/>
          <w:color w:val="2F5496" w:themeColor="accent1" w:themeShade="BF"/>
          <w:sz w:val="28"/>
        </w:rPr>
        <w:t>CR 14 – Pristop k storitvi preverjanja umrlih pacientov</w:t>
      </w:r>
      <w:bookmarkEnd w:id="233"/>
      <w:bookmarkEnd w:id="234"/>
    </w:p>
    <w:p w14:paraId="37DC88B3" w14:textId="77777777" w:rsidR="003B2CF4" w:rsidRPr="003B2CF4" w:rsidRDefault="003B2CF4" w:rsidP="003B2CF4">
      <w:r w:rsidRPr="003B2CF4">
        <w:t xml:space="preserve">Sistem </w:t>
      </w:r>
      <w:proofErr w:type="spellStart"/>
      <w:r w:rsidRPr="003B2CF4">
        <w:t>eNaročanja</w:t>
      </w:r>
      <w:proofErr w:type="spellEnd"/>
      <w:r w:rsidRPr="003B2CF4">
        <w:t xml:space="preserve"> bo na osnovi podatkov iz Centralnega registra podatkov o pacientih (CRPP) ažuriral statuse </w:t>
      </w:r>
      <w:proofErr w:type="spellStart"/>
      <w:r w:rsidRPr="003B2CF4">
        <w:t>eNapotnic</w:t>
      </w:r>
      <w:proofErr w:type="spellEnd"/>
      <w:r w:rsidRPr="003B2CF4">
        <w:t xml:space="preserve"> ter preklical naročila umrlih pacientov. Enkratne in večkratne </w:t>
      </w:r>
      <w:proofErr w:type="spellStart"/>
      <w:r w:rsidRPr="003B2CF4">
        <w:t>eNapotnice</w:t>
      </w:r>
      <w:proofErr w:type="spellEnd"/>
      <w:r w:rsidRPr="003B2CF4">
        <w:t>, ki še niso uporabljene (nimajo podatka o sprejemu) bodo prešle v status Neizkoriščena, medtem ko večkratne napotnice, ki so že bile uporabljene (imajo vsaj en podatek o sprejemu) bodo prešle v status Izkoriščena.</w:t>
      </w:r>
    </w:p>
    <w:p w14:paraId="22750163" w14:textId="77777777" w:rsidR="003B2CF4" w:rsidRPr="003B2CF4" w:rsidRDefault="003B2CF4" w:rsidP="003B2CF4"/>
    <w:p w14:paraId="7DC2FBF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35" w:name="_Toc8824933"/>
      <w:bookmarkStart w:id="236" w:name="_Toc63169640"/>
      <w:r w:rsidRPr="003B2CF4">
        <w:rPr>
          <w:rFonts w:asciiTheme="majorHAnsi" w:hAnsiTheme="majorHAnsi"/>
          <w:color w:val="2F5496" w:themeColor="accent1" w:themeShade="BF"/>
          <w:sz w:val="28"/>
        </w:rPr>
        <w:t>CR 15 – Naročanje na okvirne termine</w:t>
      </w:r>
      <w:bookmarkEnd w:id="235"/>
      <w:bookmarkEnd w:id="236"/>
    </w:p>
    <w:p w14:paraId="3C3C9F4B" w14:textId="77777777" w:rsidR="003B2CF4" w:rsidRPr="003B2CF4" w:rsidRDefault="003B2CF4" w:rsidP="003B2CF4">
      <w:r w:rsidRPr="003B2CF4">
        <w:t xml:space="preserve">Med prikazom okvirnega termina na spletnih aplikacijah centralnega sistema se ne bodo prikazovali okvirni termini v obliki </w:t>
      </w:r>
      <w:proofErr w:type="spellStart"/>
      <w:r w:rsidRPr="003B2CF4">
        <w:t>datum.mesec.leto</w:t>
      </w:r>
      <w:proofErr w:type="spellEnd"/>
      <w:r w:rsidRPr="003B2CF4">
        <w:t xml:space="preserve"> temveč:</w:t>
      </w:r>
    </w:p>
    <w:p w14:paraId="7CB7CDDE" w14:textId="77777777" w:rsidR="003B2CF4" w:rsidRPr="003B2CF4" w:rsidRDefault="003B2CF4" w:rsidP="003B2CF4">
      <w:pPr>
        <w:widowControl/>
        <w:numPr>
          <w:ilvl w:val="0"/>
          <w:numId w:val="43"/>
        </w:numPr>
        <w:suppressAutoHyphens w:val="0"/>
        <w:spacing w:before="0" w:after="160" w:line="259" w:lineRule="auto"/>
      </w:pPr>
      <w:r w:rsidRPr="003B2CF4">
        <w:t xml:space="preserve">V kolikor je okvirni termin znotraj 6 mesecev se prikazuje v obliki: prvi/drugi del </w:t>
      </w:r>
      <w:proofErr w:type="spellStart"/>
      <w:r w:rsidRPr="003B2CF4">
        <w:t>meseca.leto</w:t>
      </w:r>
      <w:proofErr w:type="spellEnd"/>
    </w:p>
    <w:p w14:paraId="3261C4BF" w14:textId="77777777" w:rsidR="003B2CF4" w:rsidRPr="003B2CF4" w:rsidRDefault="003B2CF4" w:rsidP="003B2CF4">
      <w:pPr>
        <w:widowControl/>
        <w:numPr>
          <w:ilvl w:val="0"/>
          <w:numId w:val="43"/>
        </w:numPr>
        <w:suppressAutoHyphens w:val="0"/>
        <w:spacing w:before="0" w:after="160" w:line="259" w:lineRule="auto"/>
      </w:pPr>
      <w:r w:rsidRPr="003B2CF4">
        <w:t xml:space="preserve">V kolikor je termin daljši od 6 mesecev od trenutnega datuma se prikazuje v obliki: </w:t>
      </w:r>
      <w:proofErr w:type="spellStart"/>
      <w:r w:rsidRPr="003B2CF4">
        <w:t>mesec.leto</w:t>
      </w:r>
      <w:proofErr w:type="spellEnd"/>
    </w:p>
    <w:p w14:paraId="6BC59A0B" w14:textId="77777777" w:rsidR="003B2CF4" w:rsidRPr="003B2CF4" w:rsidRDefault="003B2CF4" w:rsidP="003B2CF4">
      <w:pPr>
        <w:widowControl/>
        <w:suppressAutoHyphens w:val="0"/>
        <w:spacing w:before="0" w:after="160" w:line="259" w:lineRule="auto"/>
      </w:pPr>
      <w:r w:rsidRPr="003B2CF4">
        <w:lastRenderedPageBreak/>
        <w:t>Sistemi, ki uporabljajo spletne storitve (</w:t>
      </w:r>
      <w:proofErr w:type="spellStart"/>
      <w:r w:rsidRPr="003B2CF4">
        <w:t>web</w:t>
      </w:r>
      <w:proofErr w:type="spellEnd"/>
      <w:r w:rsidRPr="003B2CF4">
        <w:t xml:space="preserve"> servise) za eNaročanje morajo sami paziti na pravilen prikaz okvirnega termina.</w:t>
      </w:r>
    </w:p>
    <w:p w14:paraId="16B37CD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37" w:name="_Toc8824934"/>
      <w:bookmarkStart w:id="238" w:name="_Toc63169641"/>
      <w:r w:rsidRPr="003B2CF4">
        <w:rPr>
          <w:rFonts w:asciiTheme="majorHAnsi" w:hAnsiTheme="majorHAnsi"/>
          <w:color w:val="2F5496" w:themeColor="accent1" w:themeShade="BF"/>
          <w:sz w:val="28"/>
        </w:rPr>
        <w:t>CR 16 – Obvestilo eNaročanje</w:t>
      </w:r>
      <w:bookmarkEnd w:id="237"/>
      <w:bookmarkEnd w:id="238"/>
    </w:p>
    <w:p w14:paraId="7EC97D8D" w14:textId="77777777" w:rsidR="003B2CF4" w:rsidRPr="003B2CF4" w:rsidRDefault="003B2CF4" w:rsidP="003B2CF4">
      <w:r w:rsidRPr="003B2CF4">
        <w:t xml:space="preserve">Uvaja se minimalni nabor podatkov o pacientu v </w:t>
      </w:r>
      <w:proofErr w:type="spellStart"/>
      <w:r w:rsidRPr="003B2CF4">
        <w:t>email</w:t>
      </w:r>
      <w:proofErr w:type="spellEnd"/>
      <w:r w:rsidRPr="003B2CF4">
        <w:t xml:space="preserve"> obveščanju o terminu </w:t>
      </w:r>
      <w:proofErr w:type="spellStart"/>
      <w:r w:rsidRPr="003B2CF4">
        <w:t>eNaročila</w:t>
      </w:r>
      <w:proofErr w:type="spellEnd"/>
      <w:r w:rsidRPr="003B2CF4">
        <w:t xml:space="preserve">. V </w:t>
      </w:r>
      <w:proofErr w:type="spellStart"/>
      <w:r w:rsidRPr="003B2CF4">
        <w:t>email</w:t>
      </w:r>
      <w:proofErr w:type="spellEnd"/>
      <w:r w:rsidRPr="003B2CF4">
        <w:t xml:space="preserve"> obveščanje je poleg podatkov o naročilu dodati tudi začetnice pacienta ter letnico rojstva. To se uvaja z namenom lažjega prepoznavanja pacienta v primerih ko obvestil pride na skupne </w:t>
      </w:r>
      <w:proofErr w:type="spellStart"/>
      <w:r w:rsidRPr="003B2CF4">
        <w:t>email</w:t>
      </w:r>
      <w:proofErr w:type="spellEnd"/>
      <w:r w:rsidRPr="003B2CF4">
        <w:t xml:space="preserve"> naslove, npr. v domove za ostarele.</w:t>
      </w:r>
    </w:p>
    <w:p w14:paraId="12E27992"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39" w:name="_Toc8824935"/>
      <w:bookmarkStart w:id="240" w:name="_Toc63169642"/>
      <w:r w:rsidRPr="003B2CF4">
        <w:rPr>
          <w:rFonts w:asciiTheme="majorHAnsi" w:hAnsiTheme="majorHAnsi"/>
          <w:color w:val="2F5496" w:themeColor="accent1" w:themeShade="BF"/>
          <w:sz w:val="28"/>
        </w:rPr>
        <w:t>CR 17 – VZS Ostalo</w:t>
      </w:r>
      <w:bookmarkEnd w:id="239"/>
      <w:bookmarkEnd w:id="240"/>
    </w:p>
    <w:p w14:paraId="155E8685" w14:textId="77777777" w:rsidR="003B2CF4" w:rsidRPr="003B2CF4" w:rsidRDefault="003B2CF4" w:rsidP="003B2CF4">
      <w:pPr>
        <w:rPr>
          <w:rFonts w:ascii="Arial" w:hAnsi="Arial"/>
        </w:rPr>
      </w:pPr>
      <w:r w:rsidRPr="003B2CF4">
        <w:t xml:space="preserve">V šifrant VZS se bo dodal novi VZS pod nazivom “Ostalo” i šifro 9999. Za ta VZS se ne bodo zbirale informacije o prostem terminu, temveč samo naročila ustanov, ki niso </w:t>
      </w:r>
      <w:proofErr w:type="spellStart"/>
      <w:r w:rsidRPr="003B2CF4">
        <w:t>mapirane</w:t>
      </w:r>
      <w:proofErr w:type="spellEnd"/>
      <w:r w:rsidRPr="003B2CF4">
        <w:t xml:space="preserve"> na noben drugi VZS. </w:t>
      </w:r>
      <w:r w:rsidRPr="003B2CF4">
        <w:rPr>
          <w:rFonts w:ascii="Arial" w:hAnsi="Arial"/>
        </w:rPr>
        <w:t xml:space="preserve">Na ta način se bo centralni sistem zavedal vseh bolnišničnih naročil in se bodo lahko vodile realne statistike o številu pacientov, ki čakajo na termin (zajem vključuje samo paciente v sklopu javnega zdravstva Republike Slovenije. Pacienti, ki sami plačujejo niso del zajema). </w:t>
      </w:r>
      <w:r w:rsidRPr="003B2CF4">
        <w:rPr>
          <w:iCs/>
        </w:rPr>
        <w:t xml:space="preserve">V verziji 2 sistema se bo poleg naročil, ki so </w:t>
      </w:r>
      <w:proofErr w:type="spellStart"/>
      <w:r w:rsidRPr="003B2CF4">
        <w:rPr>
          <w:iCs/>
        </w:rPr>
        <w:t>mapirana</w:t>
      </w:r>
      <w:proofErr w:type="spellEnd"/>
      <w:r w:rsidRPr="003B2CF4">
        <w:rPr>
          <w:iCs/>
        </w:rPr>
        <w:t xml:space="preserve"> zbiral interni identifikator VZS-ja pod katerim vodi ustanova </w:t>
      </w:r>
      <w:proofErr w:type="spellStart"/>
      <w:r w:rsidRPr="003B2CF4">
        <w:rPr>
          <w:iCs/>
        </w:rPr>
        <w:t>nemapirani</w:t>
      </w:r>
      <w:proofErr w:type="spellEnd"/>
      <w:r w:rsidRPr="003B2CF4">
        <w:rPr>
          <w:iCs/>
        </w:rPr>
        <w:t xml:space="preserve"> VZS.</w:t>
      </w:r>
    </w:p>
    <w:p w14:paraId="665B63CC" w14:textId="77777777" w:rsidR="003B2CF4" w:rsidRPr="003B2CF4" w:rsidRDefault="003B2CF4" w:rsidP="003B2CF4">
      <w:pPr>
        <w:rPr>
          <w:rFonts w:ascii="Arial" w:hAnsi="Arial"/>
        </w:rPr>
      </w:pPr>
      <w:r w:rsidRPr="003B2CF4">
        <w:rPr>
          <w:rFonts w:ascii="Arial" w:hAnsi="Arial"/>
        </w:rPr>
        <w:t xml:space="preserve">Sprejemanje naročil znotraj </w:t>
      </w:r>
      <w:r w:rsidRPr="003B2CF4">
        <w:rPr>
          <w:rFonts w:ascii="Arial" w:hAnsi="Arial"/>
          <w:i/>
        </w:rPr>
        <w:t>VZS-ja Ostalo</w:t>
      </w:r>
      <w:r w:rsidRPr="003B2CF4">
        <w:rPr>
          <w:rFonts w:ascii="Arial" w:hAnsi="Arial"/>
        </w:rPr>
        <w:t xml:space="preserve"> je potrebno implementirati v informacijski sistem tako, da končni uporabnik ne izvaja sam </w:t>
      </w:r>
      <w:proofErr w:type="spellStart"/>
      <w:r w:rsidRPr="003B2CF4">
        <w:rPr>
          <w:rFonts w:ascii="Arial" w:hAnsi="Arial"/>
        </w:rPr>
        <w:t>mapiranja</w:t>
      </w:r>
      <w:proofErr w:type="spellEnd"/>
      <w:r w:rsidRPr="003B2CF4">
        <w:rPr>
          <w:rFonts w:ascii="Arial" w:hAnsi="Arial"/>
        </w:rPr>
        <w:t xml:space="preserve">, temveč da informacijski sistem samodejno zbere vsa naročila, ki niso </w:t>
      </w:r>
      <w:proofErr w:type="spellStart"/>
      <w:r w:rsidRPr="003B2CF4">
        <w:rPr>
          <w:rFonts w:ascii="Arial" w:hAnsi="Arial"/>
        </w:rPr>
        <w:t>mapirana</w:t>
      </w:r>
      <w:proofErr w:type="spellEnd"/>
      <w:r w:rsidRPr="003B2CF4">
        <w:rPr>
          <w:rFonts w:ascii="Arial" w:hAnsi="Arial"/>
        </w:rPr>
        <w:t xml:space="preserve"> na nobenega od VZS-jev. </w:t>
      </w:r>
    </w:p>
    <w:p w14:paraId="5B106DE3" w14:textId="77777777" w:rsidR="003B2CF4" w:rsidRPr="003B2CF4" w:rsidRDefault="003B2CF4" w:rsidP="003B2CF4">
      <w:r w:rsidRPr="003B2CF4">
        <w:t xml:space="preserve">Za ta VZS se ne bo dalo izdati </w:t>
      </w:r>
      <w:proofErr w:type="spellStart"/>
      <w:r w:rsidRPr="003B2CF4">
        <w:t>eNapotnice</w:t>
      </w:r>
      <w:proofErr w:type="spellEnd"/>
      <w:r w:rsidRPr="003B2CF4">
        <w:t xml:space="preserve"> niti opraviti </w:t>
      </w:r>
      <w:proofErr w:type="spellStart"/>
      <w:r w:rsidRPr="003B2CF4">
        <w:t>eNaročanja</w:t>
      </w:r>
      <w:proofErr w:type="spellEnd"/>
      <w:r w:rsidRPr="003B2CF4">
        <w:t>.</w:t>
      </w:r>
    </w:p>
    <w:p w14:paraId="653508B4"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41" w:name="_Toc8824936"/>
      <w:bookmarkStart w:id="242" w:name="_Toc63169643"/>
      <w:r w:rsidRPr="003B2CF4">
        <w:rPr>
          <w:rFonts w:asciiTheme="majorHAnsi" w:hAnsiTheme="majorHAnsi"/>
          <w:color w:val="2F5496" w:themeColor="accent1" w:themeShade="BF"/>
          <w:sz w:val="28"/>
        </w:rPr>
        <w:t>CR 18 – Prijava VZS-jev, ki jih izvajajo koncesionarji</w:t>
      </w:r>
      <w:bookmarkEnd w:id="241"/>
      <w:bookmarkEnd w:id="242"/>
    </w:p>
    <w:p w14:paraId="3E9BBFF3" w14:textId="77777777" w:rsidR="003B2CF4" w:rsidRPr="003B2CF4" w:rsidRDefault="003B2CF4" w:rsidP="003B2CF4">
      <w:pPr>
        <w:rPr>
          <w:rFonts w:ascii="Arial" w:hAnsi="Arial" w:cs="Arial"/>
          <w:color w:val="222222"/>
        </w:rPr>
      </w:pPr>
      <w:r w:rsidRPr="003B2CF4">
        <w:rPr>
          <w:rFonts w:ascii="Arial" w:hAnsi="Arial" w:cs="Arial"/>
          <w:color w:val="222222"/>
        </w:rPr>
        <w:t>Da bi zmanjšali promet iz centralnega sistema do koncesionarjev in optimizacijo količine zahtevkov je potrebno periodično pozivat koncesionarje da bi prijavili seznam VZS-jev, ki jih izvajajo. Ta seznam bo uporabljen v dnevnem procesu sprejemanja prostih terminov pri katerih se bodo koncesionarji pozivali samo za VZS-je iz prijavljenega seznama, tj. samo za tiste VZS-je, ki jih izvajajo.</w:t>
      </w:r>
    </w:p>
    <w:p w14:paraId="781FAFF4" w14:textId="77777777" w:rsidR="003B2CF4" w:rsidRPr="003B2CF4" w:rsidRDefault="003B2CF4" w:rsidP="003B2CF4">
      <w:pPr>
        <w:rPr>
          <w:rFonts w:ascii="Arial" w:hAnsi="Arial" w:cs="Arial"/>
          <w:color w:val="222222"/>
        </w:rPr>
      </w:pPr>
      <w:r w:rsidRPr="003B2CF4">
        <w:rPr>
          <w:rFonts w:ascii="Arial" w:hAnsi="Arial" w:cs="Arial"/>
          <w:color w:val="222222"/>
        </w:rPr>
        <w:t>Dopuščamo možnost, da v kolikor se koncesionar za dalj čas (npr. 30-dni) ni kontaktiral centralnega sistema na ta način, in tako "osvežil" in potrdil podatke o VZS-jih, ki jih izvaja se izvede proces sprejemanja prostih terminov za vse VZS-je tega koncesionarja.</w:t>
      </w:r>
    </w:p>
    <w:p w14:paraId="1EE6B887" w14:textId="4EE067DA" w:rsidR="003B2CF4" w:rsidRPr="003B2CF4" w:rsidRDefault="00BF6D88"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43" w:name="_Toc8824937"/>
      <w:bookmarkStart w:id="244" w:name="_Toc63169644"/>
      <w:r>
        <w:rPr>
          <w:rFonts w:asciiTheme="majorHAnsi" w:hAnsiTheme="majorHAnsi"/>
          <w:color w:val="2F5496" w:themeColor="accent1" w:themeShade="BF"/>
          <w:sz w:val="28"/>
        </w:rPr>
        <w:t>CR 19 – Dodani dimenziji</w:t>
      </w:r>
      <w:r w:rsidR="003B2CF4" w:rsidRPr="003B2CF4">
        <w:rPr>
          <w:rFonts w:asciiTheme="majorHAnsi" w:hAnsiTheme="majorHAnsi"/>
          <w:color w:val="2F5496" w:themeColor="accent1" w:themeShade="BF"/>
          <w:sz w:val="28"/>
        </w:rPr>
        <w:t xml:space="preserve"> Spol in Starost v BI sistem</w:t>
      </w:r>
      <w:bookmarkEnd w:id="243"/>
      <w:bookmarkEnd w:id="244"/>
    </w:p>
    <w:p w14:paraId="1441E731" w14:textId="77777777" w:rsidR="003B2CF4" w:rsidRPr="003B2CF4" w:rsidRDefault="003B2CF4" w:rsidP="003B2CF4">
      <w:pPr>
        <w:spacing w:line="240" w:lineRule="auto"/>
      </w:pPr>
      <w:r w:rsidRPr="003B2CF4">
        <w:t>V sistem poročanja (BI) se bodo dodale nove razsežnosti:</w:t>
      </w:r>
    </w:p>
    <w:p w14:paraId="3F4EF59A" w14:textId="77777777" w:rsidR="003B2CF4" w:rsidRPr="003B2CF4" w:rsidRDefault="003B2CF4" w:rsidP="00C175BD">
      <w:pPr>
        <w:widowControl/>
        <w:numPr>
          <w:ilvl w:val="0"/>
          <w:numId w:val="65"/>
        </w:numPr>
        <w:suppressAutoHyphens w:val="0"/>
        <w:spacing w:before="0" w:after="160" w:line="240" w:lineRule="auto"/>
        <w:jc w:val="left"/>
      </w:pPr>
      <w:r w:rsidRPr="003B2CF4">
        <w:t>Spol pacienta</w:t>
      </w:r>
    </w:p>
    <w:p w14:paraId="5330F4A1" w14:textId="77777777" w:rsidR="003B2CF4" w:rsidRPr="003B2CF4" w:rsidRDefault="003B2CF4" w:rsidP="00C175BD">
      <w:pPr>
        <w:widowControl/>
        <w:numPr>
          <w:ilvl w:val="0"/>
          <w:numId w:val="65"/>
        </w:numPr>
        <w:suppressAutoHyphens w:val="0"/>
        <w:spacing w:before="0" w:after="160" w:line="240" w:lineRule="auto"/>
        <w:jc w:val="left"/>
      </w:pPr>
      <w:r w:rsidRPr="003B2CF4">
        <w:t>Starost pacienta</w:t>
      </w:r>
    </w:p>
    <w:p w14:paraId="18259C9B"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45" w:name="_Toc8824938"/>
      <w:bookmarkStart w:id="246" w:name="_Toc63169645"/>
      <w:r w:rsidRPr="003B2CF4">
        <w:rPr>
          <w:rFonts w:asciiTheme="majorHAnsi" w:hAnsiTheme="majorHAnsi"/>
          <w:color w:val="2F5496" w:themeColor="accent1" w:themeShade="BF"/>
          <w:sz w:val="28"/>
        </w:rPr>
        <w:lastRenderedPageBreak/>
        <w:t>CR 20 – Podpora za šifro občine 000</w:t>
      </w:r>
      <w:bookmarkEnd w:id="245"/>
      <w:bookmarkEnd w:id="246"/>
      <w:r w:rsidRPr="003B2CF4">
        <w:rPr>
          <w:rFonts w:asciiTheme="majorHAnsi" w:hAnsiTheme="majorHAnsi"/>
          <w:color w:val="2F5496" w:themeColor="accent1" w:themeShade="BF"/>
          <w:sz w:val="28"/>
        </w:rPr>
        <w:t xml:space="preserve"> </w:t>
      </w:r>
    </w:p>
    <w:p w14:paraId="75F5B129" w14:textId="77777777" w:rsidR="003B2CF4" w:rsidRPr="003B2CF4" w:rsidRDefault="003B2CF4" w:rsidP="003B2CF4">
      <w:r w:rsidRPr="003B2CF4">
        <w:t xml:space="preserve">Uvedena je možnost prijave </w:t>
      </w:r>
      <w:proofErr w:type="spellStart"/>
      <w:r w:rsidRPr="003B2CF4">
        <w:t>eNapotnice</w:t>
      </w:r>
      <w:proofErr w:type="spellEnd"/>
      <w:r w:rsidRPr="003B2CF4">
        <w:t xml:space="preserve"> za paciente iz tujine. Obstoječi šifrant držav in občin se bo razširil z vrednostjo „</w:t>
      </w:r>
      <w:r w:rsidRPr="003B2CF4">
        <w:rPr>
          <w:i/>
        </w:rPr>
        <w:t>000-Tujina“.</w:t>
      </w:r>
      <w:r w:rsidRPr="003B2CF4">
        <w:t xml:space="preserve"> Pri validaciji podatkov na </w:t>
      </w:r>
      <w:proofErr w:type="spellStart"/>
      <w:r w:rsidRPr="003B2CF4">
        <w:t>eNapotnici</w:t>
      </w:r>
      <w:proofErr w:type="spellEnd"/>
      <w:r w:rsidRPr="003B2CF4">
        <w:t xml:space="preserve"> se uvede pravilo, da naslov pacienta ni obvezen podatek, če se za občino pošilja nova šifra („000“).</w:t>
      </w:r>
    </w:p>
    <w:p w14:paraId="55FBBEB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47" w:name="_Toc8824939"/>
      <w:bookmarkStart w:id="248" w:name="_Toc63169646"/>
      <w:r w:rsidRPr="003B2CF4">
        <w:rPr>
          <w:rFonts w:asciiTheme="majorHAnsi" w:hAnsiTheme="majorHAnsi"/>
          <w:color w:val="2F5496" w:themeColor="accent1" w:themeShade="BF"/>
          <w:sz w:val="28"/>
        </w:rPr>
        <w:t xml:space="preserve">CR 21 – Prikaz koncesionarjev, ki niso </w:t>
      </w:r>
      <w:proofErr w:type="spellStart"/>
      <w:r w:rsidRPr="003B2CF4">
        <w:rPr>
          <w:rFonts w:asciiTheme="majorHAnsi" w:hAnsiTheme="majorHAnsi"/>
          <w:color w:val="2F5496" w:themeColor="accent1" w:themeShade="BF"/>
          <w:sz w:val="28"/>
        </w:rPr>
        <w:t>online</w:t>
      </w:r>
      <w:proofErr w:type="spellEnd"/>
      <w:r w:rsidRPr="003B2CF4">
        <w:rPr>
          <w:rFonts w:asciiTheme="majorHAnsi" w:hAnsiTheme="majorHAnsi"/>
          <w:color w:val="2F5496" w:themeColor="accent1" w:themeShade="BF"/>
          <w:sz w:val="28"/>
        </w:rPr>
        <w:t xml:space="preserve"> z informacijo o delovnem času</w:t>
      </w:r>
      <w:bookmarkEnd w:id="247"/>
      <w:bookmarkEnd w:id="248"/>
    </w:p>
    <w:p w14:paraId="35D0C39B" w14:textId="77777777" w:rsidR="003B2CF4" w:rsidRPr="003B2CF4" w:rsidRDefault="003B2CF4" w:rsidP="003B2CF4">
      <w:pPr>
        <w:spacing w:line="240" w:lineRule="auto"/>
        <w:rPr>
          <w:rFonts w:ascii="Calibri" w:eastAsia="Calibri" w:hAnsi="Calibri"/>
          <w:szCs w:val="22"/>
        </w:rPr>
      </w:pPr>
      <w:r w:rsidRPr="003B2CF4">
        <w:t>V kolikor koncesionar ni »</w:t>
      </w:r>
      <w:proofErr w:type="spellStart"/>
      <w:r w:rsidRPr="003B2CF4">
        <w:t>online</w:t>
      </w:r>
      <w:proofErr w:type="spellEnd"/>
      <w:r w:rsidRPr="003B2CF4">
        <w:t>«, obstaja pa informacija o prvem prostem blok terminu v prihodnosti (odgovori 01 in 02 z datumom, ki je najmanj naslednji delovni dan, ali odgovor 05) bo med naročanjem v spodnjem delu popisa ustanov to prikazano na naslednja načina:</w:t>
      </w:r>
    </w:p>
    <w:p w14:paraId="24ECE993" w14:textId="77777777" w:rsidR="003B2CF4" w:rsidRPr="003B2CF4" w:rsidRDefault="003B2CF4" w:rsidP="003B2CF4">
      <w:pPr>
        <w:widowControl/>
        <w:numPr>
          <w:ilvl w:val="0"/>
          <w:numId w:val="44"/>
        </w:numPr>
        <w:suppressAutoHyphens w:val="0"/>
        <w:spacing w:before="0" w:after="160" w:line="240" w:lineRule="auto"/>
        <w:jc w:val="left"/>
      </w:pPr>
      <w:r w:rsidRPr="003B2CF4">
        <w:t xml:space="preserve">Označeno bo, da ustanova trenutno ni </w:t>
      </w:r>
      <w:proofErr w:type="spellStart"/>
      <w:r w:rsidRPr="003B2CF4">
        <w:t>online</w:t>
      </w:r>
      <w:proofErr w:type="spellEnd"/>
    </w:p>
    <w:p w14:paraId="2FC98532" w14:textId="77777777" w:rsidR="003B2CF4" w:rsidRPr="003B2CF4" w:rsidRDefault="003B2CF4" w:rsidP="003B2CF4">
      <w:pPr>
        <w:widowControl/>
        <w:numPr>
          <w:ilvl w:val="0"/>
          <w:numId w:val="44"/>
        </w:numPr>
        <w:suppressAutoHyphens w:val="0"/>
        <w:spacing w:before="0" w:after="160" w:line="240" w:lineRule="auto"/>
        <w:jc w:val="left"/>
      </w:pPr>
      <w:r w:rsidRPr="003B2CF4">
        <w:t xml:space="preserve">Prikazana bo informacija o delovnem času za zahtevani VZS zbrana skozi proces dosega razpoložljivih terminov </w:t>
      </w:r>
    </w:p>
    <w:p w14:paraId="61078C01" w14:textId="77777777" w:rsidR="003B2CF4" w:rsidRPr="003B2CF4" w:rsidRDefault="003B2CF4" w:rsidP="003B2CF4">
      <w:r w:rsidRPr="003B2CF4">
        <w:t xml:space="preserve">Prav tako se bo koncesionar prikazal tudi na čakalnih dobah v kolikor je njihov termin v prihodnosti.  </w:t>
      </w:r>
    </w:p>
    <w:p w14:paraId="2014DB75"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49" w:name="_Toc63169647"/>
      <w:r w:rsidRPr="003B2CF4">
        <w:rPr>
          <w:rFonts w:asciiTheme="majorHAnsi" w:hAnsiTheme="majorHAnsi"/>
          <w:color w:val="2F5496" w:themeColor="accent1" w:themeShade="BF"/>
          <w:sz w:val="28"/>
        </w:rPr>
        <w:t>CR 23 – Sprejemanje naročila v TIEHR</w:t>
      </w:r>
      <w:bookmarkEnd w:id="249"/>
      <w:r w:rsidRPr="003B2CF4">
        <w:rPr>
          <w:rFonts w:asciiTheme="majorHAnsi" w:hAnsiTheme="majorHAnsi"/>
          <w:color w:val="2F5496" w:themeColor="accent1" w:themeShade="BF"/>
          <w:sz w:val="28"/>
        </w:rPr>
        <w:t xml:space="preserve"> </w:t>
      </w:r>
    </w:p>
    <w:p w14:paraId="5B33D5EB" w14:textId="77777777" w:rsidR="003B2CF4" w:rsidRPr="003B2CF4" w:rsidRDefault="003B2CF4" w:rsidP="003B2CF4">
      <w:r w:rsidRPr="003B2CF4">
        <w:t xml:space="preserve">Potrebno je oblikovati in razviti proces sprejemanja vseh naročil v TIEHR zaradi nadzora dostopa do kartonov in ostalih podatkov pacientov. Sistem trenutno sprejema </w:t>
      </w:r>
      <w:proofErr w:type="spellStart"/>
      <w:r w:rsidRPr="003B2CF4">
        <w:t>eNaročila</w:t>
      </w:r>
      <w:proofErr w:type="spellEnd"/>
      <w:r w:rsidRPr="003B2CF4">
        <w:t xml:space="preserve">, ki so kreirana preko sistema </w:t>
      </w:r>
      <w:proofErr w:type="spellStart"/>
      <w:r w:rsidRPr="003B2CF4">
        <w:t>eNaročanja</w:t>
      </w:r>
      <w:proofErr w:type="spellEnd"/>
      <w:r w:rsidRPr="003B2CF4">
        <w:t xml:space="preserve">; ta nadgradnja pa se nanaša na sprejemanje naročil pridobljenih iz procesa B (proces pridobivanja naročila). Na ta način se bodo sprejemala vsa naročila, ki v tem trenutku niso povezana z </w:t>
      </w:r>
      <w:proofErr w:type="spellStart"/>
      <w:r w:rsidRPr="003B2CF4">
        <w:t>eNapotnico</w:t>
      </w:r>
      <w:proofErr w:type="spellEnd"/>
      <w:r w:rsidRPr="003B2CF4">
        <w:t xml:space="preserve">. Poleg razvoja novega procesa za sprejemanje naročila, se bo s to nadgradnjo spremenil tudi dokument naročila - odstranil se bo obvezni vnos polja ID </w:t>
      </w:r>
      <w:proofErr w:type="spellStart"/>
      <w:r w:rsidRPr="003B2CF4">
        <w:t>eNapotnice</w:t>
      </w:r>
      <w:proofErr w:type="spellEnd"/>
      <w:r w:rsidRPr="003B2CF4">
        <w:t xml:space="preserve"> in Status, dodal pa se bo podatek o KZZ številki pacienta in »</w:t>
      </w:r>
      <w:proofErr w:type="spellStart"/>
      <w:r w:rsidRPr="003B2CF4">
        <w:t>flag</w:t>
      </w:r>
      <w:proofErr w:type="spellEnd"/>
      <w:r w:rsidRPr="003B2CF4">
        <w:t xml:space="preserve">« (zastavica/kljukica), ki označuje ali ima naročilo povezano </w:t>
      </w:r>
      <w:proofErr w:type="spellStart"/>
      <w:r w:rsidRPr="003B2CF4">
        <w:t>eNapotnico</w:t>
      </w:r>
      <w:proofErr w:type="spellEnd"/>
      <w:r w:rsidRPr="003B2CF4">
        <w:t>.</w:t>
      </w:r>
    </w:p>
    <w:p w14:paraId="6EA27DF9" w14:textId="77777777" w:rsidR="003B2CF4" w:rsidRPr="003B2CF4" w:rsidRDefault="003B2CF4" w:rsidP="003B2CF4"/>
    <w:p w14:paraId="6AC79EFC"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0" w:name="_Toc63169648"/>
      <w:r w:rsidRPr="003B2CF4">
        <w:rPr>
          <w:rFonts w:asciiTheme="majorHAnsi" w:hAnsiTheme="majorHAnsi"/>
          <w:color w:val="2F5496" w:themeColor="accent1" w:themeShade="BF"/>
          <w:sz w:val="28"/>
        </w:rPr>
        <w:t>CR 24 - Pridobivanje naročila za VZS-je za katere ni predvideno pridobivanje</w:t>
      </w:r>
      <w:bookmarkEnd w:id="250"/>
      <w:r w:rsidRPr="003B2CF4">
        <w:rPr>
          <w:rFonts w:asciiTheme="majorHAnsi" w:hAnsiTheme="majorHAnsi"/>
          <w:color w:val="2F5496" w:themeColor="accent1" w:themeShade="BF"/>
          <w:sz w:val="28"/>
        </w:rPr>
        <w:t xml:space="preserve"> </w:t>
      </w:r>
    </w:p>
    <w:p w14:paraId="072B082F" w14:textId="2795E52B" w:rsidR="003B2CF4" w:rsidRPr="003B2CF4" w:rsidRDefault="003B2CF4" w:rsidP="003B2CF4">
      <w:r w:rsidRPr="003B2CF4">
        <w:t xml:space="preserve">Potrebno je zbirati podatke o naročilih v procesu B za VZS-je za katere ni predpisano poročanje VZS šifrantom. Za te VZS-je se trenutno ne zbirajo podatki za čakalne dobe (proces A) in za naročila (proces B), medtem ko se bodo s to nadgradnjo začeli zbirati podatki v procesu B. Na ta način se bo centralni sistem zavedal naročil za katera je dovoljeno izdajanje </w:t>
      </w:r>
      <w:proofErr w:type="spellStart"/>
      <w:r w:rsidR="00470836" w:rsidRPr="003B2CF4">
        <w:t>eNapotnic</w:t>
      </w:r>
      <w:proofErr w:type="spellEnd"/>
      <w:r w:rsidRPr="003B2CF4">
        <w:t>, ni dovoljeno eNaročanje in poročanje.</w:t>
      </w:r>
    </w:p>
    <w:p w14:paraId="3F94A57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1" w:name="_Toc63169649"/>
      <w:r w:rsidRPr="003B2CF4">
        <w:rPr>
          <w:rFonts w:asciiTheme="majorHAnsi" w:hAnsiTheme="majorHAnsi"/>
          <w:color w:val="2F5496" w:themeColor="accent1" w:themeShade="BF"/>
          <w:sz w:val="28"/>
        </w:rPr>
        <w:t xml:space="preserve">CR 25 - Zapis vnosa papirnate napotnice pod drugim tipom </w:t>
      </w:r>
      <w:r w:rsidRPr="003B2CF4">
        <w:rPr>
          <w:rFonts w:asciiTheme="majorHAnsi" w:hAnsiTheme="majorHAnsi"/>
          <w:color w:val="2F5496" w:themeColor="accent1" w:themeShade="BF"/>
          <w:sz w:val="28"/>
        </w:rPr>
        <w:lastRenderedPageBreak/>
        <w:t>dokumenta</w:t>
      </w:r>
      <w:bookmarkEnd w:id="251"/>
      <w:r w:rsidRPr="003B2CF4">
        <w:rPr>
          <w:rFonts w:asciiTheme="majorHAnsi" w:hAnsiTheme="majorHAnsi"/>
          <w:color w:val="2F5496" w:themeColor="accent1" w:themeShade="BF"/>
          <w:sz w:val="28"/>
        </w:rPr>
        <w:t xml:space="preserve"> </w:t>
      </w:r>
    </w:p>
    <w:p w14:paraId="449D1B67" w14:textId="77777777" w:rsidR="003B2CF4" w:rsidRPr="003B2CF4" w:rsidRDefault="003B2CF4" w:rsidP="003B2CF4">
      <w:r w:rsidRPr="003B2CF4">
        <w:t xml:space="preserve">Potrebno je narediti spremembo pri shranjevanju v CRPP dokumenta napotnice ki je nastala na podlagi papirnate. Trenutno se vse napotnice v CRPP shranjujejo pod šifro dokumenta </w:t>
      </w:r>
      <w:proofErr w:type="spellStart"/>
      <w:r w:rsidRPr="003B2CF4">
        <w:t>DocType</w:t>
      </w:r>
      <w:proofErr w:type="spellEnd"/>
      <w:r w:rsidRPr="003B2CF4">
        <w:t xml:space="preserve"> 57133-8, medtem ko ta nadgradnja vključuje spremembo pri shranjevanju napotnic, ki so nastale iz papirnatih pod tipom dokumenta </w:t>
      </w:r>
      <w:proofErr w:type="spellStart"/>
      <w:r w:rsidRPr="003B2CF4">
        <w:t>DocType</w:t>
      </w:r>
      <w:proofErr w:type="spellEnd"/>
      <w:r w:rsidRPr="003B2CF4">
        <w:t xml:space="preserve"> 57133-1.</w:t>
      </w:r>
    </w:p>
    <w:p w14:paraId="27265D0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2" w:name="_Toc63169650"/>
      <w:r w:rsidRPr="003B2CF4">
        <w:rPr>
          <w:rFonts w:asciiTheme="majorHAnsi" w:hAnsiTheme="majorHAnsi"/>
          <w:color w:val="2F5496" w:themeColor="accent1" w:themeShade="BF"/>
          <w:sz w:val="28"/>
        </w:rPr>
        <w:t>CR 26 - Dodajanje pacienta kot dimenzije v kocko</w:t>
      </w:r>
      <w:bookmarkEnd w:id="252"/>
      <w:r w:rsidRPr="003B2CF4">
        <w:rPr>
          <w:rFonts w:asciiTheme="majorHAnsi" w:hAnsiTheme="majorHAnsi"/>
          <w:color w:val="2F5496" w:themeColor="accent1" w:themeShade="BF"/>
          <w:sz w:val="28"/>
        </w:rPr>
        <w:t xml:space="preserve"> </w:t>
      </w:r>
    </w:p>
    <w:p w14:paraId="05CC19B6" w14:textId="77777777" w:rsidR="003B2CF4" w:rsidRPr="003B2CF4" w:rsidRDefault="003B2CF4" w:rsidP="003B2CF4">
      <w:r w:rsidRPr="003B2CF4">
        <w:t>Potrebno je dodati dimenzijo „pacient" v kocko kar bo omogočilo da se med analizo uporablja tudi enolični identifikator pacienta. Na ta način bo možno z uporabo kombinacije atributa identifikatorja pacienta iz dimenzije in mere iz dejanske tabele dobiti podrobne podatke saj se bodo sedaj vrednosti mer lahko spustile tudi na nivo posameznega pacienta. S tem se ponuja tudi možnost razširitve funkcionalnosti v smislu enostavnega dodajanja dodatnih atributov kot je, KZZ številka, tako se bo lahko videlo tudi kateri je to pacient (trenutno je specificirano in implementirano da se osebni podatki o pacientu zaradi zaščite podatkov ne prikazujejo niti ne hranijo v skladišču podatkov.)</w:t>
      </w:r>
    </w:p>
    <w:p w14:paraId="47A78DAC"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3" w:name="_Toc63169651"/>
      <w:r w:rsidRPr="003B2CF4">
        <w:rPr>
          <w:rFonts w:asciiTheme="majorHAnsi" w:hAnsiTheme="majorHAnsi"/>
          <w:color w:val="2F5496" w:themeColor="accent1" w:themeShade="BF"/>
          <w:sz w:val="28"/>
        </w:rPr>
        <w:t>CR 27 - Sprememba formata datuma v BI</w:t>
      </w:r>
      <w:bookmarkEnd w:id="253"/>
      <w:r w:rsidRPr="003B2CF4">
        <w:rPr>
          <w:rFonts w:asciiTheme="majorHAnsi" w:hAnsiTheme="majorHAnsi"/>
          <w:color w:val="2F5496" w:themeColor="accent1" w:themeShade="BF"/>
          <w:sz w:val="28"/>
        </w:rPr>
        <w:t xml:space="preserve"> </w:t>
      </w:r>
    </w:p>
    <w:p w14:paraId="01F2C83F" w14:textId="77777777" w:rsidR="003B2CF4" w:rsidRPr="003B2CF4" w:rsidRDefault="003B2CF4" w:rsidP="003B2CF4">
      <w:r w:rsidRPr="003B2CF4">
        <w:t xml:space="preserve">Potrebno je spremeniti format datuma v BI sistemu v obliko </w:t>
      </w:r>
      <w:proofErr w:type="spellStart"/>
      <w:r w:rsidRPr="003B2CF4">
        <w:t>yyyymmdd</w:t>
      </w:r>
      <w:proofErr w:type="spellEnd"/>
      <w:r w:rsidRPr="003B2CF4">
        <w:t xml:space="preserve"> </w:t>
      </w:r>
      <w:proofErr w:type="spellStart"/>
      <w:r w:rsidRPr="003B2CF4">
        <w:t>hh:min:sec</w:t>
      </w:r>
      <w:proofErr w:type="spellEnd"/>
      <w:r w:rsidRPr="003B2CF4">
        <w:t>. S spremembo formata datuma o prvih prostih terminih se želi dodati tudi časovna komponenta k obstoječi datumski, s čim bi se podrobneje lahko analiziral čas prostih terminov.</w:t>
      </w:r>
    </w:p>
    <w:p w14:paraId="59F8CB50"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4" w:name="_Toc63169652"/>
      <w:r w:rsidRPr="003B2CF4">
        <w:rPr>
          <w:rFonts w:asciiTheme="majorHAnsi" w:hAnsiTheme="majorHAnsi"/>
          <w:color w:val="2F5496" w:themeColor="accent1" w:themeShade="BF"/>
          <w:sz w:val="28"/>
        </w:rPr>
        <w:t>CR 1 – Kontrola kontaktnih podatkov</w:t>
      </w:r>
      <w:bookmarkEnd w:id="254"/>
    </w:p>
    <w:p w14:paraId="389C9F45" w14:textId="12977B5D" w:rsidR="003B2CF4" w:rsidRPr="003B2CF4" w:rsidRDefault="003B2CF4" w:rsidP="003B2CF4">
      <w:r w:rsidRPr="003B2CF4">
        <w:t xml:space="preserve">Pri kreiranju </w:t>
      </w:r>
      <w:proofErr w:type="spellStart"/>
      <w:r w:rsidRPr="003B2CF4">
        <w:t>eNapotnice</w:t>
      </w:r>
      <w:proofErr w:type="spellEnd"/>
      <w:r w:rsidRPr="003B2CF4">
        <w:t xml:space="preserve"> je potrebno dodat kontrolo nad </w:t>
      </w:r>
      <w:r w:rsidR="00470836" w:rsidRPr="003B2CF4">
        <w:t>kontaktnimi</w:t>
      </w:r>
      <w:r w:rsidRPr="003B2CF4">
        <w:t xml:space="preserve"> podatki pacienta, na način da bo obvezen vsaj en kontaktni podatek – e-mail, telefonska številka ali </w:t>
      </w:r>
      <w:r w:rsidR="00470836" w:rsidRPr="003B2CF4">
        <w:t>GSM</w:t>
      </w:r>
      <w:r w:rsidRPr="003B2CF4">
        <w:t xml:space="preserve"> številka. </w:t>
      </w:r>
      <w:proofErr w:type="spellStart"/>
      <w:r w:rsidRPr="003B2CF4">
        <w:t>eNapotnica</w:t>
      </w:r>
      <w:proofErr w:type="spellEnd"/>
      <w:r w:rsidRPr="003B2CF4">
        <w:t xml:space="preserve"> brez kontaktnih podatkov bodo odbite/zavrnjene. V kolikor nastane </w:t>
      </w:r>
      <w:proofErr w:type="spellStart"/>
      <w:r w:rsidRPr="003B2CF4">
        <w:t>eNap</w:t>
      </w:r>
      <w:r w:rsidR="00470836">
        <w:t>otnica</w:t>
      </w:r>
      <w:proofErr w:type="spellEnd"/>
      <w:r w:rsidR="00470836">
        <w:t xml:space="preserve"> z vpisom papirnate napotni</w:t>
      </w:r>
      <w:r w:rsidR="00470836" w:rsidRPr="003B2CF4">
        <w:t>ce</w:t>
      </w:r>
      <w:r w:rsidRPr="003B2CF4">
        <w:t>, kontaktni podatki niso obvezni.</w:t>
      </w:r>
    </w:p>
    <w:p w14:paraId="6B96F76D" w14:textId="77777777" w:rsidR="003B2CF4" w:rsidRPr="003B2CF4" w:rsidRDefault="003B2CF4" w:rsidP="003B2CF4"/>
    <w:p w14:paraId="199EF6E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5" w:name="_Toc63169653"/>
      <w:r w:rsidRPr="003B2CF4">
        <w:rPr>
          <w:rFonts w:asciiTheme="majorHAnsi" w:hAnsiTheme="majorHAnsi"/>
          <w:color w:val="2F5496" w:themeColor="accent1" w:themeShade="BF"/>
          <w:sz w:val="28"/>
        </w:rPr>
        <w:t>CR 2 – Kontrola za trajne napotnice s podporo za to informacijo skozi VZS šifrant</w:t>
      </w:r>
      <w:bookmarkEnd w:id="255"/>
    </w:p>
    <w:p w14:paraId="0271C6F8" w14:textId="13E9C93D" w:rsidR="003B2CF4" w:rsidRPr="003B2CF4" w:rsidRDefault="003B2CF4" w:rsidP="003B2CF4">
      <w:r w:rsidRPr="003B2CF4">
        <w:t xml:space="preserve">Potrebno je omejiti možnost kreiranja </w:t>
      </w:r>
      <w:proofErr w:type="spellStart"/>
      <w:r w:rsidRPr="003B2CF4">
        <w:t>eNapotnic</w:t>
      </w:r>
      <w:proofErr w:type="spellEnd"/>
      <w:r w:rsidRPr="003B2CF4">
        <w:t xml:space="preserve"> s trajno veljavnostjo samo na določene VZS-je. V šifrant VZS-jev je na </w:t>
      </w:r>
      <w:r w:rsidR="00470836" w:rsidRPr="003B2CF4">
        <w:t>centralnem</w:t>
      </w:r>
      <w:r w:rsidRPr="003B2CF4">
        <w:t xml:space="preserve"> sistemu potrebno vnesti dodatni podatek, ki govori ali je za določeni VZS dovoljeno izdajanje trajnih </w:t>
      </w:r>
      <w:proofErr w:type="spellStart"/>
      <w:r w:rsidRPr="003B2CF4">
        <w:t>eNapotnic</w:t>
      </w:r>
      <w:proofErr w:type="spellEnd"/>
      <w:r w:rsidRPr="003B2CF4">
        <w:t xml:space="preserve"> ali ne. Potrebno je nadgraditi validacijo pri kreiranju </w:t>
      </w:r>
      <w:proofErr w:type="spellStart"/>
      <w:r w:rsidRPr="003B2CF4">
        <w:t>eNapotnice</w:t>
      </w:r>
      <w:proofErr w:type="spellEnd"/>
      <w:r w:rsidRPr="003B2CF4">
        <w:t xml:space="preserve"> na način, da zavrača kreiranje trajne </w:t>
      </w:r>
      <w:proofErr w:type="spellStart"/>
      <w:r w:rsidRPr="003B2CF4">
        <w:t>eNapotnice</w:t>
      </w:r>
      <w:proofErr w:type="spellEnd"/>
      <w:r w:rsidRPr="003B2CF4">
        <w:t xml:space="preserve"> za VZS-je za katere to izrecno ni dovoljeno s šifrantom.</w:t>
      </w:r>
    </w:p>
    <w:p w14:paraId="0981BB58"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6" w:name="_Toc63169654"/>
      <w:r w:rsidRPr="003B2CF4">
        <w:rPr>
          <w:rFonts w:asciiTheme="majorHAnsi" w:hAnsiTheme="majorHAnsi"/>
          <w:color w:val="2F5496" w:themeColor="accent1" w:themeShade="BF"/>
          <w:sz w:val="28"/>
        </w:rPr>
        <w:lastRenderedPageBreak/>
        <w:t>CR 3 – Želja pacienta i medicinski pogojeno</w:t>
      </w:r>
      <w:bookmarkEnd w:id="256"/>
    </w:p>
    <w:p w14:paraId="50FCD298" w14:textId="39CF83F2" w:rsidR="003B2CF4" w:rsidRPr="003B2CF4" w:rsidRDefault="003B2CF4" w:rsidP="003B2CF4">
      <w:r w:rsidRPr="003B2CF4">
        <w:t xml:space="preserve">Obstoječa polja 'Želja pacienta' i 'Medicinski pogojeno' zbrana v procesih naročanja in v procesu sprejemanja naročilo je potrebno spremeniti na način, da sprejemajo različne vrednosti iz definiranih šifrantov. Sprememba v procesih naročanja vključuje dodelavo metod </w:t>
      </w:r>
      <w:proofErr w:type="spellStart"/>
      <w:r w:rsidRPr="003B2CF4">
        <w:t>BookReservation</w:t>
      </w:r>
      <w:proofErr w:type="spellEnd"/>
      <w:r w:rsidRPr="003B2CF4">
        <w:t xml:space="preserve"> in </w:t>
      </w:r>
      <w:proofErr w:type="spellStart"/>
      <w:r w:rsidRPr="003B2CF4">
        <w:t>AppointmentCreatedForReferral</w:t>
      </w:r>
      <w:proofErr w:type="spellEnd"/>
      <w:r w:rsidRPr="003B2CF4">
        <w:t xml:space="preserve">, v procesu </w:t>
      </w:r>
      <w:r w:rsidR="00470836" w:rsidRPr="003B2CF4">
        <w:t>sprejemanja</w:t>
      </w:r>
      <w:r w:rsidRPr="003B2CF4">
        <w:t xml:space="preserve"> naročila pa dodelavo metode </w:t>
      </w:r>
      <w:proofErr w:type="spellStart"/>
      <w:r w:rsidRPr="003B2CF4">
        <w:t>GetAppointmentsForProcedure</w:t>
      </w:r>
      <w:proofErr w:type="spellEnd"/>
      <w:r w:rsidRPr="003B2CF4">
        <w:t>. Na centralnem sistemu je potrebno kreirati dva nova šifranta, ki se bosta uporabljala za Želja pacienta in Medicinski pogojeno.</w:t>
      </w:r>
    </w:p>
    <w:p w14:paraId="0E27F0D5" w14:textId="77777777" w:rsidR="003B2CF4" w:rsidRPr="003B2CF4" w:rsidRDefault="003B2CF4" w:rsidP="003B2CF4">
      <w:r w:rsidRPr="003B2CF4">
        <w:t>Dodatno se ob navedene metode dodata dva nova polja:</w:t>
      </w:r>
    </w:p>
    <w:p w14:paraId="2D4EC62A" w14:textId="6823F97E" w:rsidR="003B2CF4" w:rsidRPr="003B2CF4" w:rsidRDefault="003B2CF4" w:rsidP="003B2CF4">
      <w:pPr>
        <w:numPr>
          <w:ilvl w:val="0"/>
          <w:numId w:val="56"/>
        </w:numPr>
        <w:contextualSpacing/>
      </w:pPr>
      <w:r w:rsidRPr="003B2CF4">
        <w:t xml:space="preserve">Polje za želenega zdravnika, s katerim se bo nadzorovala zahteva pacienta, ki želi pregled pri točno </w:t>
      </w:r>
      <w:r w:rsidR="00470836" w:rsidRPr="003B2CF4">
        <w:t>določenem</w:t>
      </w:r>
      <w:r w:rsidRPr="003B2CF4">
        <w:t xml:space="preserve"> zdravniku</w:t>
      </w:r>
    </w:p>
    <w:p w14:paraId="4215083C" w14:textId="77777777" w:rsidR="003B2CF4" w:rsidRPr="003B2CF4" w:rsidRDefault="003B2CF4" w:rsidP="003B2CF4">
      <w:pPr>
        <w:numPr>
          <w:ilvl w:val="0"/>
          <w:numId w:val="56"/>
        </w:numPr>
        <w:contextualSpacing/>
      </w:pPr>
      <w:r w:rsidRPr="003B2CF4">
        <w:t>Polje v katerem se bo beležila informacija ali je ustanova pri naročanju</w:t>
      </w:r>
    </w:p>
    <w:p w14:paraId="0E3F065C" w14:textId="6A717113"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7" w:name="_Toc63169655"/>
      <w:r w:rsidRPr="003B2CF4">
        <w:rPr>
          <w:rFonts w:asciiTheme="majorHAnsi" w:hAnsiTheme="majorHAnsi"/>
          <w:color w:val="2F5496" w:themeColor="accent1" w:themeShade="BF"/>
          <w:sz w:val="28"/>
        </w:rPr>
        <w:t>CR 4 – Kontrola diagnoz</w:t>
      </w:r>
      <w:bookmarkEnd w:id="257"/>
    </w:p>
    <w:p w14:paraId="22E3B5B0" w14:textId="6E5CB9D2" w:rsidR="003B2CF4" w:rsidRPr="003B2CF4" w:rsidRDefault="003B2CF4" w:rsidP="003B2CF4">
      <w:r w:rsidRPr="003B2CF4">
        <w:t xml:space="preserve">Pri kreiranju vseh </w:t>
      </w:r>
      <w:proofErr w:type="spellStart"/>
      <w:r w:rsidRPr="003B2CF4">
        <w:t>eNapotnic</w:t>
      </w:r>
      <w:proofErr w:type="spellEnd"/>
      <w:r w:rsidRPr="003B2CF4">
        <w:t xml:space="preserve"> je potrebno dodat</w:t>
      </w:r>
      <w:r w:rsidR="00154498">
        <w:t>i</w:t>
      </w:r>
      <w:r w:rsidRPr="003B2CF4">
        <w:t xml:space="preserve"> kontrolo šifre diagnoze po šifrantu MKB10. Vse </w:t>
      </w:r>
      <w:proofErr w:type="spellStart"/>
      <w:r w:rsidRPr="003B2CF4">
        <w:t>eNapotnice</w:t>
      </w:r>
      <w:proofErr w:type="spellEnd"/>
      <w:r w:rsidRPr="003B2CF4">
        <w:t xml:space="preserve"> z neobstoječo šifro diagnozo bodo odbite/zavrnjene.</w:t>
      </w:r>
    </w:p>
    <w:p w14:paraId="56F719B7"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8" w:name="_Toc63169656"/>
      <w:r w:rsidRPr="003B2CF4">
        <w:rPr>
          <w:rFonts w:asciiTheme="majorHAnsi" w:hAnsiTheme="majorHAnsi"/>
          <w:color w:val="2F5496" w:themeColor="accent1" w:themeShade="BF"/>
          <w:sz w:val="28"/>
        </w:rPr>
        <w:t>CR 5 – Deljenje velikega sporočila v Procesu B na več manjših</w:t>
      </w:r>
      <w:bookmarkEnd w:id="258"/>
    </w:p>
    <w:p w14:paraId="60A25F4A" w14:textId="6B56CC9F" w:rsidR="003B2CF4" w:rsidRPr="003B2CF4" w:rsidRDefault="003B2CF4" w:rsidP="003B2CF4">
      <w:r w:rsidRPr="003B2CF4">
        <w:t xml:space="preserve">V procesu sprejemanja naročila (proces B) se </w:t>
      </w:r>
      <w:r w:rsidR="00470836" w:rsidRPr="003B2CF4">
        <w:t>pojavijo</w:t>
      </w:r>
      <w:r w:rsidRPr="003B2CF4">
        <w:t xml:space="preserve"> situacije ko obstaja veliko število naročil, ki ne mrejo biti poslana v enem sporočilu zaradi omejene dolžine predpisane s protokolom. Zaradi tega razloga mora centralni sistem omogočati deljenje sporočila z velikim številom naročilo na več manjših sporočil – strani (</w:t>
      </w:r>
      <w:proofErr w:type="spellStart"/>
      <w:r w:rsidRPr="003B2CF4">
        <w:t>engl</w:t>
      </w:r>
      <w:proofErr w:type="spellEnd"/>
      <w:r w:rsidRPr="003B2CF4">
        <w:t xml:space="preserve">. </w:t>
      </w:r>
      <w:proofErr w:type="spellStart"/>
      <w:r w:rsidRPr="003B2CF4">
        <w:t>paging</w:t>
      </w:r>
      <w:proofErr w:type="spellEnd"/>
      <w:r w:rsidRPr="003B2CF4">
        <w:t xml:space="preserve">). Vsaka stran komunicira med ustanovo in centralnim sistemom v zaporednih sporočilih zahtevka in odgovora. </w:t>
      </w:r>
    </w:p>
    <w:p w14:paraId="502E839B" w14:textId="3D2FD102" w:rsidR="003B2CF4" w:rsidRPr="003B2CF4" w:rsidRDefault="003B2CF4" w:rsidP="003B2CF4">
      <w:r w:rsidRPr="003B2CF4">
        <w:t xml:space="preserve">Začetna zahteva centralnega sistema ostaja nespremenjena. V kolikor se ustanova odloči za delitev sporočila na strani, odgovarja </w:t>
      </w:r>
      <w:r w:rsidR="00470836" w:rsidRPr="003B2CF4">
        <w:t>centralnemu</w:t>
      </w:r>
      <w:r w:rsidRPr="003B2CF4">
        <w:t xml:space="preserve"> sistemu s sporočilom z novimi polji:</w:t>
      </w:r>
    </w:p>
    <w:p w14:paraId="237BB677" w14:textId="77777777" w:rsidR="003B2CF4" w:rsidRPr="003B2CF4" w:rsidRDefault="003B2CF4" w:rsidP="003B2CF4">
      <w:pPr>
        <w:numPr>
          <w:ilvl w:val="0"/>
          <w:numId w:val="56"/>
        </w:numPr>
        <w:contextualSpacing/>
      </w:pPr>
      <w:proofErr w:type="spellStart"/>
      <w:r w:rsidRPr="003B2CF4">
        <w:t>PageNumber</w:t>
      </w:r>
      <w:proofErr w:type="spellEnd"/>
    </w:p>
    <w:p w14:paraId="5C13AEF2" w14:textId="77777777" w:rsidR="003B2CF4" w:rsidRPr="003B2CF4" w:rsidRDefault="003B2CF4" w:rsidP="003B2CF4">
      <w:pPr>
        <w:numPr>
          <w:ilvl w:val="0"/>
          <w:numId w:val="56"/>
        </w:numPr>
        <w:contextualSpacing/>
      </w:pPr>
      <w:proofErr w:type="spellStart"/>
      <w:r w:rsidRPr="003B2CF4">
        <w:t>PageSize</w:t>
      </w:r>
      <w:proofErr w:type="spellEnd"/>
    </w:p>
    <w:p w14:paraId="7A2B7132" w14:textId="77777777" w:rsidR="003B2CF4" w:rsidRPr="003B2CF4" w:rsidRDefault="003B2CF4" w:rsidP="003B2CF4">
      <w:pPr>
        <w:numPr>
          <w:ilvl w:val="0"/>
          <w:numId w:val="56"/>
        </w:numPr>
        <w:contextualSpacing/>
      </w:pPr>
      <w:proofErr w:type="spellStart"/>
      <w:r w:rsidRPr="003B2CF4">
        <w:t>RemainingNumber</w:t>
      </w:r>
      <w:proofErr w:type="spellEnd"/>
    </w:p>
    <w:p w14:paraId="6FA291F5" w14:textId="77777777" w:rsidR="003B2CF4" w:rsidRPr="003B2CF4" w:rsidRDefault="003B2CF4" w:rsidP="003B2CF4">
      <w:pPr>
        <w:numPr>
          <w:ilvl w:val="0"/>
          <w:numId w:val="56"/>
        </w:numPr>
        <w:contextualSpacing/>
      </w:pPr>
      <w:proofErr w:type="spellStart"/>
      <w:r w:rsidRPr="003B2CF4">
        <w:t>TotalNumber</w:t>
      </w:r>
      <w:proofErr w:type="spellEnd"/>
    </w:p>
    <w:p w14:paraId="4AC65B84" w14:textId="77777777" w:rsidR="003B2CF4" w:rsidRPr="003B2CF4" w:rsidRDefault="003B2CF4" w:rsidP="003B2CF4">
      <w:pPr>
        <w:ind w:left="720"/>
        <w:contextualSpacing/>
      </w:pPr>
    </w:p>
    <w:p w14:paraId="36B1A601" w14:textId="77777777" w:rsidR="003B2CF4" w:rsidRPr="003B2CF4" w:rsidRDefault="003B2CF4" w:rsidP="003B2CF4">
      <w:r w:rsidRPr="003B2CF4">
        <w:t>Za tem vsak zahtevek od centralnega sistema vsebuje število stranice ki jo pričakuje.</w:t>
      </w:r>
    </w:p>
    <w:p w14:paraId="583A400A" w14:textId="77777777" w:rsidR="003B2CF4" w:rsidRPr="003B2CF4" w:rsidRDefault="003B2CF4" w:rsidP="003B2CF4">
      <w:pPr>
        <w:numPr>
          <w:ilvl w:val="0"/>
          <w:numId w:val="56"/>
        </w:numPr>
        <w:contextualSpacing/>
      </w:pPr>
      <w:r w:rsidRPr="003B2CF4">
        <w:t>Za ustanove ki delitev sporočil v strani ne potrebujejo ostaja proces nespremenjen.</w:t>
      </w:r>
    </w:p>
    <w:p w14:paraId="1A282A5F" w14:textId="5470B424"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59" w:name="_Toc63169657"/>
      <w:r w:rsidRPr="003B2CF4">
        <w:rPr>
          <w:rFonts w:asciiTheme="majorHAnsi" w:hAnsiTheme="majorHAnsi"/>
          <w:color w:val="2F5496" w:themeColor="accent1" w:themeShade="BF"/>
          <w:sz w:val="28"/>
        </w:rPr>
        <w:t>CR 6  -</w:t>
      </w:r>
      <w:r w:rsidR="00EF7972">
        <w:rPr>
          <w:rFonts w:asciiTheme="majorHAnsi" w:hAnsiTheme="majorHAnsi"/>
          <w:color w:val="2F5496" w:themeColor="accent1" w:themeShade="BF"/>
          <w:sz w:val="28"/>
        </w:rPr>
        <w:t xml:space="preserve"> Podate</w:t>
      </w:r>
      <w:r w:rsidRPr="003B2CF4">
        <w:rPr>
          <w:rFonts w:asciiTheme="majorHAnsi" w:hAnsiTheme="majorHAnsi"/>
          <w:color w:val="2F5496" w:themeColor="accent1" w:themeShade="BF"/>
          <w:sz w:val="28"/>
        </w:rPr>
        <w:t>k vrsta napotitve</w:t>
      </w:r>
      <w:bookmarkEnd w:id="259"/>
    </w:p>
    <w:p w14:paraId="11EE2C4C" w14:textId="75848F0E" w:rsidR="003B2CF4" w:rsidRPr="003B2CF4" w:rsidRDefault="00EF7972" w:rsidP="003B2CF4">
      <w:r>
        <w:t>Po pravilih</w:t>
      </w:r>
      <w:r w:rsidR="003B2CF4" w:rsidRPr="003B2CF4">
        <w:t xml:space="preserve"> ZZZS-a </w:t>
      </w:r>
      <w:r>
        <w:t>se podate</w:t>
      </w:r>
      <w:r w:rsidR="003B2CF4" w:rsidRPr="003B2CF4">
        <w:t xml:space="preserve">k »Vrsta napotitve« na dokumentu </w:t>
      </w:r>
      <w:proofErr w:type="spellStart"/>
      <w:r w:rsidR="003B2CF4" w:rsidRPr="003B2CF4">
        <w:t>eNapotnice</w:t>
      </w:r>
      <w:proofErr w:type="spellEnd"/>
      <w:r w:rsidR="003B2CF4" w:rsidRPr="003B2CF4">
        <w:t xml:space="preserve"> </w:t>
      </w:r>
      <w:r>
        <w:t xml:space="preserve">operativno ne uporablja in </w:t>
      </w:r>
      <w:r w:rsidR="003B2CF4" w:rsidRPr="003B2CF4">
        <w:t xml:space="preserve">ga je potrebno </w:t>
      </w:r>
      <w:r>
        <w:t xml:space="preserve">umakniti </w:t>
      </w:r>
      <w:r w:rsidR="003B2CF4" w:rsidRPr="003B2CF4">
        <w:t xml:space="preserve">iz </w:t>
      </w:r>
      <w:r>
        <w:t>vseh segmen</w:t>
      </w:r>
      <w:r w:rsidR="003B2CF4" w:rsidRPr="003B2CF4">
        <w:t>t</w:t>
      </w:r>
      <w:r>
        <w:t>ov centralne</w:t>
      </w:r>
      <w:r w:rsidR="003B2CF4" w:rsidRPr="003B2CF4">
        <w:t>g</w:t>
      </w:r>
      <w:r>
        <w:t>a</w:t>
      </w:r>
      <w:r w:rsidR="003B2CF4" w:rsidRPr="003B2CF4">
        <w:t xml:space="preserve"> </w:t>
      </w:r>
      <w:r w:rsidR="00470836" w:rsidRPr="003B2CF4">
        <w:t>s</w:t>
      </w:r>
      <w:r w:rsidR="00470836">
        <w:t>istema</w:t>
      </w:r>
      <w:r w:rsidR="003B2CF4" w:rsidRPr="003B2CF4">
        <w:t xml:space="preserve"> </w:t>
      </w:r>
      <w:proofErr w:type="spellStart"/>
      <w:r w:rsidR="003B2CF4" w:rsidRPr="003B2CF4">
        <w:t>eNaročanja</w:t>
      </w:r>
      <w:proofErr w:type="spellEnd"/>
      <w:r w:rsidR="003B2CF4" w:rsidRPr="003B2CF4">
        <w:t xml:space="preserve"> </w:t>
      </w:r>
      <w:r>
        <w:t>kjer je zastopljen</w:t>
      </w:r>
      <w:r w:rsidR="003B2CF4" w:rsidRPr="003B2CF4">
        <w:t>:</w:t>
      </w:r>
    </w:p>
    <w:p w14:paraId="79261268" w14:textId="0A6B0E8C" w:rsidR="003B2CF4" w:rsidRPr="003B2CF4" w:rsidRDefault="00EF7972"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t>Umika se podate</w:t>
      </w:r>
      <w:r w:rsidR="003B2CF4" w:rsidRPr="003B2CF4">
        <w:rPr>
          <w:rFonts w:ascii="Calibri" w:eastAsia="Calibri" w:hAnsi="Calibri"/>
          <w:szCs w:val="22"/>
          <w:lang w:eastAsia="en-US"/>
        </w:rPr>
        <w:t xml:space="preserve">k </w:t>
      </w:r>
      <w:proofErr w:type="spellStart"/>
      <w:r w:rsidR="003B2CF4" w:rsidRPr="003B2CF4">
        <w:rPr>
          <w:rFonts w:ascii="Calibri" w:eastAsia="Calibri" w:hAnsi="Calibri"/>
          <w:szCs w:val="22"/>
          <w:lang w:eastAsia="en-US"/>
        </w:rPr>
        <w:t>Requ</w:t>
      </w:r>
      <w:r>
        <w:rPr>
          <w:rFonts w:ascii="Calibri" w:eastAsia="Calibri" w:hAnsi="Calibri"/>
          <w:szCs w:val="22"/>
          <w:lang w:eastAsia="en-US"/>
        </w:rPr>
        <w:t>estorReferralType</w:t>
      </w:r>
      <w:proofErr w:type="spellEnd"/>
      <w:r>
        <w:rPr>
          <w:rFonts w:ascii="Calibri" w:eastAsia="Calibri" w:hAnsi="Calibri"/>
          <w:szCs w:val="22"/>
          <w:lang w:eastAsia="en-US"/>
        </w:rPr>
        <w:t xml:space="preserve"> iz baze podatkov centralne</w:t>
      </w:r>
      <w:r w:rsidR="003B2CF4" w:rsidRPr="003B2CF4">
        <w:rPr>
          <w:rFonts w:ascii="Calibri" w:eastAsia="Calibri" w:hAnsi="Calibri"/>
          <w:szCs w:val="22"/>
          <w:lang w:eastAsia="en-US"/>
        </w:rPr>
        <w:t>g</w:t>
      </w:r>
      <w:r>
        <w:rPr>
          <w:rFonts w:ascii="Calibri" w:eastAsia="Calibri" w:hAnsi="Calibri"/>
          <w:szCs w:val="22"/>
          <w:lang w:eastAsia="en-US"/>
        </w:rPr>
        <w:t>a</w:t>
      </w:r>
      <w:r w:rsidR="003B2CF4" w:rsidRPr="003B2CF4">
        <w:rPr>
          <w:rFonts w:ascii="Calibri" w:eastAsia="Calibri" w:hAnsi="Calibri"/>
          <w:szCs w:val="22"/>
          <w:lang w:eastAsia="en-US"/>
        </w:rPr>
        <w:t xml:space="preserve"> </w:t>
      </w:r>
      <w:r>
        <w:rPr>
          <w:rFonts w:ascii="Calibri" w:eastAsia="Calibri" w:hAnsi="Calibri"/>
          <w:szCs w:val="22"/>
          <w:lang w:eastAsia="en-US"/>
        </w:rPr>
        <w:t>sistema</w:t>
      </w:r>
      <w:r w:rsidR="003B2CF4" w:rsidRPr="003B2CF4">
        <w:rPr>
          <w:rFonts w:ascii="Calibri" w:eastAsia="Calibri" w:hAnsi="Calibri"/>
          <w:szCs w:val="22"/>
          <w:lang w:eastAsia="en-US"/>
        </w:rPr>
        <w:t>.</w:t>
      </w:r>
    </w:p>
    <w:p w14:paraId="449D25D4" w14:textId="379D5FC2" w:rsidR="003B2CF4" w:rsidRPr="003B2CF4" w:rsidRDefault="00EF7972"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t>U</w:t>
      </w:r>
      <w:r w:rsidR="00B94FA9">
        <w:rPr>
          <w:rFonts w:ascii="Calibri" w:eastAsia="Calibri" w:hAnsi="Calibri"/>
          <w:szCs w:val="22"/>
          <w:lang w:eastAsia="en-US"/>
        </w:rPr>
        <w:t>mika</w:t>
      </w:r>
      <w:r>
        <w:rPr>
          <w:rFonts w:ascii="Calibri" w:eastAsia="Calibri" w:hAnsi="Calibri"/>
          <w:szCs w:val="22"/>
          <w:lang w:eastAsia="en-US"/>
        </w:rPr>
        <w:t xml:space="preserve"> se podate</w:t>
      </w:r>
      <w:r w:rsidRPr="003B2CF4">
        <w:rPr>
          <w:rFonts w:ascii="Calibri" w:eastAsia="Calibri" w:hAnsi="Calibri"/>
          <w:szCs w:val="22"/>
          <w:lang w:eastAsia="en-US"/>
        </w:rPr>
        <w:t xml:space="preserve">k </w:t>
      </w:r>
      <w:proofErr w:type="spellStart"/>
      <w:r w:rsidR="003B2CF4" w:rsidRPr="003B2CF4">
        <w:rPr>
          <w:rFonts w:ascii="Calibri" w:eastAsia="Calibri" w:hAnsi="Calibri"/>
          <w:szCs w:val="22"/>
          <w:lang w:eastAsia="en-US"/>
        </w:rPr>
        <w:t>RequestorReferralType</w:t>
      </w:r>
      <w:proofErr w:type="spellEnd"/>
      <w:r w:rsidR="003B2CF4" w:rsidRPr="003B2CF4">
        <w:rPr>
          <w:rFonts w:ascii="Calibri" w:eastAsia="Calibri" w:hAnsi="Calibri"/>
          <w:szCs w:val="22"/>
          <w:lang w:eastAsia="en-US"/>
        </w:rPr>
        <w:t xml:space="preserve"> iz </w:t>
      </w:r>
      <w:proofErr w:type="spellStart"/>
      <w:r w:rsidR="003B2CF4" w:rsidRPr="003B2CF4">
        <w:rPr>
          <w:rFonts w:ascii="Calibri" w:eastAsia="Calibri" w:hAnsi="Calibri"/>
          <w:szCs w:val="22"/>
          <w:lang w:eastAsia="en-US"/>
        </w:rPr>
        <w:t>OpenEHR</w:t>
      </w:r>
      <w:proofErr w:type="spellEnd"/>
      <w:r w:rsidR="003B2CF4" w:rsidRPr="003B2CF4">
        <w:rPr>
          <w:rFonts w:ascii="Calibri" w:eastAsia="Calibri" w:hAnsi="Calibri"/>
          <w:szCs w:val="22"/>
          <w:lang w:eastAsia="en-US"/>
        </w:rPr>
        <w:t xml:space="preserve"> dokumenta </w:t>
      </w:r>
      <w:proofErr w:type="spellStart"/>
      <w:r w:rsidR="003B2CF4" w:rsidRPr="003B2CF4">
        <w:rPr>
          <w:rFonts w:ascii="Calibri" w:eastAsia="Calibri" w:hAnsi="Calibri"/>
          <w:szCs w:val="22"/>
          <w:lang w:eastAsia="en-US"/>
        </w:rPr>
        <w:t>eNapotnice</w:t>
      </w:r>
      <w:proofErr w:type="spellEnd"/>
      <w:r w:rsidR="003B2CF4" w:rsidRPr="003B2CF4">
        <w:rPr>
          <w:rFonts w:ascii="Calibri" w:eastAsia="Calibri" w:hAnsi="Calibri"/>
          <w:szCs w:val="22"/>
          <w:lang w:eastAsia="en-US"/>
        </w:rPr>
        <w:t xml:space="preserve">. </w:t>
      </w:r>
    </w:p>
    <w:p w14:paraId="5BC10E34" w14:textId="6BB78B25" w:rsidR="003B2CF4" w:rsidRPr="003B2CF4" w:rsidRDefault="00EF7972"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lastRenderedPageBreak/>
        <w:t>U</w:t>
      </w:r>
      <w:r w:rsidR="00B94FA9">
        <w:rPr>
          <w:rFonts w:ascii="Calibri" w:eastAsia="Calibri" w:hAnsi="Calibri"/>
          <w:szCs w:val="22"/>
          <w:lang w:eastAsia="en-US"/>
        </w:rPr>
        <w:t>mika</w:t>
      </w:r>
      <w:r>
        <w:rPr>
          <w:rFonts w:ascii="Calibri" w:eastAsia="Calibri" w:hAnsi="Calibri"/>
          <w:szCs w:val="22"/>
          <w:lang w:eastAsia="en-US"/>
        </w:rPr>
        <w:t xml:space="preserve"> se podate</w:t>
      </w:r>
      <w:r w:rsidRPr="003B2CF4">
        <w:rPr>
          <w:rFonts w:ascii="Calibri" w:eastAsia="Calibri" w:hAnsi="Calibri"/>
          <w:szCs w:val="22"/>
          <w:lang w:eastAsia="en-US"/>
        </w:rPr>
        <w:t xml:space="preserve">k </w:t>
      </w:r>
      <w:proofErr w:type="spellStart"/>
      <w:r w:rsidR="003B2CF4" w:rsidRPr="003B2CF4">
        <w:rPr>
          <w:rFonts w:ascii="Calibri" w:eastAsia="Calibri" w:hAnsi="Calibri"/>
          <w:szCs w:val="22"/>
          <w:lang w:eastAsia="en-US"/>
        </w:rPr>
        <w:t>RequestorReferralType</w:t>
      </w:r>
      <w:proofErr w:type="spellEnd"/>
      <w:r w:rsidR="003B2CF4" w:rsidRPr="003B2CF4">
        <w:rPr>
          <w:rFonts w:ascii="Calibri" w:eastAsia="Calibri" w:hAnsi="Calibri"/>
          <w:szCs w:val="22"/>
          <w:lang w:eastAsia="en-US"/>
        </w:rPr>
        <w:t xml:space="preserve"> iz XSD sheme </w:t>
      </w:r>
      <w:proofErr w:type="spellStart"/>
      <w:r w:rsidR="003B2CF4" w:rsidRPr="003B2CF4">
        <w:rPr>
          <w:rFonts w:ascii="Calibri" w:eastAsia="Calibri" w:hAnsi="Calibri"/>
          <w:szCs w:val="22"/>
          <w:lang w:eastAsia="en-US"/>
        </w:rPr>
        <w:t>eNapotnice</w:t>
      </w:r>
      <w:proofErr w:type="spellEnd"/>
      <w:r w:rsidR="003B2CF4" w:rsidRPr="003B2CF4">
        <w:rPr>
          <w:rFonts w:ascii="Calibri" w:eastAsia="Calibri" w:hAnsi="Calibri"/>
          <w:szCs w:val="22"/>
          <w:lang w:eastAsia="en-US"/>
        </w:rPr>
        <w:t xml:space="preserve">. Nova shema </w:t>
      </w:r>
      <w:r>
        <w:rPr>
          <w:rFonts w:ascii="Calibri" w:eastAsia="Calibri" w:hAnsi="Calibri"/>
          <w:szCs w:val="22"/>
          <w:lang w:eastAsia="en-US"/>
        </w:rPr>
        <w:t xml:space="preserve">se bo </w:t>
      </w:r>
      <w:r w:rsidR="003B2CF4" w:rsidRPr="003B2CF4">
        <w:rPr>
          <w:rFonts w:ascii="Calibri" w:eastAsia="Calibri" w:hAnsi="Calibri"/>
          <w:szCs w:val="22"/>
          <w:lang w:eastAsia="en-US"/>
        </w:rPr>
        <w:t>posla</w:t>
      </w:r>
      <w:r>
        <w:rPr>
          <w:rFonts w:ascii="Calibri" w:eastAsia="Calibri" w:hAnsi="Calibri"/>
          <w:szCs w:val="22"/>
          <w:lang w:eastAsia="en-US"/>
        </w:rPr>
        <w:t xml:space="preserve">la za prilagoditev </w:t>
      </w:r>
      <w:r w:rsidR="003B2CF4" w:rsidRPr="003B2CF4">
        <w:rPr>
          <w:rFonts w:ascii="Calibri" w:eastAsia="Calibri" w:hAnsi="Calibri"/>
          <w:szCs w:val="22"/>
          <w:lang w:eastAsia="en-US"/>
        </w:rPr>
        <w:t>IK.</w:t>
      </w:r>
    </w:p>
    <w:p w14:paraId="184AD914" w14:textId="31A0C6C7" w:rsidR="003B2CF4" w:rsidRPr="003B2CF4" w:rsidRDefault="00EF7972"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t>U</w:t>
      </w:r>
      <w:r w:rsidR="00B94FA9">
        <w:rPr>
          <w:rFonts w:ascii="Calibri" w:eastAsia="Calibri" w:hAnsi="Calibri"/>
          <w:szCs w:val="22"/>
          <w:lang w:eastAsia="en-US"/>
        </w:rPr>
        <w:t>mika</w:t>
      </w:r>
      <w:r>
        <w:rPr>
          <w:rFonts w:ascii="Calibri" w:eastAsia="Calibri" w:hAnsi="Calibri"/>
          <w:szCs w:val="22"/>
          <w:lang w:eastAsia="en-US"/>
        </w:rPr>
        <w:t xml:space="preserve"> se referenca</w:t>
      </w:r>
      <w:r w:rsidR="003B2CF4" w:rsidRPr="003B2CF4">
        <w:rPr>
          <w:rFonts w:ascii="Calibri" w:eastAsia="Calibri" w:hAnsi="Calibri"/>
          <w:szCs w:val="22"/>
          <w:lang w:eastAsia="en-US"/>
        </w:rPr>
        <w:t xml:space="preserve"> i</w:t>
      </w:r>
      <w:r>
        <w:rPr>
          <w:rFonts w:ascii="Calibri" w:eastAsia="Calibri" w:hAnsi="Calibri"/>
          <w:szCs w:val="22"/>
          <w:lang w:eastAsia="en-US"/>
        </w:rPr>
        <w:t>n</w:t>
      </w:r>
      <w:r w:rsidR="003B2CF4" w:rsidRPr="003B2CF4">
        <w:rPr>
          <w:rFonts w:ascii="Calibri" w:eastAsia="Calibri" w:hAnsi="Calibri"/>
          <w:szCs w:val="22"/>
          <w:lang w:eastAsia="en-US"/>
        </w:rPr>
        <w:t xml:space="preserve"> </w:t>
      </w:r>
      <w:proofErr w:type="spellStart"/>
      <w:r w:rsidR="003B2CF4" w:rsidRPr="003B2CF4">
        <w:rPr>
          <w:rFonts w:ascii="Calibri" w:eastAsia="Calibri" w:hAnsi="Calibri"/>
          <w:szCs w:val="22"/>
          <w:lang w:eastAsia="en-US"/>
        </w:rPr>
        <w:t>mapiranja</w:t>
      </w:r>
      <w:proofErr w:type="spellEnd"/>
      <w:r w:rsidR="003B2CF4" w:rsidRPr="003B2CF4">
        <w:rPr>
          <w:rFonts w:ascii="Calibri" w:eastAsia="Calibri" w:hAnsi="Calibri"/>
          <w:szCs w:val="22"/>
          <w:lang w:eastAsia="en-US"/>
        </w:rPr>
        <w:t xml:space="preserve"> podatka </w:t>
      </w:r>
      <w:proofErr w:type="spellStart"/>
      <w:r w:rsidR="003B2CF4" w:rsidRPr="003B2CF4">
        <w:rPr>
          <w:rFonts w:ascii="Calibri" w:eastAsia="Calibri" w:hAnsi="Calibri"/>
          <w:szCs w:val="22"/>
          <w:lang w:eastAsia="en-US"/>
        </w:rPr>
        <w:t>RequestorReferralType</w:t>
      </w:r>
      <w:proofErr w:type="spellEnd"/>
      <w:r w:rsidR="003B2CF4" w:rsidRPr="003B2CF4">
        <w:rPr>
          <w:rFonts w:ascii="Calibri" w:eastAsia="Calibri" w:hAnsi="Calibri"/>
          <w:szCs w:val="22"/>
          <w:lang w:eastAsia="en-US"/>
        </w:rPr>
        <w:t xml:space="preserve"> iz </w:t>
      </w:r>
      <w:proofErr w:type="spellStart"/>
      <w:r w:rsidR="003B2CF4" w:rsidRPr="003B2CF4">
        <w:rPr>
          <w:rFonts w:ascii="Calibri" w:eastAsia="Calibri" w:hAnsi="Calibri"/>
          <w:szCs w:val="22"/>
          <w:lang w:eastAsia="en-US"/>
        </w:rPr>
        <w:t>w</w:t>
      </w:r>
      <w:r>
        <w:rPr>
          <w:rFonts w:ascii="Calibri" w:eastAsia="Calibri" w:hAnsi="Calibri"/>
          <w:szCs w:val="22"/>
          <w:lang w:eastAsia="en-US"/>
        </w:rPr>
        <w:t>eb</w:t>
      </w:r>
      <w:proofErr w:type="spellEnd"/>
      <w:r>
        <w:rPr>
          <w:rFonts w:ascii="Calibri" w:eastAsia="Calibri" w:hAnsi="Calibri"/>
          <w:szCs w:val="22"/>
          <w:lang w:eastAsia="en-US"/>
        </w:rPr>
        <w:t xml:space="preserve"> servisa centralnega</w:t>
      </w:r>
      <w:r w:rsidR="003B2CF4" w:rsidRPr="003B2CF4">
        <w:rPr>
          <w:rFonts w:ascii="Calibri" w:eastAsia="Calibri" w:hAnsi="Calibri"/>
          <w:szCs w:val="22"/>
          <w:lang w:eastAsia="en-US"/>
        </w:rPr>
        <w:t xml:space="preserve"> s</w:t>
      </w:r>
      <w:r>
        <w:rPr>
          <w:rFonts w:ascii="Calibri" w:eastAsia="Calibri" w:hAnsi="Calibri"/>
          <w:szCs w:val="22"/>
          <w:lang w:eastAsia="en-US"/>
        </w:rPr>
        <w:t>istema</w:t>
      </w:r>
      <w:r w:rsidR="003B2CF4" w:rsidRPr="003B2CF4">
        <w:rPr>
          <w:rFonts w:ascii="Calibri" w:eastAsia="Calibri" w:hAnsi="Calibri"/>
          <w:szCs w:val="22"/>
          <w:lang w:eastAsia="en-US"/>
        </w:rPr>
        <w:t>.</w:t>
      </w:r>
    </w:p>
    <w:p w14:paraId="0A76953B" w14:textId="49F203BE" w:rsidR="003B2CF4" w:rsidRPr="003B2CF4" w:rsidRDefault="00B94FA9"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t>Umika</w:t>
      </w:r>
      <w:r w:rsidR="00EF7972">
        <w:rPr>
          <w:rFonts w:ascii="Calibri" w:eastAsia="Calibri" w:hAnsi="Calibri"/>
          <w:szCs w:val="22"/>
          <w:lang w:eastAsia="en-US"/>
        </w:rPr>
        <w:t xml:space="preserve"> se referenca </w:t>
      </w:r>
      <w:r w:rsidR="00EF7972" w:rsidRPr="00EF7972">
        <w:rPr>
          <w:rFonts w:ascii="Calibri" w:eastAsia="Calibri" w:hAnsi="Calibri"/>
          <w:szCs w:val="22"/>
          <w:lang w:eastAsia="en-US"/>
        </w:rPr>
        <w:t xml:space="preserve">in </w:t>
      </w:r>
      <w:proofErr w:type="spellStart"/>
      <w:r w:rsidR="00EF7972" w:rsidRPr="00EF7972">
        <w:rPr>
          <w:rFonts w:ascii="Calibri" w:eastAsia="Calibri" w:hAnsi="Calibri"/>
          <w:szCs w:val="22"/>
          <w:lang w:eastAsia="en-US"/>
        </w:rPr>
        <w:t>mapiranja</w:t>
      </w:r>
      <w:proofErr w:type="spellEnd"/>
      <w:r w:rsidR="00EF7972" w:rsidRPr="00EF7972">
        <w:rPr>
          <w:rFonts w:ascii="Calibri" w:eastAsia="Calibri" w:hAnsi="Calibri"/>
          <w:szCs w:val="22"/>
          <w:lang w:eastAsia="en-US"/>
        </w:rPr>
        <w:t xml:space="preserve"> podatka </w:t>
      </w:r>
      <w:proofErr w:type="spellStart"/>
      <w:r w:rsidR="003B2CF4" w:rsidRPr="003B2CF4">
        <w:rPr>
          <w:rFonts w:ascii="Calibri" w:eastAsia="Calibri" w:hAnsi="Calibri"/>
          <w:szCs w:val="22"/>
          <w:lang w:eastAsia="en-US"/>
        </w:rPr>
        <w:t>RequestorReferralType</w:t>
      </w:r>
      <w:proofErr w:type="spellEnd"/>
      <w:r w:rsidR="003B2CF4" w:rsidRPr="003B2CF4">
        <w:rPr>
          <w:rFonts w:ascii="Calibri" w:eastAsia="Calibri" w:hAnsi="Calibri"/>
          <w:szCs w:val="22"/>
          <w:lang w:eastAsia="en-US"/>
        </w:rPr>
        <w:t xml:space="preserve"> iz </w:t>
      </w:r>
      <w:proofErr w:type="spellStart"/>
      <w:r w:rsidR="003B2CF4" w:rsidRPr="003B2CF4">
        <w:rPr>
          <w:rFonts w:ascii="Calibri" w:eastAsia="Calibri" w:hAnsi="Calibri"/>
          <w:szCs w:val="22"/>
          <w:lang w:eastAsia="en-US"/>
        </w:rPr>
        <w:t>windows</w:t>
      </w:r>
      <w:proofErr w:type="spellEnd"/>
      <w:r w:rsidR="003B2CF4" w:rsidRPr="003B2CF4">
        <w:rPr>
          <w:rFonts w:ascii="Calibri" w:eastAsia="Calibri" w:hAnsi="Calibri"/>
          <w:szCs w:val="22"/>
          <w:lang w:eastAsia="en-US"/>
        </w:rPr>
        <w:t xml:space="preserve"> servisa centraln</w:t>
      </w:r>
      <w:r w:rsidR="00EF7972">
        <w:rPr>
          <w:rFonts w:ascii="Calibri" w:eastAsia="Calibri" w:hAnsi="Calibri"/>
          <w:szCs w:val="22"/>
          <w:lang w:eastAsia="en-US"/>
        </w:rPr>
        <w:t>ega</w:t>
      </w:r>
      <w:r w:rsidR="003B2CF4" w:rsidRPr="003B2CF4">
        <w:rPr>
          <w:rFonts w:ascii="Calibri" w:eastAsia="Calibri" w:hAnsi="Calibri"/>
          <w:szCs w:val="22"/>
          <w:lang w:eastAsia="en-US"/>
        </w:rPr>
        <w:t xml:space="preserve"> s</w:t>
      </w:r>
      <w:r w:rsidR="00EF7972">
        <w:rPr>
          <w:rFonts w:ascii="Calibri" w:eastAsia="Calibri" w:hAnsi="Calibri"/>
          <w:szCs w:val="22"/>
          <w:lang w:eastAsia="en-US"/>
        </w:rPr>
        <w:t>istema</w:t>
      </w:r>
      <w:r w:rsidR="003B2CF4" w:rsidRPr="003B2CF4">
        <w:rPr>
          <w:rFonts w:ascii="Calibri" w:eastAsia="Calibri" w:hAnsi="Calibri"/>
          <w:szCs w:val="22"/>
          <w:lang w:eastAsia="en-US"/>
        </w:rPr>
        <w:t>.</w:t>
      </w:r>
    </w:p>
    <w:p w14:paraId="0247BE6C" w14:textId="0CE9AC60" w:rsidR="003B2CF4" w:rsidRPr="003B2CF4" w:rsidRDefault="00EF7972" w:rsidP="00EF7972">
      <w:pPr>
        <w:widowControl/>
        <w:suppressAutoHyphens w:val="0"/>
        <w:spacing w:before="0" w:after="0" w:line="240" w:lineRule="auto"/>
        <w:rPr>
          <w:rFonts w:ascii="Calibri" w:eastAsia="Calibri" w:hAnsi="Calibri"/>
          <w:szCs w:val="22"/>
          <w:lang w:eastAsia="en-US"/>
        </w:rPr>
      </w:pPr>
      <w:r>
        <w:rPr>
          <w:rFonts w:ascii="Calibri" w:eastAsia="Calibri" w:hAnsi="Calibri"/>
          <w:szCs w:val="22"/>
          <w:lang w:eastAsia="en-US"/>
        </w:rPr>
        <w:t>Um</w:t>
      </w:r>
      <w:r w:rsidR="00B94FA9">
        <w:rPr>
          <w:rFonts w:ascii="Calibri" w:eastAsia="Calibri" w:hAnsi="Calibri"/>
          <w:szCs w:val="22"/>
          <w:lang w:eastAsia="en-US"/>
        </w:rPr>
        <w:t>ika</w:t>
      </w:r>
      <w:r w:rsidR="003B2CF4" w:rsidRPr="003B2CF4">
        <w:rPr>
          <w:rFonts w:ascii="Calibri" w:eastAsia="Calibri" w:hAnsi="Calibri"/>
          <w:szCs w:val="22"/>
          <w:lang w:eastAsia="en-US"/>
        </w:rPr>
        <w:t xml:space="preserve"> </w:t>
      </w:r>
      <w:r>
        <w:rPr>
          <w:rFonts w:ascii="Calibri" w:eastAsia="Calibri" w:hAnsi="Calibri"/>
          <w:szCs w:val="22"/>
          <w:lang w:eastAsia="en-US"/>
        </w:rPr>
        <w:t>se referenca</w:t>
      </w:r>
      <w:r w:rsidR="003B2CF4" w:rsidRPr="003B2CF4">
        <w:rPr>
          <w:rFonts w:ascii="Calibri" w:eastAsia="Calibri" w:hAnsi="Calibri"/>
          <w:szCs w:val="22"/>
          <w:lang w:eastAsia="en-US"/>
        </w:rPr>
        <w:t xml:space="preserve"> i</w:t>
      </w:r>
      <w:r>
        <w:rPr>
          <w:rFonts w:ascii="Calibri" w:eastAsia="Calibri" w:hAnsi="Calibri"/>
          <w:szCs w:val="22"/>
          <w:lang w:eastAsia="en-US"/>
        </w:rPr>
        <w:t xml:space="preserve">n </w:t>
      </w:r>
      <w:proofErr w:type="spellStart"/>
      <w:r>
        <w:rPr>
          <w:rFonts w:ascii="Calibri" w:eastAsia="Calibri" w:hAnsi="Calibri"/>
          <w:szCs w:val="22"/>
          <w:lang w:eastAsia="en-US"/>
        </w:rPr>
        <w:t>mapiranje</w:t>
      </w:r>
      <w:proofErr w:type="spellEnd"/>
      <w:r w:rsidR="003B2CF4" w:rsidRPr="003B2CF4">
        <w:rPr>
          <w:rFonts w:ascii="Calibri" w:eastAsia="Calibri" w:hAnsi="Calibri"/>
          <w:szCs w:val="22"/>
          <w:lang w:eastAsia="en-US"/>
        </w:rPr>
        <w:t xml:space="preserve"> podatka </w:t>
      </w:r>
      <w:proofErr w:type="spellStart"/>
      <w:r w:rsidR="003B2CF4" w:rsidRPr="003B2CF4">
        <w:rPr>
          <w:rFonts w:ascii="Calibri" w:eastAsia="Calibri" w:hAnsi="Calibri"/>
          <w:szCs w:val="22"/>
          <w:lang w:eastAsia="en-US"/>
        </w:rPr>
        <w:t>Requesto</w:t>
      </w:r>
      <w:r>
        <w:rPr>
          <w:rFonts w:ascii="Calibri" w:eastAsia="Calibri" w:hAnsi="Calibri"/>
          <w:szCs w:val="22"/>
          <w:lang w:eastAsia="en-US"/>
        </w:rPr>
        <w:t>rReferralType</w:t>
      </w:r>
      <w:proofErr w:type="spellEnd"/>
      <w:r>
        <w:rPr>
          <w:rFonts w:ascii="Calibri" w:eastAsia="Calibri" w:hAnsi="Calibri"/>
          <w:szCs w:val="22"/>
          <w:lang w:eastAsia="en-US"/>
        </w:rPr>
        <w:t xml:space="preserve">  iz </w:t>
      </w:r>
      <w:proofErr w:type="spellStart"/>
      <w:r>
        <w:rPr>
          <w:rFonts w:ascii="Calibri" w:eastAsia="Calibri" w:hAnsi="Calibri"/>
          <w:szCs w:val="22"/>
          <w:lang w:eastAsia="en-US"/>
        </w:rPr>
        <w:t>web</w:t>
      </w:r>
      <w:proofErr w:type="spellEnd"/>
      <w:r>
        <w:rPr>
          <w:rFonts w:ascii="Calibri" w:eastAsia="Calibri" w:hAnsi="Calibri"/>
          <w:szCs w:val="22"/>
          <w:lang w:eastAsia="en-US"/>
        </w:rPr>
        <w:t xml:space="preserve"> aplikacij centralnega</w:t>
      </w:r>
      <w:r w:rsidR="003B2CF4" w:rsidRPr="003B2CF4">
        <w:rPr>
          <w:rFonts w:ascii="Calibri" w:eastAsia="Calibri" w:hAnsi="Calibri"/>
          <w:szCs w:val="22"/>
          <w:lang w:eastAsia="en-US"/>
        </w:rPr>
        <w:t xml:space="preserve"> s</w:t>
      </w:r>
      <w:r>
        <w:rPr>
          <w:rFonts w:ascii="Calibri" w:eastAsia="Calibri" w:hAnsi="Calibri"/>
          <w:szCs w:val="22"/>
          <w:lang w:eastAsia="en-US"/>
        </w:rPr>
        <w:t>istema</w:t>
      </w:r>
      <w:r w:rsidR="003B2CF4" w:rsidRPr="003B2CF4">
        <w:rPr>
          <w:rFonts w:ascii="Calibri" w:eastAsia="Calibri" w:hAnsi="Calibri"/>
          <w:szCs w:val="22"/>
          <w:lang w:eastAsia="en-US"/>
        </w:rPr>
        <w:t>.</w:t>
      </w:r>
    </w:p>
    <w:p w14:paraId="1560DB60" w14:textId="77777777" w:rsidR="003B2CF4" w:rsidRPr="003B2CF4" w:rsidRDefault="003B2CF4" w:rsidP="003B2CF4">
      <w:pPr>
        <w:widowControl/>
        <w:suppressAutoHyphens w:val="0"/>
        <w:spacing w:before="0" w:after="0" w:line="240" w:lineRule="auto"/>
        <w:rPr>
          <w:rFonts w:ascii="Calibri" w:eastAsia="Calibri" w:hAnsi="Calibri"/>
          <w:szCs w:val="22"/>
          <w:lang w:eastAsia="en-US"/>
        </w:rPr>
      </w:pPr>
    </w:p>
    <w:p w14:paraId="3FCCB6D0" w14:textId="431470AE" w:rsidR="003B2CF4" w:rsidRPr="003B2CF4" w:rsidRDefault="00B94FA9" w:rsidP="003B2CF4">
      <w:pPr>
        <w:widowControl/>
        <w:suppressAutoHyphens w:val="0"/>
        <w:spacing w:before="0" w:after="0" w:line="240" w:lineRule="auto"/>
        <w:rPr>
          <w:rFonts w:ascii="Calibri" w:eastAsia="Calibri" w:hAnsi="Calibri"/>
          <w:b/>
          <w:szCs w:val="22"/>
          <w:lang w:eastAsia="en-US"/>
        </w:rPr>
      </w:pPr>
      <w:r>
        <w:rPr>
          <w:rFonts w:ascii="Calibri" w:eastAsia="Calibri" w:hAnsi="Calibri"/>
          <w:b/>
          <w:szCs w:val="22"/>
          <w:lang w:eastAsia="en-US"/>
        </w:rPr>
        <w:t>Vplivi na ostale komponente sisteme</w:t>
      </w:r>
      <w:r w:rsidR="003B2CF4" w:rsidRPr="003B2CF4">
        <w:rPr>
          <w:rFonts w:ascii="Calibri" w:eastAsia="Calibri" w:hAnsi="Calibri"/>
          <w:b/>
          <w:szCs w:val="22"/>
          <w:lang w:eastAsia="en-US"/>
        </w:rPr>
        <w:t>:</w:t>
      </w:r>
    </w:p>
    <w:p w14:paraId="0544AB5D" w14:textId="2FE0085C" w:rsidR="003B2CF4" w:rsidRPr="00B94FA9" w:rsidRDefault="003B2CF4" w:rsidP="00B94FA9">
      <w:pPr>
        <w:spacing w:before="240"/>
        <w:outlineLvl w:val="4"/>
        <w:rPr>
          <w:rFonts w:ascii="Calibri" w:eastAsia="Calibri" w:hAnsi="Calibri"/>
          <w:bCs/>
          <w:iCs/>
          <w:sz w:val="26"/>
          <w:szCs w:val="26"/>
        </w:rPr>
      </w:pPr>
      <w:r w:rsidRPr="00B94FA9">
        <w:rPr>
          <w:rFonts w:ascii="Calibri" w:eastAsia="Calibri" w:hAnsi="Calibri"/>
          <w:b/>
          <w:bCs/>
          <w:i/>
          <w:iCs/>
          <w:sz w:val="26"/>
          <w:szCs w:val="26"/>
          <w:u w:val="single"/>
        </w:rPr>
        <w:t>IH</w:t>
      </w:r>
      <w:r w:rsidR="00B94FA9" w:rsidRPr="00B94FA9">
        <w:rPr>
          <w:rFonts w:ascii="Calibri" w:eastAsia="Calibri" w:hAnsi="Calibri"/>
          <w:b/>
          <w:bCs/>
          <w:i/>
          <w:iCs/>
          <w:sz w:val="26"/>
          <w:szCs w:val="26"/>
          <w:u w:val="single"/>
        </w:rPr>
        <w:t xml:space="preserve"> </w:t>
      </w:r>
      <w:r w:rsidR="00B94FA9">
        <w:rPr>
          <w:rFonts w:ascii="Calibri" w:eastAsia="Calibri" w:hAnsi="Calibri"/>
          <w:bCs/>
          <w:iCs/>
          <w:sz w:val="26"/>
          <w:szCs w:val="26"/>
        </w:rPr>
        <w:t xml:space="preserve">- </w:t>
      </w:r>
      <w:r w:rsidRPr="003B2CF4">
        <w:t>Generira</w:t>
      </w:r>
      <w:r w:rsidR="00B94FA9">
        <w:t xml:space="preserve"> </w:t>
      </w:r>
      <w:r w:rsidRPr="003B2CF4">
        <w:t xml:space="preserve">se nova </w:t>
      </w:r>
      <w:proofErr w:type="spellStart"/>
      <w:r w:rsidRPr="003B2CF4">
        <w:t>strukura</w:t>
      </w:r>
      <w:proofErr w:type="spellEnd"/>
      <w:r w:rsidRPr="003B2CF4">
        <w:t xml:space="preserve"> </w:t>
      </w:r>
      <w:proofErr w:type="spellStart"/>
      <w:r w:rsidRPr="003B2CF4">
        <w:t>OpenEHR</w:t>
      </w:r>
      <w:proofErr w:type="spellEnd"/>
      <w:r w:rsidRPr="003B2CF4">
        <w:t xml:space="preserve"> dokumenta (b</w:t>
      </w:r>
      <w:r w:rsidR="00B94FA9">
        <w:t>r</w:t>
      </w:r>
      <w:r w:rsidRPr="003B2CF4">
        <w:t xml:space="preserve">ez podatka </w:t>
      </w:r>
      <w:proofErr w:type="spellStart"/>
      <w:r w:rsidRPr="003B2CF4">
        <w:t>RequestorReferralType</w:t>
      </w:r>
      <w:proofErr w:type="spellEnd"/>
      <w:r w:rsidRPr="003B2CF4">
        <w:t>). S</w:t>
      </w:r>
      <w:r w:rsidR="00B94FA9">
        <w:t xml:space="preserve">istem </w:t>
      </w:r>
      <w:r w:rsidRPr="003B2CF4">
        <w:t xml:space="preserve">IH </w:t>
      </w:r>
      <w:r w:rsidR="00B94FA9">
        <w:t xml:space="preserve">bo </w:t>
      </w:r>
      <w:r w:rsidRPr="003B2CF4">
        <w:t>generira</w:t>
      </w:r>
      <w:r w:rsidR="00B94FA9">
        <w:t>l</w:t>
      </w:r>
      <w:r w:rsidRPr="003B2CF4">
        <w:t xml:space="preserve"> i</w:t>
      </w:r>
      <w:r w:rsidR="00B94FA9">
        <w:t>n</w:t>
      </w:r>
      <w:r w:rsidRPr="003B2CF4">
        <w:t xml:space="preserve"> posla</w:t>
      </w:r>
      <w:r w:rsidR="00B94FA9">
        <w:t>l novo shemo</w:t>
      </w:r>
      <w:r w:rsidRPr="003B2CF4">
        <w:t xml:space="preserve"> za validacij</w:t>
      </w:r>
      <w:r w:rsidR="00B94FA9">
        <w:t>o nove</w:t>
      </w:r>
      <w:r w:rsidRPr="003B2CF4">
        <w:t>g</w:t>
      </w:r>
      <w:r w:rsidR="00B94FA9">
        <w:t>a</w:t>
      </w:r>
      <w:r w:rsidRPr="003B2CF4">
        <w:t xml:space="preserve"> dokumenta</w:t>
      </w:r>
    </w:p>
    <w:p w14:paraId="5216B666" w14:textId="42DDB65C" w:rsidR="003B2CF4" w:rsidRPr="003B2CF4" w:rsidRDefault="003B2CF4" w:rsidP="00B94FA9">
      <w:pPr>
        <w:spacing w:before="240"/>
        <w:outlineLvl w:val="4"/>
      </w:pPr>
      <w:r w:rsidRPr="00B94FA9">
        <w:rPr>
          <w:rFonts w:ascii="Calibri" w:eastAsia="Calibri" w:hAnsi="Calibri"/>
          <w:b/>
          <w:bCs/>
          <w:i/>
          <w:iCs/>
          <w:sz w:val="26"/>
          <w:szCs w:val="26"/>
          <w:u w:val="single"/>
        </w:rPr>
        <w:t>IK</w:t>
      </w:r>
      <w:r w:rsidR="00B94FA9" w:rsidRPr="00B94FA9">
        <w:rPr>
          <w:rFonts w:ascii="Calibri" w:eastAsia="Calibri" w:hAnsi="Calibri"/>
          <w:b/>
          <w:bCs/>
          <w:i/>
          <w:iCs/>
          <w:sz w:val="26"/>
          <w:szCs w:val="26"/>
          <w:u w:val="single"/>
        </w:rPr>
        <w:t xml:space="preserve"> </w:t>
      </w:r>
      <w:r w:rsidR="00B94FA9">
        <w:rPr>
          <w:rFonts w:ascii="Calibri" w:eastAsia="Calibri" w:hAnsi="Calibri"/>
          <w:bCs/>
          <w:iCs/>
          <w:sz w:val="26"/>
          <w:szCs w:val="26"/>
        </w:rPr>
        <w:t xml:space="preserve"> - Sprememba </w:t>
      </w:r>
      <w:r w:rsidRPr="003B2CF4">
        <w:t xml:space="preserve">zahteva </w:t>
      </w:r>
      <w:r w:rsidR="00B94FA9">
        <w:t xml:space="preserve">spremembo </w:t>
      </w:r>
      <w:r w:rsidRPr="003B2CF4">
        <w:t xml:space="preserve">XSD sheme </w:t>
      </w:r>
      <w:proofErr w:type="spellStart"/>
      <w:r w:rsidRPr="003B2CF4">
        <w:t>eNapotnice</w:t>
      </w:r>
      <w:proofErr w:type="spellEnd"/>
      <w:r w:rsidRPr="003B2CF4">
        <w:t xml:space="preserve">. To </w:t>
      </w:r>
      <w:r w:rsidR="00B94FA9">
        <w:t xml:space="preserve">povzroča </w:t>
      </w:r>
      <w:r w:rsidR="00470836">
        <w:t>spremembo</w:t>
      </w:r>
      <w:r w:rsidRPr="003B2CF4">
        <w:t xml:space="preserve"> na IK </w:t>
      </w:r>
      <w:r w:rsidR="00B94FA9">
        <w:t>za omogočanje pravilne integr</w:t>
      </w:r>
      <w:r w:rsidRPr="003B2CF4">
        <w:t>a</w:t>
      </w:r>
      <w:r w:rsidR="00B94FA9">
        <w:t xml:space="preserve">cije </w:t>
      </w:r>
      <w:r w:rsidRPr="003B2CF4">
        <w:t xml:space="preserve">s centralnim </w:t>
      </w:r>
      <w:r w:rsidR="00470836" w:rsidRPr="003B2CF4">
        <w:t>s</w:t>
      </w:r>
      <w:r w:rsidR="00470836">
        <w:t>istemom</w:t>
      </w:r>
      <w:r w:rsidRPr="003B2CF4">
        <w:t>.</w:t>
      </w:r>
    </w:p>
    <w:p w14:paraId="256F6E4D"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0" w:name="_Toc63169658"/>
      <w:r w:rsidRPr="003B2CF4">
        <w:rPr>
          <w:rFonts w:asciiTheme="majorHAnsi" w:hAnsiTheme="majorHAnsi"/>
          <w:color w:val="2F5496" w:themeColor="accent1" w:themeShade="BF"/>
          <w:sz w:val="28"/>
        </w:rPr>
        <w:t>CR 7 – Dodelave procesa A</w:t>
      </w:r>
      <w:bookmarkEnd w:id="260"/>
    </w:p>
    <w:p w14:paraId="3EE7564A" w14:textId="77777777" w:rsidR="003B2CF4" w:rsidRPr="003B2CF4" w:rsidRDefault="003B2CF4" w:rsidP="003B2CF4">
      <w:r w:rsidRPr="003B2CF4">
        <w:t>V procesu sprejemanja prostih terminov je potrebno od ustanove zbirati podatke za novo stopnjo nujnosti zelo hitro, ter dodatno zbirati podatke o odgovorni osebi za posamezni VZS v tej ustanovi.</w:t>
      </w:r>
    </w:p>
    <w:p w14:paraId="4BE63850" w14:textId="77777777" w:rsidR="003B2CF4" w:rsidRPr="003B2CF4" w:rsidRDefault="003B2CF4" w:rsidP="003B2CF4">
      <w:r w:rsidRPr="003B2CF4">
        <w:t xml:space="preserve">Za te novo stopnjo nujnosti se dodajo podatki o prostem terminu in prostem blok terminu, za odgovorno osebo pa ime in priimek, BPI ter </w:t>
      </w:r>
      <w:proofErr w:type="spellStart"/>
      <w:r w:rsidRPr="003B2CF4">
        <w:t>email</w:t>
      </w:r>
      <w:proofErr w:type="spellEnd"/>
      <w:r w:rsidRPr="003B2CF4">
        <w:t>.</w:t>
      </w:r>
    </w:p>
    <w:p w14:paraId="5A0B3053" w14:textId="77777777" w:rsidR="003B2CF4" w:rsidRPr="003B2CF4" w:rsidRDefault="003B2CF4" w:rsidP="003B2CF4">
      <w:r w:rsidRPr="003B2CF4">
        <w:t>V sistem poročanja (BI) je potrebno dodati nove razsežnosti:</w:t>
      </w:r>
    </w:p>
    <w:p w14:paraId="7A49C321" w14:textId="77777777" w:rsidR="003B2CF4" w:rsidRPr="003B2CF4" w:rsidRDefault="003B2CF4" w:rsidP="003B2CF4">
      <w:pPr>
        <w:numPr>
          <w:ilvl w:val="0"/>
          <w:numId w:val="56"/>
        </w:numPr>
        <w:contextualSpacing/>
      </w:pPr>
      <w:r w:rsidRPr="003B2CF4">
        <w:t>Podatki o prostem terminu za novo stopnjo nujnosti zelo hitro</w:t>
      </w:r>
    </w:p>
    <w:p w14:paraId="7ACFC72A" w14:textId="77777777" w:rsidR="003B2CF4" w:rsidRPr="003B2CF4" w:rsidRDefault="003B2CF4" w:rsidP="003B2CF4">
      <w:pPr>
        <w:numPr>
          <w:ilvl w:val="0"/>
          <w:numId w:val="56"/>
        </w:numPr>
        <w:contextualSpacing/>
      </w:pPr>
      <w:r w:rsidRPr="003B2CF4">
        <w:t>Podatki o prostem blok terminu za novo stopnjo nujnosti zelo hitro</w:t>
      </w:r>
    </w:p>
    <w:p w14:paraId="19A48660"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1" w:name="_Toc63169659"/>
      <w:r w:rsidRPr="003B2CF4">
        <w:rPr>
          <w:rFonts w:asciiTheme="majorHAnsi" w:hAnsiTheme="majorHAnsi"/>
          <w:color w:val="2F5496" w:themeColor="accent1" w:themeShade="BF"/>
          <w:sz w:val="28"/>
        </w:rPr>
        <w:t>CR 8 – Dodelave procesa B</w:t>
      </w:r>
      <w:bookmarkEnd w:id="261"/>
    </w:p>
    <w:p w14:paraId="57C3DBF4" w14:textId="77777777" w:rsidR="003B2CF4" w:rsidRPr="003B2CF4" w:rsidRDefault="003B2CF4" w:rsidP="003B2CF4">
      <w:r w:rsidRPr="003B2CF4">
        <w:t>V procesu sprejemanja naročila je potrebno s strani ustanov zbirati dodatne podatke predpisane z novim zakonom o pravicah pacienta.</w:t>
      </w:r>
    </w:p>
    <w:p w14:paraId="0FD9F9A2" w14:textId="77777777" w:rsidR="003B2CF4" w:rsidRPr="003B2CF4" w:rsidRDefault="003B2CF4" w:rsidP="003B2CF4">
      <w:r w:rsidRPr="003B2CF4">
        <w:t>V centralnem sistemu</w:t>
      </w:r>
      <w:r w:rsidRPr="003B2CF4">
        <w:tab/>
        <w:t xml:space="preserve"> je potrebno dodelat sprejem naročila, ki se periodično izvaja po ustanovah z novimi podatki iz zakona po 15.členu.</w:t>
      </w:r>
    </w:p>
    <w:p w14:paraId="384A7519" w14:textId="77777777" w:rsidR="003B2CF4" w:rsidRPr="003B2CF4" w:rsidRDefault="003B2CF4" w:rsidP="003B2CF4">
      <w:r w:rsidRPr="003B2CF4">
        <w:t>V sistem poročanja (BI) je potrebno dodati nove razsežnosti.</w:t>
      </w:r>
    </w:p>
    <w:p w14:paraId="5B50D368"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2" w:name="_Toc63169660"/>
      <w:r w:rsidRPr="003B2CF4">
        <w:rPr>
          <w:rFonts w:asciiTheme="majorHAnsi" w:hAnsiTheme="majorHAnsi"/>
          <w:color w:val="2F5496" w:themeColor="accent1" w:themeShade="BF"/>
          <w:sz w:val="28"/>
        </w:rPr>
        <w:t>CR 9 – Proces C</w:t>
      </w:r>
      <w:bookmarkEnd w:id="262"/>
    </w:p>
    <w:p w14:paraId="46CB27DB" w14:textId="77777777" w:rsidR="003B2CF4" w:rsidRPr="003B2CF4" w:rsidRDefault="003B2CF4" w:rsidP="003B2CF4">
      <w:r w:rsidRPr="003B2CF4">
        <w:t>V centralnem sistemu je potrebno omogočiti zbiranje podatkov iz ustanov o realiziranih in lokaliziranih naročilih po zakonu o pravicah pacienta.</w:t>
      </w:r>
    </w:p>
    <w:p w14:paraId="7AC4C5AF" w14:textId="77777777" w:rsidR="003B2CF4" w:rsidRPr="003B2CF4" w:rsidRDefault="003B2CF4" w:rsidP="003B2CF4">
      <w:r w:rsidRPr="003B2CF4">
        <w:t>Centralni sistem bo periodično pozival ustanove za sprejemanje vseh realiziranih in preklicanih naročil in na ta način zbiral potrebne podatke. Podatki se bodo zbirali na dnevni bazi s čemer se zagotavlja dnevna točnost podatkov za vsako ustanovo in za vsako storitev iz VZS šifranta posebej. Zaradi velike količine podatkov je predviden prenos podatkov v nočnem terminu, ko je obremenitev lokalnih sistemov najmanjša.</w:t>
      </w:r>
    </w:p>
    <w:p w14:paraId="69E0D590" w14:textId="77777777" w:rsidR="003B2CF4" w:rsidRPr="003B2CF4" w:rsidRDefault="003B2CF4" w:rsidP="003B2CF4">
      <w:r w:rsidRPr="003B2CF4">
        <w:lastRenderedPageBreak/>
        <w:t>Centralni sistem mora znotraj tega procesa zbirati:</w:t>
      </w:r>
    </w:p>
    <w:p w14:paraId="716DF36A" w14:textId="77777777" w:rsidR="003B2CF4" w:rsidRPr="003B2CF4" w:rsidRDefault="003B2CF4" w:rsidP="003B2CF4">
      <w:pPr>
        <w:numPr>
          <w:ilvl w:val="0"/>
          <w:numId w:val="56"/>
        </w:numPr>
        <w:contextualSpacing/>
      </w:pPr>
      <w:r w:rsidRPr="003B2CF4">
        <w:t>Podatke o realiziranih naročilih – torej tistih naročilih, kjer je pacient prišel, in je storitev bila izvedena</w:t>
      </w:r>
    </w:p>
    <w:p w14:paraId="22201E40" w14:textId="77777777" w:rsidR="003B2CF4" w:rsidRPr="003B2CF4" w:rsidRDefault="003B2CF4" w:rsidP="003B2CF4">
      <w:pPr>
        <w:numPr>
          <w:ilvl w:val="0"/>
          <w:numId w:val="56"/>
        </w:numPr>
        <w:contextualSpacing/>
      </w:pPr>
      <w:r w:rsidRPr="003B2CF4">
        <w:t>Podatke o preklicanih naročilih – torej tistih naročilih, ki jih je preklical ali pacient, njegov primarni zdravnik ali sama ustanova</w:t>
      </w:r>
    </w:p>
    <w:p w14:paraId="249B213F"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3" w:name="_Toc63169661"/>
      <w:r w:rsidRPr="003B2CF4">
        <w:rPr>
          <w:rFonts w:asciiTheme="majorHAnsi" w:hAnsiTheme="majorHAnsi"/>
          <w:color w:val="2F5496" w:themeColor="accent1" w:themeShade="BF"/>
          <w:sz w:val="28"/>
        </w:rPr>
        <w:t xml:space="preserve">CR 10 – Dodelave za </w:t>
      </w:r>
      <w:proofErr w:type="spellStart"/>
      <w:r w:rsidRPr="003B2CF4">
        <w:rPr>
          <w:rFonts w:asciiTheme="majorHAnsi" w:hAnsiTheme="majorHAnsi"/>
          <w:color w:val="2F5496" w:themeColor="accent1" w:themeShade="BF"/>
          <w:sz w:val="28"/>
        </w:rPr>
        <w:t>AppointmentRescheduled</w:t>
      </w:r>
      <w:bookmarkEnd w:id="263"/>
      <w:proofErr w:type="spellEnd"/>
    </w:p>
    <w:p w14:paraId="6E5720E9" w14:textId="77777777" w:rsidR="003B2CF4" w:rsidRPr="003B2CF4" w:rsidRDefault="003B2CF4" w:rsidP="003B2CF4">
      <w:r w:rsidRPr="003B2CF4">
        <w:t xml:space="preserve">V metodi za spremembo termina </w:t>
      </w:r>
      <w:proofErr w:type="spellStart"/>
      <w:r w:rsidRPr="003B2CF4">
        <w:t>eNaročila</w:t>
      </w:r>
      <w:proofErr w:type="spellEnd"/>
      <w:r w:rsidRPr="003B2CF4">
        <w:t xml:space="preserve"> (</w:t>
      </w:r>
      <w:proofErr w:type="spellStart"/>
      <w:r w:rsidRPr="003B2CF4">
        <w:t>AppointmentRescheduled</w:t>
      </w:r>
      <w:proofErr w:type="spellEnd"/>
      <w:r w:rsidRPr="003B2CF4">
        <w:t xml:space="preserve">) je potrebno dodati </w:t>
      </w:r>
      <w:proofErr w:type="spellStart"/>
      <w:r w:rsidRPr="003B2CF4">
        <w:t>naslenje</w:t>
      </w:r>
      <w:proofErr w:type="spellEnd"/>
      <w:r w:rsidRPr="003B2CF4">
        <w:t xml:space="preserve"> podatke:</w:t>
      </w:r>
    </w:p>
    <w:p w14:paraId="1F967F3C" w14:textId="77777777" w:rsidR="003B2CF4" w:rsidRPr="003B2CF4" w:rsidRDefault="003B2CF4" w:rsidP="003B2CF4">
      <w:pPr>
        <w:numPr>
          <w:ilvl w:val="0"/>
          <w:numId w:val="56"/>
        </w:numPr>
        <w:contextualSpacing/>
      </w:pPr>
      <w:proofErr w:type="spellStart"/>
      <w:r w:rsidRPr="003B2CF4">
        <w:t>RequestedByPatient</w:t>
      </w:r>
      <w:proofErr w:type="spellEnd"/>
      <w:r w:rsidRPr="003B2CF4">
        <w:t xml:space="preserve"> – nova šifra želje pacienta</w:t>
      </w:r>
    </w:p>
    <w:p w14:paraId="6B9BEC8C" w14:textId="77777777" w:rsidR="003B2CF4" w:rsidRPr="003B2CF4" w:rsidRDefault="003B2CF4" w:rsidP="003B2CF4">
      <w:pPr>
        <w:numPr>
          <w:ilvl w:val="0"/>
          <w:numId w:val="56"/>
        </w:numPr>
        <w:contextualSpacing/>
      </w:pPr>
      <w:proofErr w:type="spellStart"/>
      <w:r w:rsidRPr="003B2CF4">
        <w:t>UrgencyTypeCode</w:t>
      </w:r>
      <w:proofErr w:type="spellEnd"/>
      <w:r w:rsidRPr="003B2CF4">
        <w:t xml:space="preserve"> – nova stopnja nujnosti</w:t>
      </w:r>
    </w:p>
    <w:p w14:paraId="57CEA933" w14:textId="77777777" w:rsidR="003B2CF4" w:rsidRPr="003B2CF4" w:rsidRDefault="003B2CF4" w:rsidP="003B2CF4">
      <w:pPr>
        <w:numPr>
          <w:ilvl w:val="0"/>
          <w:numId w:val="56"/>
        </w:numPr>
        <w:contextualSpacing/>
      </w:pPr>
      <w:proofErr w:type="spellStart"/>
      <w:r w:rsidRPr="003B2CF4">
        <w:t>MedicalConditionedCode</w:t>
      </w:r>
      <w:proofErr w:type="spellEnd"/>
      <w:r w:rsidRPr="003B2CF4">
        <w:t xml:space="preserve"> – nova šifra medicinsko pogojeno</w:t>
      </w:r>
    </w:p>
    <w:p w14:paraId="2E3DEA90" w14:textId="77777777" w:rsidR="003B2CF4" w:rsidRPr="003B2CF4" w:rsidRDefault="003B2CF4" w:rsidP="003B2CF4">
      <w:pPr>
        <w:numPr>
          <w:ilvl w:val="0"/>
          <w:numId w:val="56"/>
        </w:numPr>
        <w:contextualSpacing/>
      </w:pPr>
      <w:proofErr w:type="spellStart"/>
      <w:r w:rsidRPr="003B2CF4">
        <w:t>SiteDescription</w:t>
      </w:r>
      <w:proofErr w:type="spellEnd"/>
      <w:r w:rsidRPr="003B2CF4">
        <w:t xml:space="preserve"> – novi opis lokacije</w:t>
      </w:r>
    </w:p>
    <w:p w14:paraId="185C5268" w14:textId="77777777" w:rsidR="003B2CF4" w:rsidRPr="003B2CF4" w:rsidRDefault="003B2CF4" w:rsidP="003B2CF4">
      <w:pPr>
        <w:numPr>
          <w:ilvl w:val="0"/>
          <w:numId w:val="56"/>
        </w:numPr>
        <w:contextualSpacing/>
      </w:pPr>
      <w:proofErr w:type="spellStart"/>
      <w:r w:rsidRPr="003B2CF4">
        <w:t>OfficeNotes</w:t>
      </w:r>
      <w:proofErr w:type="spellEnd"/>
      <w:r w:rsidRPr="003B2CF4">
        <w:t xml:space="preserve"> – nova opomba ordinacije</w:t>
      </w:r>
    </w:p>
    <w:p w14:paraId="28D22D2F" w14:textId="77777777" w:rsidR="003B2CF4" w:rsidRPr="003B2CF4" w:rsidRDefault="003B2CF4" w:rsidP="003B2CF4">
      <w:pPr>
        <w:numPr>
          <w:ilvl w:val="0"/>
          <w:numId w:val="56"/>
        </w:numPr>
        <w:contextualSpacing/>
      </w:pPr>
      <w:proofErr w:type="spellStart"/>
      <w:r w:rsidRPr="003B2CF4">
        <w:t>MedicalFacilityNotes</w:t>
      </w:r>
      <w:proofErr w:type="spellEnd"/>
      <w:r w:rsidRPr="003B2CF4">
        <w:t xml:space="preserve"> – nova opomba ustanove</w:t>
      </w:r>
    </w:p>
    <w:p w14:paraId="2E6683DD"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4" w:name="_Toc63169662"/>
      <w:r w:rsidRPr="003B2CF4">
        <w:rPr>
          <w:rFonts w:asciiTheme="majorHAnsi" w:hAnsiTheme="majorHAnsi"/>
          <w:color w:val="2F5496" w:themeColor="accent1" w:themeShade="BF"/>
          <w:sz w:val="28"/>
        </w:rPr>
        <w:t>CR 11 – Roki za naročanje in odpovedovanje</w:t>
      </w:r>
      <w:bookmarkEnd w:id="264"/>
    </w:p>
    <w:p w14:paraId="2DDD920C" w14:textId="77777777" w:rsidR="003B2CF4" w:rsidRPr="003B2CF4" w:rsidRDefault="003B2CF4" w:rsidP="003B2CF4">
      <w:r w:rsidRPr="003B2CF4">
        <w:t>Po novem zakonu o pravicah pacientov je potrebno na centralnem sistemu dodati kontrolo za roke naročanja in pravila na osnovi katerih lahko pacient prekliče naročilo.</w:t>
      </w:r>
    </w:p>
    <w:p w14:paraId="2838AB41" w14:textId="6FAA5B1E" w:rsidR="003B2CF4" w:rsidRPr="003B2CF4" w:rsidRDefault="003B2CF4" w:rsidP="003B2CF4">
      <w:r w:rsidRPr="003B2CF4">
        <w:t>Pacient ima za naročanje za napotnice s stopnjo nujnosti redno in hitro rok 14 dni, za stopnjo nujnost zelo hitro pa rok 5 dni. Po preteku tega roka bo centralni sistem tako pacientu kot primarnemu zdravniku onemogočil naročanje preko spletnega portala. Vse napotnice za katere v tem roku naročilo ni kreirano bo ustanova začasno lahko prijavila centralnemu sistemu ob opozorilu, take napotnice pa se bodo v prihodnosti prenesene v status Neizkoriščena. Za preklic mora centralni sistem izvajati preverjanje ali je res naročilo preklicano z upravičenim ali neupravičenim razlogom na osnovi šifranta p</w:t>
      </w:r>
      <w:r w:rsidR="00470836">
        <w:t>reklicev in po veljavnih pravilih</w:t>
      </w:r>
      <w:r w:rsidRPr="003B2CF4">
        <w:t xml:space="preserve"> na osnovi naslednjih pravil:</w:t>
      </w:r>
    </w:p>
    <w:p w14:paraId="210EAEBD" w14:textId="77777777" w:rsidR="003B2CF4" w:rsidRPr="003B2CF4" w:rsidRDefault="003B2CF4" w:rsidP="003B2CF4">
      <w:pPr>
        <w:numPr>
          <w:ilvl w:val="0"/>
          <w:numId w:val="56"/>
        </w:numPr>
        <w:contextualSpacing/>
      </w:pPr>
      <w:r w:rsidRPr="003B2CF4">
        <w:t xml:space="preserve">Pacient lahko </w:t>
      </w:r>
      <w:proofErr w:type="spellStart"/>
      <w:r w:rsidRPr="003B2CF4">
        <w:t>neomejnokrat</w:t>
      </w:r>
      <w:proofErr w:type="spellEnd"/>
      <w:r w:rsidRPr="003B2CF4">
        <w:t xml:space="preserve"> prekliče naročilo z opravičenim razlogom. </w:t>
      </w:r>
    </w:p>
    <w:p w14:paraId="4B523F22" w14:textId="77777777" w:rsidR="003B2CF4" w:rsidRPr="003B2CF4" w:rsidRDefault="003B2CF4" w:rsidP="003B2CF4">
      <w:pPr>
        <w:numPr>
          <w:ilvl w:val="0"/>
          <w:numId w:val="56"/>
        </w:numPr>
        <w:contextualSpacing/>
      </w:pPr>
      <w:r w:rsidRPr="003B2CF4">
        <w:t xml:space="preserve">Za napotnice s stopnjo nujnosti redno in hitro sme pacient do 10 dni pred terminom samo enkrat neupravičeno preklicati naročilo. V kolikor se odloči da to stori dvakrat, se bo napotnica preklicala in prešla v status Neizkoriščena. </w:t>
      </w:r>
    </w:p>
    <w:p w14:paraId="2D4CD737" w14:textId="77777777" w:rsidR="003B2CF4" w:rsidRPr="003B2CF4" w:rsidRDefault="003B2CF4" w:rsidP="003B2CF4">
      <w:pPr>
        <w:numPr>
          <w:ilvl w:val="0"/>
          <w:numId w:val="56"/>
        </w:numPr>
        <w:contextualSpacing/>
      </w:pPr>
      <w:r w:rsidRPr="003B2CF4">
        <w:t xml:space="preserve">V kolikor se pacient odloči da neupravičeno prekliče naročilo znotraj 10 dni pred terminom, se naročilo prekliče in gre v status Neizkoriščena. </w:t>
      </w:r>
    </w:p>
    <w:p w14:paraId="77E926FA" w14:textId="77777777" w:rsidR="003B2CF4" w:rsidRPr="003B2CF4" w:rsidRDefault="003B2CF4" w:rsidP="003B2CF4">
      <w:pPr>
        <w:numPr>
          <w:ilvl w:val="0"/>
          <w:numId w:val="56"/>
        </w:numPr>
        <w:contextualSpacing/>
      </w:pPr>
      <w:r w:rsidRPr="003B2CF4">
        <w:t>V kolikor prekliče naročilo iz kateregakoli razloga, in sme zaprositi za novo - lahko to naredi v roku 3 dni.</w:t>
      </w:r>
    </w:p>
    <w:p w14:paraId="46894865" w14:textId="66B8E1AC" w:rsidR="003B2CF4" w:rsidRPr="003B2CF4" w:rsidRDefault="003B2CF4" w:rsidP="003B2CF4">
      <w:pPr>
        <w:numPr>
          <w:ilvl w:val="0"/>
          <w:numId w:val="56"/>
        </w:numPr>
        <w:contextualSpacing/>
      </w:pPr>
      <w:r w:rsidRPr="003B2CF4">
        <w:t>Naročilo s stopnjo nujnosti zelo hitro pacient ki se odloči neupravičeno preklicati naročilo, se to naročilo prekliče in napotnica preide v status Neizkoriščena (ne</w:t>
      </w:r>
      <w:r w:rsidR="00470836">
        <w:t>o</w:t>
      </w:r>
      <w:r w:rsidRPr="003B2CF4">
        <w:t xml:space="preserve">dvisno koliko dni pred terminom). </w:t>
      </w:r>
    </w:p>
    <w:p w14:paraId="1BAB2309" w14:textId="77777777" w:rsidR="003B2CF4" w:rsidRPr="003B2CF4" w:rsidRDefault="003B2CF4" w:rsidP="003B2CF4">
      <w:pPr>
        <w:numPr>
          <w:ilvl w:val="0"/>
          <w:numId w:val="56"/>
        </w:numPr>
        <w:contextualSpacing/>
      </w:pPr>
      <w:r w:rsidRPr="003B2CF4">
        <w:t xml:space="preserve">V kolikor pacient ne pride na dogovorjeni termin se lahko opraviči v ustanovi v roku od 30 dni. Samo ta ustanova lahko prekliče naročilo. Če se je pacient opravičil se lahko naroči v katerikoli drugi ustanovi. </w:t>
      </w:r>
    </w:p>
    <w:p w14:paraId="0F6BC9AB" w14:textId="77777777" w:rsidR="003B2CF4" w:rsidRPr="003B2CF4" w:rsidRDefault="003B2CF4" w:rsidP="003B2CF4">
      <w:pPr>
        <w:numPr>
          <w:ilvl w:val="0"/>
          <w:numId w:val="56"/>
        </w:numPr>
        <w:contextualSpacing/>
      </w:pPr>
      <w:r w:rsidRPr="003B2CF4">
        <w:t xml:space="preserve">Če ustanova prekliče termin z neopravičenim razlogom preide napotnica v status </w:t>
      </w:r>
      <w:r w:rsidRPr="003B2CF4">
        <w:lastRenderedPageBreak/>
        <w:t xml:space="preserve">Neizkoriščena, pacient se ne more več naročiti. </w:t>
      </w:r>
    </w:p>
    <w:p w14:paraId="35245DD8" w14:textId="77777777" w:rsidR="003B2CF4" w:rsidRPr="003B2CF4" w:rsidRDefault="003B2CF4" w:rsidP="003B2CF4">
      <w:pPr>
        <w:numPr>
          <w:ilvl w:val="0"/>
          <w:numId w:val="56"/>
        </w:numPr>
        <w:contextualSpacing/>
      </w:pPr>
      <w:r w:rsidRPr="003B2CF4">
        <w:t>Če se pacient ne opraviči v roku 30 dneh bo centralni sistem preklical naročilo. Pri naknadni uporabi napotnice bo ustanova prejela začasno opozorilo, da uporablja neizkoriščeno/pretečeno napotnico. V prihodnosti se bo status napotnice spremenil v Neizkoriščena.</w:t>
      </w:r>
    </w:p>
    <w:p w14:paraId="232F065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5" w:name="_Toc63169663"/>
      <w:r w:rsidRPr="003B2CF4">
        <w:rPr>
          <w:rFonts w:asciiTheme="majorHAnsi" w:hAnsiTheme="majorHAnsi"/>
          <w:color w:val="2F5496" w:themeColor="accent1" w:themeShade="BF"/>
          <w:sz w:val="28"/>
        </w:rPr>
        <w:t>CR 12 – Kontrola datuma vpisa papirnatih napotnic</w:t>
      </w:r>
      <w:bookmarkEnd w:id="265"/>
      <w:r w:rsidRPr="003B2CF4">
        <w:rPr>
          <w:rFonts w:asciiTheme="majorHAnsi" w:hAnsiTheme="majorHAnsi"/>
          <w:color w:val="2F5496" w:themeColor="accent1" w:themeShade="BF"/>
          <w:sz w:val="28"/>
        </w:rPr>
        <w:t xml:space="preserve"> </w:t>
      </w:r>
    </w:p>
    <w:p w14:paraId="5E136CC8" w14:textId="77777777" w:rsidR="003B2CF4" w:rsidRPr="003B2CF4" w:rsidRDefault="003B2CF4" w:rsidP="003B2CF4">
      <w:r w:rsidRPr="003B2CF4">
        <w:t xml:space="preserve">Pri kreiranju </w:t>
      </w:r>
      <w:proofErr w:type="spellStart"/>
      <w:r w:rsidRPr="003B2CF4">
        <w:t>eNapotnic</w:t>
      </w:r>
      <w:proofErr w:type="spellEnd"/>
      <w:r w:rsidRPr="003B2CF4">
        <w:t>, ki nastanejo z vpisom papirnate napotnice, je na centralnem sistemu potrebno dodati kontrolo obveznega datuma kreiranja napotnice. Centralni sistem mora poleg obveznega datuma kontrolirati da navedeni datum ni v prihodnosti.</w:t>
      </w:r>
    </w:p>
    <w:p w14:paraId="1E06A21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6" w:name="_Toc63169664"/>
      <w:r w:rsidRPr="003B2CF4">
        <w:rPr>
          <w:rFonts w:asciiTheme="majorHAnsi" w:hAnsiTheme="majorHAnsi"/>
          <w:color w:val="2F5496" w:themeColor="accent1" w:themeShade="BF"/>
          <w:sz w:val="28"/>
        </w:rPr>
        <w:t xml:space="preserve">CR 13 - Uvedba </w:t>
      </w:r>
      <w:proofErr w:type="spellStart"/>
      <w:r w:rsidRPr="003B2CF4">
        <w:rPr>
          <w:rFonts w:asciiTheme="majorHAnsi" w:hAnsiTheme="majorHAnsi"/>
          <w:color w:val="2F5496" w:themeColor="accent1" w:themeShade="BF"/>
          <w:sz w:val="28"/>
        </w:rPr>
        <w:t>eNapotnice</w:t>
      </w:r>
      <w:proofErr w:type="spellEnd"/>
      <w:r w:rsidRPr="003B2CF4">
        <w:rPr>
          <w:rFonts w:asciiTheme="majorHAnsi" w:hAnsiTheme="majorHAnsi"/>
          <w:color w:val="2F5496" w:themeColor="accent1" w:themeShade="BF"/>
          <w:sz w:val="28"/>
        </w:rPr>
        <w:t xml:space="preserve"> v BI sistem</w:t>
      </w:r>
      <w:bookmarkEnd w:id="266"/>
    </w:p>
    <w:p w14:paraId="7F8589FF" w14:textId="77777777" w:rsidR="003B2CF4" w:rsidRPr="003B2CF4" w:rsidRDefault="003B2CF4" w:rsidP="003B2CF4">
      <w:r w:rsidRPr="003B2CF4">
        <w:t xml:space="preserve">V BI sistem je potrebno dodati podatke </w:t>
      </w:r>
      <w:proofErr w:type="spellStart"/>
      <w:r w:rsidRPr="003B2CF4">
        <w:t>eNapotnice</w:t>
      </w:r>
      <w:proofErr w:type="spellEnd"/>
      <w:r w:rsidRPr="003B2CF4">
        <w:t xml:space="preserve">. Dodelava vključuje: </w:t>
      </w:r>
    </w:p>
    <w:p w14:paraId="410BF193" w14:textId="77777777" w:rsidR="003B2CF4" w:rsidRPr="003B2CF4" w:rsidRDefault="003B2CF4" w:rsidP="003B2CF4">
      <w:pPr>
        <w:numPr>
          <w:ilvl w:val="0"/>
          <w:numId w:val="56"/>
        </w:numPr>
        <w:contextualSpacing/>
      </w:pPr>
      <w:r w:rsidRPr="003B2CF4">
        <w:t xml:space="preserve">Sprememba ETL-a z namenom vključevanja podatkov iz </w:t>
      </w:r>
      <w:proofErr w:type="spellStart"/>
      <w:r w:rsidRPr="003B2CF4">
        <w:t>eNapotnice</w:t>
      </w:r>
      <w:proofErr w:type="spellEnd"/>
      <w:r w:rsidRPr="003B2CF4">
        <w:t xml:space="preserve"> v DWH in analitični model. </w:t>
      </w:r>
    </w:p>
    <w:p w14:paraId="023F6AA6" w14:textId="77777777" w:rsidR="003B2CF4" w:rsidRPr="003B2CF4" w:rsidRDefault="003B2CF4" w:rsidP="003B2CF4">
      <w:pPr>
        <w:numPr>
          <w:ilvl w:val="0"/>
          <w:numId w:val="56"/>
        </w:numPr>
        <w:contextualSpacing/>
      </w:pPr>
      <w:r w:rsidRPr="003B2CF4">
        <w:t xml:space="preserve">Vključevanje podatkov </w:t>
      </w:r>
      <w:proofErr w:type="spellStart"/>
      <w:r w:rsidRPr="003B2CF4">
        <w:t>eNapotnice</w:t>
      </w:r>
      <w:proofErr w:type="spellEnd"/>
      <w:r w:rsidRPr="003B2CF4">
        <w:t xml:space="preserve"> v analitični model.</w:t>
      </w:r>
    </w:p>
    <w:p w14:paraId="55EB1867" w14:textId="77777777" w:rsidR="003B2CF4" w:rsidRPr="003B2CF4" w:rsidRDefault="003B2CF4" w:rsidP="003B2CF4">
      <w:pPr>
        <w:ind w:left="360"/>
      </w:pPr>
      <w:r w:rsidRPr="003B2CF4">
        <w:t xml:space="preserve">Atributi ki se bodo lahko uporabljali v analizi so: </w:t>
      </w:r>
    </w:p>
    <w:p w14:paraId="371406CE" w14:textId="77777777" w:rsidR="003B2CF4" w:rsidRPr="003B2CF4" w:rsidRDefault="003B2CF4" w:rsidP="003B2CF4">
      <w:pPr>
        <w:numPr>
          <w:ilvl w:val="0"/>
          <w:numId w:val="56"/>
        </w:numPr>
        <w:contextualSpacing/>
      </w:pPr>
      <w:r w:rsidRPr="003B2CF4">
        <w:t xml:space="preserve">Starost pacienta </w:t>
      </w:r>
    </w:p>
    <w:p w14:paraId="1655E016" w14:textId="77777777" w:rsidR="003B2CF4" w:rsidRPr="003B2CF4" w:rsidRDefault="003B2CF4" w:rsidP="003B2CF4">
      <w:pPr>
        <w:numPr>
          <w:ilvl w:val="0"/>
          <w:numId w:val="56"/>
        </w:numPr>
        <w:contextualSpacing/>
      </w:pPr>
      <w:r w:rsidRPr="003B2CF4">
        <w:t xml:space="preserve">spol pacienta </w:t>
      </w:r>
    </w:p>
    <w:p w14:paraId="778257E6" w14:textId="77777777" w:rsidR="003B2CF4" w:rsidRPr="003B2CF4" w:rsidRDefault="003B2CF4" w:rsidP="003B2CF4">
      <w:pPr>
        <w:numPr>
          <w:ilvl w:val="0"/>
          <w:numId w:val="56"/>
        </w:numPr>
        <w:contextualSpacing/>
      </w:pPr>
      <w:r w:rsidRPr="003B2CF4">
        <w:t xml:space="preserve">ustanova ki kreira napotnico </w:t>
      </w:r>
    </w:p>
    <w:p w14:paraId="5E72FD53" w14:textId="77777777" w:rsidR="003B2CF4" w:rsidRPr="003B2CF4" w:rsidRDefault="003B2CF4" w:rsidP="003B2CF4">
      <w:pPr>
        <w:numPr>
          <w:ilvl w:val="0"/>
          <w:numId w:val="56"/>
        </w:numPr>
        <w:contextualSpacing/>
      </w:pPr>
      <w:r w:rsidRPr="003B2CF4">
        <w:t xml:space="preserve">zdravstveni delavec ki kreira napotnico </w:t>
      </w:r>
    </w:p>
    <w:p w14:paraId="7C6D5335" w14:textId="77777777" w:rsidR="003B2CF4" w:rsidRPr="003B2CF4" w:rsidRDefault="003B2CF4" w:rsidP="003B2CF4">
      <w:pPr>
        <w:numPr>
          <w:ilvl w:val="0"/>
          <w:numId w:val="56"/>
        </w:numPr>
        <w:contextualSpacing/>
      </w:pPr>
      <w:r w:rsidRPr="003B2CF4">
        <w:t xml:space="preserve">tip zdravstvenega delavca </w:t>
      </w:r>
    </w:p>
    <w:p w14:paraId="091E1457" w14:textId="77777777" w:rsidR="003B2CF4" w:rsidRPr="003B2CF4" w:rsidRDefault="003B2CF4" w:rsidP="003B2CF4">
      <w:pPr>
        <w:numPr>
          <w:ilvl w:val="0"/>
          <w:numId w:val="56"/>
        </w:numPr>
        <w:contextualSpacing/>
      </w:pPr>
      <w:r w:rsidRPr="003B2CF4">
        <w:t xml:space="preserve">razlog izdajanja napotnice </w:t>
      </w:r>
    </w:p>
    <w:p w14:paraId="61FEF949" w14:textId="77777777" w:rsidR="003B2CF4" w:rsidRPr="003B2CF4" w:rsidRDefault="003B2CF4" w:rsidP="003B2CF4">
      <w:pPr>
        <w:numPr>
          <w:ilvl w:val="0"/>
          <w:numId w:val="56"/>
        </w:numPr>
        <w:contextualSpacing/>
      </w:pPr>
      <w:r w:rsidRPr="003B2CF4">
        <w:t xml:space="preserve">status napotnice </w:t>
      </w:r>
    </w:p>
    <w:p w14:paraId="0DAE61C1" w14:textId="77777777" w:rsidR="003B2CF4" w:rsidRPr="003B2CF4" w:rsidRDefault="003B2CF4" w:rsidP="003B2CF4">
      <w:pPr>
        <w:numPr>
          <w:ilvl w:val="0"/>
          <w:numId w:val="56"/>
        </w:numPr>
        <w:contextualSpacing/>
      </w:pPr>
      <w:r w:rsidRPr="003B2CF4">
        <w:t xml:space="preserve">diagnoza na napotnici </w:t>
      </w:r>
    </w:p>
    <w:p w14:paraId="75E8E2BB" w14:textId="77777777" w:rsidR="003B2CF4" w:rsidRPr="003B2CF4" w:rsidRDefault="003B2CF4" w:rsidP="003B2CF4">
      <w:pPr>
        <w:numPr>
          <w:ilvl w:val="0"/>
          <w:numId w:val="56"/>
        </w:numPr>
        <w:contextualSpacing/>
      </w:pPr>
      <w:r w:rsidRPr="003B2CF4">
        <w:t xml:space="preserve">datum izdelave napotnice </w:t>
      </w:r>
    </w:p>
    <w:p w14:paraId="024F13ED" w14:textId="77777777" w:rsidR="003B2CF4" w:rsidRPr="003B2CF4" w:rsidRDefault="003B2CF4" w:rsidP="003B2CF4">
      <w:pPr>
        <w:numPr>
          <w:ilvl w:val="0"/>
          <w:numId w:val="56"/>
        </w:numPr>
        <w:contextualSpacing/>
      </w:pPr>
      <w:r w:rsidRPr="003B2CF4">
        <w:t xml:space="preserve">datum vpisa napotnice </w:t>
      </w:r>
    </w:p>
    <w:p w14:paraId="2EBC2578" w14:textId="77777777" w:rsidR="003B2CF4" w:rsidRPr="003B2CF4" w:rsidRDefault="003B2CF4" w:rsidP="003B2CF4">
      <w:pPr>
        <w:numPr>
          <w:ilvl w:val="0"/>
          <w:numId w:val="56"/>
        </w:numPr>
        <w:contextualSpacing/>
      </w:pPr>
      <w:r w:rsidRPr="003B2CF4">
        <w:t>nujnost medicinskega postopka</w:t>
      </w:r>
    </w:p>
    <w:p w14:paraId="02F6332F" w14:textId="77777777" w:rsidR="003B2CF4" w:rsidRPr="003B2CF4" w:rsidRDefault="003B2CF4" w:rsidP="003B2CF4">
      <w:pPr>
        <w:numPr>
          <w:ilvl w:val="0"/>
          <w:numId w:val="56"/>
        </w:numPr>
        <w:contextualSpacing/>
      </w:pPr>
      <w:r w:rsidRPr="003B2CF4">
        <w:t xml:space="preserve">tip trajanja napotnice - enkratna ali večkratna </w:t>
      </w:r>
    </w:p>
    <w:p w14:paraId="3A163A3D" w14:textId="77777777" w:rsidR="003B2CF4" w:rsidRPr="003B2CF4" w:rsidRDefault="003B2CF4" w:rsidP="003B2CF4">
      <w:pPr>
        <w:numPr>
          <w:ilvl w:val="0"/>
          <w:numId w:val="56"/>
        </w:numPr>
        <w:contextualSpacing/>
      </w:pPr>
      <w:r w:rsidRPr="003B2CF4">
        <w:t xml:space="preserve">trajanje napotnice - trajanje v mesecih 1-12 + 99 trajna </w:t>
      </w:r>
    </w:p>
    <w:p w14:paraId="01C4F76E" w14:textId="77777777" w:rsidR="003B2CF4" w:rsidRPr="003B2CF4" w:rsidRDefault="003B2CF4" w:rsidP="003B2CF4">
      <w:pPr>
        <w:numPr>
          <w:ilvl w:val="0"/>
          <w:numId w:val="56"/>
        </w:numPr>
        <w:contextualSpacing/>
      </w:pPr>
      <w:r w:rsidRPr="003B2CF4">
        <w:t xml:space="preserve">zdravstvení postopek </w:t>
      </w:r>
    </w:p>
    <w:p w14:paraId="7C54E317" w14:textId="77777777" w:rsidR="003B2CF4" w:rsidRPr="003B2CF4" w:rsidRDefault="003B2CF4" w:rsidP="003B2CF4">
      <w:pPr>
        <w:numPr>
          <w:ilvl w:val="0"/>
          <w:numId w:val="56"/>
        </w:numPr>
        <w:contextualSpacing/>
      </w:pPr>
      <w:r w:rsidRPr="003B2CF4">
        <w:t xml:space="preserve">pokazatelj obstoja papirnate napotnice </w:t>
      </w:r>
    </w:p>
    <w:p w14:paraId="0830DC9C" w14:textId="77777777" w:rsidR="003B2CF4" w:rsidRPr="003B2CF4" w:rsidRDefault="003B2CF4" w:rsidP="003B2CF4">
      <w:pPr>
        <w:ind w:left="360"/>
      </w:pPr>
      <w:r w:rsidRPr="003B2CF4">
        <w:t xml:space="preserve">Ukrepi: </w:t>
      </w:r>
    </w:p>
    <w:p w14:paraId="558BF415" w14:textId="77777777" w:rsidR="003B2CF4" w:rsidRPr="003B2CF4" w:rsidRDefault="003B2CF4" w:rsidP="003B2CF4">
      <w:pPr>
        <w:numPr>
          <w:ilvl w:val="0"/>
          <w:numId w:val="56"/>
        </w:numPr>
        <w:contextualSpacing/>
      </w:pPr>
      <w:r w:rsidRPr="003B2CF4">
        <w:t xml:space="preserve">Povprečni čas čakanja med statusi izdana in v uporabi. </w:t>
      </w:r>
    </w:p>
    <w:p w14:paraId="751FB84C" w14:textId="77777777" w:rsidR="003B2CF4" w:rsidRPr="003B2CF4" w:rsidRDefault="003B2CF4" w:rsidP="003B2CF4">
      <w:pPr>
        <w:numPr>
          <w:ilvl w:val="0"/>
          <w:numId w:val="56"/>
        </w:numPr>
        <w:contextualSpacing/>
      </w:pPr>
      <w:r w:rsidRPr="003B2CF4">
        <w:t xml:space="preserve">Dodati indikator (dimenzijo) "Prva uporaba napotnice" da bi lahko filtrirali zapise. </w:t>
      </w:r>
    </w:p>
    <w:p w14:paraId="5CEE2050" w14:textId="77777777" w:rsidR="003B2CF4" w:rsidRPr="003B2CF4" w:rsidRDefault="003B2CF4" w:rsidP="003B2CF4">
      <w:pPr>
        <w:numPr>
          <w:ilvl w:val="0"/>
          <w:numId w:val="56"/>
        </w:numPr>
        <w:contextualSpacing/>
      </w:pPr>
      <w:r w:rsidRPr="003B2CF4">
        <w:t xml:space="preserve">Število vhodov v posamezni </w:t>
      </w:r>
      <w:proofErr w:type="spellStart"/>
      <w:r w:rsidRPr="003B2CF4">
        <w:t>cikluskapr</w:t>
      </w:r>
      <w:proofErr w:type="spellEnd"/>
      <w:r w:rsidRPr="003B2CF4">
        <w:t>. Sprejet pacient) pri večkratnih napotnicah.</w:t>
      </w:r>
    </w:p>
    <w:p w14:paraId="48484550"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7" w:name="_Toc63169665"/>
      <w:r w:rsidRPr="003B2CF4">
        <w:rPr>
          <w:rFonts w:asciiTheme="majorHAnsi" w:hAnsiTheme="majorHAnsi"/>
          <w:color w:val="2F5496" w:themeColor="accent1" w:themeShade="BF"/>
          <w:sz w:val="28"/>
        </w:rPr>
        <w:t xml:space="preserve">CR 14 - Uvedba </w:t>
      </w:r>
      <w:proofErr w:type="spellStart"/>
      <w:r w:rsidRPr="003B2CF4">
        <w:rPr>
          <w:rFonts w:asciiTheme="majorHAnsi" w:hAnsiTheme="majorHAnsi"/>
          <w:color w:val="2F5496" w:themeColor="accent1" w:themeShade="BF"/>
          <w:sz w:val="28"/>
        </w:rPr>
        <w:t>eNaročila</w:t>
      </w:r>
      <w:proofErr w:type="spellEnd"/>
      <w:r w:rsidRPr="003B2CF4">
        <w:rPr>
          <w:rFonts w:asciiTheme="majorHAnsi" w:hAnsiTheme="majorHAnsi"/>
          <w:color w:val="2F5496" w:themeColor="accent1" w:themeShade="BF"/>
          <w:sz w:val="28"/>
        </w:rPr>
        <w:t xml:space="preserve"> v BI sistem</w:t>
      </w:r>
      <w:bookmarkEnd w:id="267"/>
      <w:r w:rsidRPr="003B2CF4">
        <w:rPr>
          <w:rFonts w:asciiTheme="majorHAnsi" w:hAnsiTheme="majorHAnsi"/>
          <w:color w:val="2F5496" w:themeColor="accent1" w:themeShade="BF"/>
          <w:sz w:val="28"/>
        </w:rPr>
        <w:t xml:space="preserve"> </w:t>
      </w:r>
    </w:p>
    <w:p w14:paraId="1797EC40" w14:textId="77777777" w:rsidR="003B2CF4" w:rsidRPr="003B2CF4" w:rsidRDefault="003B2CF4" w:rsidP="003B2CF4">
      <w:r w:rsidRPr="003B2CF4">
        <w:t xml:space="preserve">V sistemu BI je potrebno dodati podatke </w:t>
      </w:r>
      <w:proofErr w:type="spellStart"/>
      <w:r w:rsidRPr="003B2CF4">
        <w:t>eNaročila</w:t>
      </w:r>
      <w:proofErr w:type="spellEnd"/>
      <w:r w:rsidRPr="003B2CF4">
        <w:t xml:space="preserve">. Dodelave vključujejo: </w:t>
      </w:r>
    </w:p>
    <w:p w14:paraId="3A4F1317" w14:textId="77777777" w:rsidR="003B2CF4" w:rsidRPr="003B2CF4" w:rsidRDefault="003B2CF4" w:rsidP="003B2CF4">
      <w:pPr>
        <w:numPr>
          <w:ilvl w:val="0"/>
          <w:numId w:val="56"/>
        </w:numPr>
        <w:contextualSpacing/>
      </w:pPr>
      <w:r w:rsidRPr="003B2CF4">
        <w:t xml:space="preserve">Sprememba ETL-a z namenom vključevanja podatkov iz </w:t>
      </w:r>
      <w:proofErr w:type="spellStart"/>
      <w:r w:rsidRPr="003B2CF4">
        <w:t>eNaročila</w:t>
      </w:r>
      <w:proofErr w:type="spellEnd"/>
      <w:r w:rsidRPr="003B2CF4">
        <w:t xml:space="preserve"> v DWH in analitični </w:t>
      </w:r>
      <w:r w:rsidRPr="003B2CF4">
        <w:lastRenderedPageBreak/>
        <w:t xml:space="preserve">model. </w:t>
      </w:r>
    </w:p>
    <w:p w14:paraId="300066E0" w14:textId="43E79B72" w:rsidR="003B2CF4" w:rsidRPr="003B2CF4" w:rsidRDefault="003B2CF4" w:rsidP="00470836">
      <w:pPr>
        <w:numPr>
          <w:ilvl w:val="0"/>
          <w:numId w:val="56"/>
        </w:numPr>
        <w:contextualSpacing/>
      </w:pPr>
      <w:r w:rsidRPr="003B2CF4">
        <w:t xml:space="preserve">Vključevanje podatkov </w:t>
      </w:r>
      <w:proofErr w:type="spellStart"/>
      <w:r w:rsidRPr="003B2CF4">
        <w:t>eNaročila</w:t>
      </w:r>
      <w:proofErr w:type="spellEnd"/>
      <w:r w:rsidRPr="003B2CF4">
        <w:t xml:space="preserve"> v analitični model </w:t>
      </w:r>
    </w:p>
    <w:p w14:paraId="1A775EB1" w14:textId="2A6F2CE7" w:rsidR="003B2CF4" w:rsidRPr="003B2CF4" w:rsidRDefault="003B2CF4" w:rsidP="00470836">
      <w:pPr>
        <w:pStyle w:val="ListParagraph"/>
        <w:numPr>
          <w:ilvl w:val="0"/>
          <w:numId w:val="56"/>
        </w:numPr>
      </w:pPr>
      <w:r w:rsidRPr="003B2CF4">
        <w:t xml:space="preserve">Atributi ki se bodo lahko uporabljali v analizi so: </w:t>
      </w:r>
    </w:p>
    <w:p w14:paraId="7078726E" w14:textId="77777777" w:rsidR="003B2CF4" w:rsidRPr="003B2CF4" w:rsidRDefault="003B2CF4" w:rsidP="00470836">
      <w:pPr>
        <w:numPr>
          <w:ilvl w:val="1"/>
          <w:numId w:val="56"/>
        </w:numPr>
        <w:contextualSpacing/>
      </w:pPr>
      <w:r w:rsidRPr="003B2CF4">
        <w:t xml:space="preserve">datum vpisa </w:t>
      </w:r>
    </w:p>
    <w:p w14:paraId="57CAE6C3" w14:textId="77777777" w:rsidR="003B2CF4" w:rsidRPr="003B2CF4" w:rsidRDefault="003B2CF4" w:rsidP="00470836">
      <w:pPr>
        <w:numPr>
          <w:ilvl w:val="1"/>
          <w:numId w:val="56"/>
        </w:numPr>
        <w:contextualSpacing/>
      </w:pPr>
      <w:r w:rsidRPr="003B2CF4">
        <w:t xml:space="preserve">datum termina </w:t>
      </w:r>
    </w:p>
    <w:p w14:paraId="1E03A9F9" w14:textId="77777777" w:rsidR="003B2CF4" w:rsidRPr="003B2CF4" w:rsidRDefault="003B2CF4" w:rsidP="00470836">
      <w:pPr>
        <w:numPr>
          <w:ilvl w:val="1"/>
          <w:numId w:val="56"/>
        </w:numPr>
        <w:contextualSpacing/>
      </w:pPr>
      <w:r w:rsidRPr="003B2CF4">
        <w:t>ustanova</w:t>
      </w:r>
    </w:p>
    <w:p w14:paraId="0D9C74DA" w14:textId="77777777" w:rsidR="003B2CF4" w:rsidRPr="003B2CF4" w:rsidRDefault="003B2CF4" w:rsidP="00470836">
      <w:pPr>
        <w:numPr>
          <w:ilvl w:val="1"/>
          <w:numId w:val="56"/>
        </w:numPr>
        <w:contextualSpacing/>
      </w:pPr>
      <w:r w:rsidRPr="003B2CF4">
        <w:t>zdravstveni postopek</w:t>
      </w:r>
    </w:p>
    <w:p w14:paraId="463B75EF" w14:textId="77777777" w:rsidR="003B2CF4" w:rsidRPr="003B2CF4" w:rsidRDefault="003B2CF4" w:rsidP="00470836">
      <w:pPr>
        <w:numPr>
          <w:ilvl w:val="1"/>
          <w:numId w:val="56"/>
        </w:numPr>
        <w:contextualSpacing/>
      </w:pPr>
      <w:r w:rsidRPr="003B2CF4">
        <w:t xml:space="preserve">nujnost postopka </w:t>
      </w:r>
    </w:p>
    <w:p w14:paraId="72282824" w14:textId="77777777" w:rsidR="003B2CF4" w:rsidRPr="003B2CF4" w:rsidRDefault="003B2CF4" w:rsidP="00470836">
      <w:pPr>
        <w:numPr>
          <w:ilvl w:val="1"/>
          <w:numId w:val="56"/>
        </w:numPr>
        <w:contextualSpacing/>
      </w:pPr>
      <w:r w:rsidRPr="003B2CF4">
        <w:t xml:space="preserve">status </w:t>
      </w:r>
    </w:p>
    <w:p w14:paraId="0998D083" w14:textId="77777777" w:rsidR="003B2CF4" w:rsidRPr="003B2CF4" w:rsidRDefault="003B2CF4" w:rsidP="00470836">
      <w:pPr>
        <w:numPr>
          <w:ilvl w:val="1"/>
          <w:numId w:val="56"/>
        </w:numPr>
        <w:contextualSpacing/>
      </w:pPr>
      <w:r w:rsidRPr="003B2CF4">
        <w:t xml:space="preserve">spol pacienta </w:t>
      </w:r>
    </w:p>
    <w:p w14:paraId="4683E690" w14:textId="77777777" w:rsidR="003B2CF4" w:rsidRPr="003B2CF4" w:rsidRDefault="003B2CF4" w:rsidP="00470836">
      <w:pPr>
        <w:numPr>
          <w:ilvl w:val="1"/>
          <w:numId w:val="56"/>
        </w:numPr>
        <w:contextualSpacing/>
      </w:pPr>
      <w:r w:rsidRPr="003B2CF4">
        <w:t xml:space="preserve">starost pacienta </w:t>
      </w:r>
    </w:p>
    <w:p w14:paraId="4D310C43" w14:textId="77777777" w:rsidR="003B2CF4" w:rsidRPr="003B2CF4" w:rsidRDefault="003B2CF4" w:rsidP="00470836">
      <w:pPr>
        <w:numPr>
          <w:ilvl w:val="1"/>
          <w:numId w:val="56"/>
        </w:numPr>
        <w:contextualSpacing/>
      </w:pPr>
      <w:r w:rsidRPr="003B2CF4">
        <w:t>pokazatelji: 'medicinsko pogojen', želja pacienta in kontrolni pregled', želi določenega zdravnika', 'seznanjen da obstaja zgodnejši termin'</w:t>
      </w:r>
    </w:p>
    <w:p w14:paraId="6DB03A08" w14:textId="77777777" w:rsidR="003B2CF4" w:rsidRPr="003B2CF4" w:rsidRDefault="003B2CF4" w:rsidP="003B2CF4">
      <w:r w:rsidRPr="003B2CF4">
        <w:t xml:space="preserve">Ukrepi: </w:t>
      </w:r>
    </w:p>
    <w:p w14:paraId="1CAF40FD" w14:textId="77777777" w:rsidR="003B2CF4" w:rsidRPr="003B2CF4" w:rsidRDefault="003B2CF4" w:rsidP="003B2CF4">
      <w:pPr>
        <w:numPr>
          <w:ilvl w:val="0"/>
          <w:numId w:val="56"/>
        </w:numPr>
        <w:contextualSpacing/>
      </w:pPr>
      <w:r w:rsidRPr="003B2CF4">
        <w:t xml:space="preserve">število </w:t>
      </w:r>
      <w:proofErr w:type="spellStart"/>
      <w:r w:rsidRPr="003B2CF4">
        <w:t>eNaročil</w:t>
      </w:r>
      <w:proofErr w:type="spellEnd"/>
      <w:r w:rsidRPr="003B2CF4">
        <w:t xml:space="preserve"> na izbrani datum </w:t>
      </w:r>
    </w:p>
    <w:p w14:paraId="0A5CFBF6" w14:textId="77777777" w:rsidR="003B2CF4" w:rsidRPr="003B2CF4" w:rsidRDefault="003B2CF4" w:rsidP="003B2CF4">
      <w:pPr>
        <w:numPr>
          <w:ilvl w:val="0"/>
          <w:numId w:val="56"/>
        </w:numPr>
        <w:contextualSpacing/>
      </w:pPr>
      <w:r w:rsidRPr="003B2CF4">
        <w:t xml:space="preserve">število </w:t>
      </w:r>
      <w:proofErr w:type="spellStart"/>
      <w:r w:rsidRPr="003B2CF4">
        <w:t>eNaročil</w:t>
      </w:r>
      <w:proofErr w:type="spellEnd"/>
      <w:r w:rsidRPr="003B2CF4">
        <w:t xml:space="preserve"> na datum vpisa </w:t>
      </w:r>
    </w:p>
    <w:p w14:paraId="2C3ABBE0" w14:textId="77777777" w:rsidR="003B2CF4" w:rsidRPr="003B2CF4" w:rsidRDefault="003B2CF4" w:rsidP="003B2CF4">
      <w:pPr>
        <w:numPr>
          <w:ilvl w:val="0"/>
          <w:numId w:val="56"/>
        </w:numPr>
        <w:contextualSpacing/>
      </w:pPr>
      <w:r w:rsidRPr="003B2CF4">
        <w:t xml:space="preserve">število </w:t>
      </w:r>
      <w:proofErr w:type="spellStart"/>
      <w:r w:rsidRPr="003B2CF4">
        <w:t>eNaročil</w:t>
      </w:r>
      <w:proofErr w:type="spellEnd"/>
      <w:r w:rsidRPr="003B2CF4">
        <w:t xml:space="preserve"> na datum termina </w:t>
      </w:r>
    </w:p>
    <w:p w14:paraId="644639FE" w14:textId="77777777" w:rsidR="003B2CF4" w:rsidRPr="003B2CF4" w:rsidRDefault="003B2CF4" w:rsidP="003B2CF4">
      <w:pPr>
        <w:numPr>
          <w:ilvl w:val="0"/>
          <w:numId w:val="56"/>
        </w:numPr>
        <w:contextualSpacing/>
      </w:pPr>
      <w:r w:rsidRPr="003B2CF4">
        <w:t xml:space="preserve">povprečni čas čakanja na izbrani datum </w:t>
      </w:r>
    </w:p>
    <w:p w14:paraId="752BB942" w14:textId="77777777" w:rsidR="003B2CF4" w:rsidRPr="003B2CF4" w:rsidRDefault="003B2CF4" w:rsidP="003B2CF4">
      <w:pPr>
        <w:numPr>
          <w:ilvl w:val="0"/>
          <w:numId w:val="56"/>
        </w:numPr>
        <w:contextualSpacing/>
      </w:pPr>
      <w:r w:rsidRPr="003B2CF4">
        <w:t xml:space="preserve">povprečni čas čakanja na datum vpisa </w:t>
      </w:r>
    </w:p>
    <w:p w14:paraId="296F2013" w14:textId="77777777" w:rsidR="003B2CF4" w:rsidRPr="003B2CF4" w:rsidRDefault="003B2CF4" w:rsidP="003B2CF4">
      <w:pPr>
        <w:numPr>
          <w:ilvl w:val="0"/>
          <w:numId w:val="56"/>
        </w:numPr>
        <w:contextualSpacing/>
      </w:pPr>
      <w:r w:rsidRPr="003B2CF4">
        <w:t>povprečni čas čakanja na datum termina</w:t>
      </w:r>
    </w:p>
    <w:p w14:paraId="77A1E60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8" w:name="_Toc63169666"/>
      <w:r w:rsidRPr="003B2CF4">
        <w:rPr>
          <w:rFonts w:asciiTheme="majorHAnsi" w:hAnsiTheme="majorHAnsi"/>
          <w:color w:val="2F5496" w:themeColor="accent1" w:themeShade="BF"/>
          <w:sz w:val="28"/>
        </w:rPr>
        <w:t>CR 15 - Uvajanje podatkov iz procesa C v sistem BI</w:t>
      </w:r>
      <w:bookmarkEnd w:id="268"/>
      <w:r w:rsidRPr="003B2CF4">
        <w:rPr>
          <w:rFonts w:asciiTheme="majorHAnsi" w:hAnsiTheme="majorHAnsi"/>
          <w:color w:val="2F5496" w:themeColor="accent1" w:themeShade="BF"/>
          <w:sz w:val="28"/>
        </w:rPr>
        <w:t xml:space="preserve"> </w:t>
      </w:r>
    </w:p>
    <w:p w14:paraId="19031568" w14:textId="77777777" w:rsidR="003B2CF4" w:rsidRPr="003B2CF4" w:rsidRDefault="003B2CF4" w:rsidP="003B2CF4">
      <w:r w:rsidRPr="003B2CF4">
        <w:t xml:space="preserve">V sistem BI je potrebno dodati podatke iz procesa C. </w:t>
      </w:r>
    </w:p>
    <w:p w14:paraId="2658EF5B" w14:textId="77777777" w:rsidR="003B2CF4" w:rsidRPr="003B2CF4" w:rsidRDefault="003B2CF4" w:rsidP="003B2CF4">
      <w:r w:rsidRPr="003B2CF4">
        <w:t xml:space="preserve">Dodelave vključujejo: </w:t>
      </w:r>
    </w:p>
    <w:p w14:paraId="3CE32EDB" w14:textId="77777777" w:rsidR="003B2CF4" w:rsidRPr="003B2CF4" w:rsidRDefault="003B2CF4" w:rsidP="003B2CF4">
      <w:pPr>
        <w:numPr>
          <w:ilvl w:val="0"/>
          <w:numId w:val="56"/>
        </w:numPr>
        <w:contextualSpacing/>
      </w:pPr>
      <w:r w:rsidRPr="003B2CF4">
        <w:t xml:space="preserve">Sprememba ETL-a z namenom vključevanja podatkov iz procesa C v DWH in analitični model. </w:t>
      </w:r>
    </w:p>
    <w:p w14:paraId="72895542" w14:textId="77777777" w:rsidR="003B2CF4" w:rsidRPr="003B2CF4" w:rsidRDefault="003B2CF4" w:rsidP="003B2CF4">
      <w:pPr>
        <w:numPr>
          <w:ilvl w:val="0"/>
          <w:numId w:val="56"/>
        </w:numPr>
        <w:contextualSpacing/>
      </w:pPr>
      <w:r w:rsidRPr="003B2CF4">
        <w:t xml:space="preserve">Vključevanje podatkov </w:t>
      </w:r>
      <w:proofErr w:type="spellStart"/>
      <w:r w:rsidRPr="003B2CF4">
        <w:t>eNapotnice</w:t>
      </w:r>
      <w:proofErr w:type="spellEnd"/>
      <w:r w:rsidRPr="003B2CF4">
        <w:t xml:space="preserve"> v analitični model </w:t>
      </w:r>
    </w:p>
    <w:p w14:paraId="1998ACAE" w14:textId="77777777" w:rsidR="003B2CF4" w:rsidRPr="003B2CF4" w:rsidRDefault="003B2CF4" w:rsidP="003B2CF4">
      <w:r w:rsidRPr="003B2CF4">
        <w:t xml:space="preserve">Atributi ki se bodo lahko uporabljali v analizi so: </w:t>
      </w:r>
    </w:p>
    <w:p w14:paraId="112551AD" w14:textId="77777777" w:rsidR="003B2CF4" w:rsidRPr="003B2CF4" w:rsidRDefault="003B2CF4" w:rsidP="003B2CF4">
      <w:pPr>
        <w:numPr>
          <w:ilvl w:val="0"/>
          <w:numId w:val="56"/>
        </w:numPr>
        <w:contextualSpacing/>
      </w:pPr>
      <w:r w:rsidRPr="003B2CF4">
        <w:t xml:space="preserve">datum realizacije </w:t>
      </w:r>
    </w:p>
    <w:p w14:paraId="5FBB11BE" w14:textId="77777777" w:rsidR="003B2CF4" w:rsidRPr="003B2CF4" w:rsidRDefault="003B2CF4" w:rsidP="003B2CF4">
      <w:pPr>
        <w:numPr>
          <w:ilvl w:val="0"/>
          <w:numId w:val="56"/>
        </w:numPr>
        <w:contextualSpacing/>
      </w:pPr>
      <w:r w:rsidRPr="003B2CF4">
        <w:t xml:space="preserve">ustanova </w:t>
      </w:r>
    </w:p>
    <w:p w14:paraId="26A49332" w14:textId="77777777" w:rsidR="003B2CF4" w:rsidRPr="003B2CF4" w:rsidRDefault="003B2CF4" w:rsidP="003B2CF4">
      <w:pPr>
        <w:numPr>
          <w:ilvl w:val="0"/>
          <w:numId w:val="56"/>
        </w:numPr>
        <w:contextualSpacing/>
      </w:pPr>
      <w:r w:rsidRPr="003B2CF4">
        <w:t xml:space="preserve">zdravstveni postopek </w:t>
      </w:r>
    </w:p>
    <w:p w14:paraId="12AFB198" w14:textId="77777777" w:rsidR="003B2CF4" w:rsidRPr="003B2CF4" w:rsidRDefault="003B2CF4" w:rsidP="003B2CF4">
      <w:pPr>
        <w:numPr>
          <w:ilvl w:val="0"/>
          <w:numId w:val="56"/>
        </w:numPr>
        <w:contextualSpacing/>
      </w:pPr>
      <w:r w:rsidRPr="003B2CF4">
        <w:t>ocena zasnove izvajanja postopka</w:t>
      </w:r>
    </w:p>
    <w:p w14:paraId="793CD22E" w14:textId="77777777" w:rsidR="003B2CF4" w:rsidRPr="003B2CF4" w:rsidRDefault="003B2CF4" w:rsidP="003B2CF4">
      <w:pPr>
        <w:numPr>
          <w:ilvl w:val="0"/>
          <w:numId w:val="56"/>
        </w:numPr>
        <w:contextualSpacing/>
      </w:pPr>
      <w:r w:rsidRPr="003B2CF4">
        <w:t xml:space="preserve"> ocena zasnove nujnosti izvajanja postopka</w:t>
      </w:r>
    </w:p>
    <w:p w14:paraId="2D58373B" w14:textId="77777777" w:rsidR="003B2CF4" w:rsidRPr="003B2CF4" w:rsidRDefault="003B2CF4" w:rsidP="003B2CF4">
      <w:pPr>
        <w:ind w:left="360"/>
      </w:pPr>
      <w:r w:rsidRPr="003B2CF4">
        <w:t>Ukrepi : število realiziranih naročil na dan</w:t>
      </w:r>
    </w:p>
    <w:p w14:paraId="6DD7CE34"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69" w:name="_Toc63169667"/>
      <w:r w:rsidRPr="003B2CF4">
        <w:rPr>
          <w:rFonts w:asciiTheme="majorHAnsi" w:hAnsiTheme="majorHAnsi"/>
          <w:color w:val="2F5496" w:themeColor="accent1" w:themeShade="BF"/>
          <w:sz w:val="28"/>
        </w:rPr>
        <w:t>CR 16 – Uvajanje novih podatkov v VZS šifrant v sistem BI</w:t>
      </w:r>
      <w:bookmarkEnd w:id="269"/>
    </w:p>
    <w:p w14:paraId="0B0E9076" w14:textId="77777777" w:rsidR="003B2CF4" w:rsidRPr="003B2CF4" w:rsidRDefault="003B2CF4" w:rsidP="003B2CF4">
      <w:r w:rsidRPr="003B2CF4">
        <w:t>V sistemu BI su dodani novi podatki iz VZS šifranta.</w:t>
      </w:r>
    </w:p>
    <w:p w14:paraId="48C8C42D"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0" w:name="_Toc63169668"/>
      <w:r w:rsidRPr="003B2CF4">
        <w:rPr>
          <w:rFonts w:asciiTheme="majorHAnsi" w:hAnsiTheme="majorHAnsi"/>
          <w:color w:val="2F5496" w:themeColor="accent1" w:themeShade="BF"/>
          <w:sz w:val="28"/>
        </w:rPr>
        <w:t xml:space="preserve">CR 17 – Omogočiti vpogled v analizo napak v komunikaciji znotraj </w:t>
      </w:r>
      <w:r w:rsidRPr="003B2CF4">
        <w:rPr>
          <w:rFonts w:asciiTheme="majorHAnsi" w:hAnsiTheme="majorHAnsi"/>
          <w:color w:val="2F5496" w:themeColor="accent1" w:themeShade="BF"/>
          <w:sz w:val="28"/>
        </w:rPr>
        <w:lastRenderedPageBreak/>
        <w:t>sistema BI</w:t>
      </w:r>
      <w:bookmarkEnd w:id="270"/>
    </w:p>
    <w:p w14:paraId="591ACCDC" w14:textId="77777777" w:rsidR="003B2CF4" w:rsidRPr="003B2CF4" w:rsidRDefault="003B2CF4" w:rsidP="003B2CF4">
      <w:r w:rsidRPr="003B2CF4">
        <w:t>V sistemu BI je potrebno omogočiti vpogled v napake pri komunikaciji z zdravstvenimi ustanovami, zato da bi se najenostavneje spremljala kvaliteta podatkov v poročilih.</w:t>
      </w:r>
    </w:p>
    <w:p w14:paraId="3CE80794"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1" w:name="_Toc63169669"/>
      <w:r w:rsidRPr="003B2CF4">
        <w:rPr>
          <w:rFonts w:asciiTheme="majorHAnsi" w:hAnsiTheme="majorHAnsi"/>
          <w:color w:val="2F5496" w:themeColor="accent1" w:themeShade="BF"/>
          <w:sz w:val="28"/>
        </w:rPr>
        <w:t>CR 18 - Dodelava komunikacije s sistemom IH</w:t>
      </w:r>
      <w:bookmarkEnd w:id="271"/>
    </w:p>
    <w:p w14:paraId="2C778A84" w14:textId="77777777" w:rsidR="003B2CF4" w:rsidRPr="003B2CF4" w:rsidRDefault="003B2CF4" w:rsidP="003B2CF4">
      <w:r w:rsidRPr="003B2CF4">
        <w:t>Obstoječe korake shranjevanja dokumentov na IH je potrebno dograditi na način da se dokument shrani na IH šele ko je digitalno podpisan. Do sedaj je shranjevanje potekalo v dveh ločenih korakih: shranjevanje dokumenta posebej in podpisovanje dokumenta posebej. Z novim načinom bi se konsolidirala oba koraka/predhodne akcije v eno kjer bi se dokument na IH shranil skupaj z digitalnim podpisom tega dokumenta. S takim načinom bi se izognili nekonsistentnostim dokumenta na IH ki nastanejo ko se dokument shrani v IH in se naknadno podpiše. V ta namen so že razvite vse potrebne metode na IH.</w:t>
      </w:r>
    </w:p>
    <w:p w14:paraId="69E36B6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2" w:name="_Toc63169670"/>
      <w:r w:rsidRPr="003B2CF4">
        <w:rPr>
          <w:rFonts w:asciiTheme="majorHAnsi" w:hAnsiTheme="majorHAnsi"/>
          <w:color w:val="2F5496" w:themeColor="accent1" w:themeShade="BF"/>
          <w:sz w:val="28"/>
        </w:rPr>
        <w:t>CR 19 - Opisna sporočila o napakah</w:t>
      </w:r>
      <w:bookmarkEnd w:id="272"/>
      <w:r w:rsidRPr="003B2CF4">
        <w:rPr>
          <w:rFonts w:asciiTheme="majorHAnsi" w:hAnsiTheme="majorHAnsi"/>
          <w:color w:val="2F5496" w:themeColor="accent1" w:themeShade="BF"/>
          <w:sz w:val="28"/>
        </w:rPr>
        <w:t xml:space="preserve"> </w:t>
      </w:r>
    </w:p>
    <w:p w14:paraId="549B5ABB" w14:textId="77777777" w:rsidR="003B2CF4" w:rsidRPr="003B2CF4" w:rsidRDefault="003B2CF4" w:rsidP="003B2CF4">
      <w:r w:rsidRPr="003B2CF4">
        <w:t xml:space="preserve">Sporočila o napakah centralnega sistema je potrebno dograditi z dodatnimi informacijami, ki bi uporabnikom pomagale pri odpravljanju težav. Na portalih </w:t>
      </w:r>
      <w:proofErr w:type="spellStart"/>
      <w:r w:rsidRPr="003B2CF4">
        <w:t>eNaročanja</w:t>
      </w:r>
      <w:proofErr w:type="spellEnd"/>
      <w:r w:rsidRPr="003B2CF4">
        <w:t xml:space="preserve"> je potrebno preurediti strukturo prikazanih sporočil o napakah, zato da bi te bile čim bolj jasne, ter je potrebno dodati enotne zaslone prikaza specifičnih napak, ki niso pokrite s sporočili.</w:t>
      </w:r>
    </w:p>
    <w:p w14:paraId="4EA614D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3" w:name="_Toc63169671"/>
      <w:r w:rsidRPr="003B2CF4">
        <w:rPr>
          <w:rFonts w:asciiTheme="majorHAnsi" w:hAnsiTheme="majorHAnsi"/>
          <w:color w:val="2F5496" w:themeColor="accent1" w:themeShade="BF"/>
          <w:sz w:val="28"/>
        </w:rPr>
        <w:t xml:space="preserve">CR 20 – Rok za storno uporabe </w:t>
      </w:r>
      <w:proofErr w:type="spellStart"/>
      <w:r w:rsidRPr="003B2CF4">
        <w:rPr>
          <w:rFonts w:asciiTheme="majorHAnsi" w:hAnsiTheme="majorHAnsi"/>
          <w:color w:val="2F5496" w:themeColor="accent1" w:themeShade="BF"/>
          <w:sz w:val="28"/>
        </w:rPr>
        <w:t>eNapotnice</w:t>
      </w:r>
      <w:bookmarkEnd w:id="273"/>
      <w:proofErr w:type="spellEnd"/>
    </w:p>
    <w:p w14:paraId="547981F9" w14:textId="77777777" w:rsidR="003B2CF4" w:rsidRPr="003B2CF4" w:rsidRDefault="003B2CF4" w:rsidP="003B2CF4">
      <w:r w:rsidRPr="003B2CF4">
        <w:t xml:space="preserve">Potrebno je omogočiti, da se lahko storno uporaba </w:t>
      </w:r>
      <w:proofErr w:type="spellStart"/>
      <w:r w:rsidRPr="003B2CF4">
        <w:t>eNapotnice</w:t>
      </w:r>
      <w:proofErr w:type="spellEnd"/>
      <w:r w:rsidRPr="003B2CF4">
        <w:t xml:space="preserve"> do 5 dni od konca meseca.</w:t>
      </w:r>
    </w:p>
    <w:p w14:paraId="34C38532"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4" w:name="_Toc63169672"/>
      <w:r w:rsidRPr="003B2CF4">
        <w:rPr>
          <w:rFonts w:asciiTheme="majorHAnsi" w:hAnsiTheme="majorHAnsi"/>
          <w:color w:val="2F5496" w:themeColor="accent1" w:themeShade="BF"/>
          <w:sz w:val="28"/>
        </w:rPr>
        <w:t xml:space="preserve">CR 21 – Uporaba </w:t>
      </w:r>
      <w:proofErr w:type="spellStart"/>
      <w:r w:rsidRPr="003B2CF4">
        <w:rPr>
          <w:rFonts w:asciiTheme="majorHAnsi" w:hAnsiTheme="majorHAnsi"/>
          <w:color w:val="2F5496" w:themeColor="accent1" w:themeShade="BF"/>
          <w:sz w:val="28"/>
        </w:rPr>
        <w:t>ePosveta</w:t>
      </w:r>
      <w:bookmarkEnd w:id="274"/>
      <w:proofErr w:type="spellEnd"/>
      <w:r w:rsidRPr="003B2CF4">
        <w:rPr>
          <w:rFonts w:asciiTheme="majorHAnsi" w:hAnsiTheme="majorHAnsi"/>
          <w:color w:val="2F5496" w:themeColor="accent1" w:themeShade="BF"/>
          <w:sz w:val="28"/>
        </w:rPr>
        <w:t xml:space="preserve"> </w:t>
      </w:r>
    </w:p>
    <w:p w14:paraId="4BD9ABB3" w14:textId="6C6EA3A0" w:rsidR="003B2CF4" w:rsidRPr="003B2CF4" w:rsidRDefault="00B94FA9" w:rsidP="003B2CF4">
      <w:r>
        <w:t xml:space="preserve">Pri pripravi napotnice za </w:t>
      </w:r>
      <w:proofErr w:type="spellStart"/>
      <w:r w:rsidR="003B2CF4" w:rsidRPr="003B2CF4">
        <w:t>ePosveta</w:t>
      </w:r>
      <w:proofErr w:type="spellEnd"/>
      <w:r w:rsidR="003B2CF4" w:rsidRPr="003B2CF4">
        <w:t xml:space="preserve"> </w:t>
      </w:r>
      <w:r>
        <w:t xml:space="preserve">bo </w:t>
      </w:r>
      <w:proofErr w:type="spellStart"/>
      <w:r>
        <w:t>napotovalni</w:t>
      </w:r>
      <w:proofErr w:type="spellEnd"/>
      <w:r>
        <w:t xml:space="preserve"> zdravnik v</w:t>
      </w:r>
      <w:r w:rsidR="003B2CF4" w:rsidRPr="003B2CF4">
        <w:t xml:space="preserve"> polje 'cepljenje' </w:t>
      </w:r>
      <w:r>
        <w:t>v</w:t>
      </w:r>
      <w:r w:rsidR="003B2CF4" w:rsidRPr="003B2CF4">
        <w:t>stavi</w:t>
      </w:r>
      <w:r>
        <w:t>l e-mail, na katerega</w:t>
      </w:r>
      <w:r w:rsidR="003B2CF4" w:rsidRPr="003B2CF4">
        <w:t xml:space="preserve"> se vrača </w:t>
      </w:r>
      <w:r>
        <w:t xml:space="preserve">sporočilo o opravljeni </w:t>
      </w:r>
      <w:r w:rsidR="003B2CF4" w:rsidRPr="003B2CF4">
        <w:t>konzu</w:t>
      </w:r>
      <w:r>
        <w:t>ltacij</w:t>
      </w:r>
      <w:r w:rsidR="003B2CF4" w:rsidRPr="003B2CF4">
        <w:t>. Kada</w:t>
      </w:r>
      <w:r>
        <w:t xml:space="preserve">r </w:t>
      </w:r>
      <w:r w:rsidR="003B2CF4" w:rsidRPr="003B2CF4">
        <w:t xml:space="preserve">e-Napotnice, </w:t>
      </w:r>
      <w:r>
        <w:t>ki</w:t>
      </w:r>
      <w:r w:rsidR="003B2CF4" w:rsidRPr="003B2CF4">
        <w:t xml:space="preserve"> imajo VZS za </w:t>
      </w:r>
      <w:proofErr w:type="spellStart"/>
      <w:r w:rsidR="003B2CF4" w:rsidRPr="003B2CF4">
        <w:t>ePosvet</w:t>
      </w:r>
      <w:proofErr w:type="spellEnd"/>
      <w:r w:rsidR="003B2CF4" w:rsidRPr="003B2CF4">
        <w:t xml:space="preserve">, </w:t>
      </w:r>
      <w:r>
        <w:t xml:space="preserve">preidejo v status 'Izkoriščena' se posreduje obvestilo na </w:t>
      </w:r>
      <w:r w:rsidR="003B2CF4" w:rsidRPr="003B2CF4">
        <w:t xml:space="preserve">e-mail </w:t>
      </w:r>
      <w:r>
        <w:t xml:space="preserve">naslov naveden v polju </w:t>
      </w:r>
      <w:r w:rsidR="003B2CF4" w:rsidRPr="003B2CF4">
        <w:t xml:space="preserve">'cepljenje'. </w:t>
      </w:r>
      <w:r>
        <w:t xml:space="preserve">Vsebina </w:t>
      </w:r>
      <w:r w:rsidR="003B2CF4" w:rsidRPr="003B2CF4">
        <w:t xml:space="preserve">e-maila </w:t>
      </w:r>
      <w:r>
        <w:t>b</w:t>
      </w:r>
      <w:r w:rsidR="003B2CF4" w:rsidRPr="003B2CF4">
        <w:t>o »</w:t>
      </w:r>
      <w:proofErr w:type="spellStart"/>
      <w:r w:rsidR="003B2CF4" w:rsidRPr="003B2CF4">
        <w:t>ePosvet</w:t>
      </w:r>
      <w:proofErr w:type="spellEnd"/>
      <w:r w:rsidR="003B2CF4" w:rsidRPr="003B2CF4">
        <w:t xml:space="preserve"> za napotnico </w:t>
      </w:r>
      <w:proofErr w:type="spellStart"/>
      <w:r w:rsidR="003B2CF4" w:rsidRPr="003B2CF4">
        <w:t>št.xxxxx</w:t>
      </w:r>
      <w:proofErr w:type="spellEnd"/>
      <w:r w:rsidR="003B2CF4" w:rsidRPr="003B2CF4">
        <w:t xml:space="preserve"> je opravljen. V Centralnem registru podatkov o pacientu (CRPP) vas čeka izvid e-posveta.«</w:t>
      </w:r>
    </w:p>
    <w:p w14:paraId="3425DFB9"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5" w:name="_Toc63169673"/>
      <w:r w:rsidRPr="003B2CF4">
        <w:rPr>
          <w:rFonts w:asciiTheme="majorHAnsi" w:hAnsiTheme="majorHAnsi"/>
          <w:color w:val="2F5496" w:themeColor="accent1" w:themeShade="BF"/>
          <w:sz w:val="28"/>
        </w:rPr>
        <w:t xml:space="preserve">CR 22 – Na metodi </w:t>
      </w:r>
      <w:proofErr w:type="spellStart"/>
      <w:r w:rsidRPr="003B2CF4">
        <w:rPr>
          <w:rFonts w:asciiTheme="majorHAnsi" w:hAnsiTheme="majorHAnsi"/>
          <w:color w:val="2F5496" w:themeColor="accent1" w:themeShade="BF"/>
          <w:sz w:val="28"/>
        </w:rPr>
        <w:t>GetReferralList</w:t>
      </w:r>
      <w:proofErr w:type="spellEnd"/>
      <w:r w:rsidRPr="003B2CF4">
        <w:rPr>
          <w:rFonts w:asciiTheme="majorHAnsi" w:hAnsiTheme="majorHAnsi"/>
          <w:color w:val="2F5496" w:themeColor="accent1" w:themeShade="BF"/>
          <w:sz w:val="28"/>
        </w:rPr>
        <w:t xml:space="preserve"> dodati stopu nujnosti</w:t>
      </w:r>
      <w:bookmarkEnd w:id="275"/>
    </w:p>
    <w:p w14:paraId="2C0497FF" w14:textId="0FB3F4AB" w:rsidR="003B2CF4" w:rsidRPr="003B2CF4" w:rsidRDefault="00B94FA9" w:rsidP="003B2CF4">
      <w:r>
        <w:t>Pri priklicu seznama napotnic</w:t>
      </w:r>
      <w:r w:rsidR="003B2CF4" w:rsidRPr="003B2CF4">
        <w:t xml:space="preserve"> (metoda </w:t>
      </w:r>
      <w:proofErr w:type="spellStart"/>
      <w:r w:rsidR="003B2CF4" w:rsidRPr="003B2CF4">
        <w:t>GetReferralList</w:t>
      </w:r>
      <w:proofErr w:type="spellEnd"/>
      <w:r w:rsidR="003B2CF4" w:rsidRPr="003B2CF4">
        <w:t>) dodati stope nujnosti (</w:t>
      </w:r>
      <w:proofErr w:type="spellStart"/>
      <w:r w:rsidR="003B2CF4" w:rsidRPr="003B2CF4">
        <w:t>urgency_types</w:t>
      </w:r>
      <w:proofErr w:type="spellEnd"/>
      <w:r w:rsidR="003B2CF4" w:rsidRPr="003B2CF4">
        <w:t>)</w:t>
      </w:r>
      <w:r>
        <w:t>.</w:t>
      </w:r>
    </w:p>
    <w:p w14:paraId="2A4FF974"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6" w:name="_Toc63169674"/>
      <w:r w:rsidRPr="003B2CF4">
        <w:rPr>
          <w:rFonts w:asciiTheme="majorHAnsi" w:hAnsiTheme="majorHAnsi"/>
          <w:color w:val="2F5496" w:themeColor="accent1" w:themeShade="BF"/>
          <w:sz w:val="28"/>
        </w:rPr>
        <w:t>CR 23 – e-Poštna in SMS obvestila</w:t>
      </w:r>
      <w:bookmarkEnd w:id="276"/>
    </w:p>
    <w:p w14:paraId="5921AF1B" w14:textId="77777777" w:rsidR="003B2CF4" w:rsidRPr="003B2CF4" w:rsidRDefault="003B2CF4" w:rsidP="003B2CF4">
      <w:r w:rsidRPr="003B2CF4">
        <w:t>Dodana številka za napotitev na e-poštna i SMS obvestila.</w:t>
      </w:r>
    </w:p>
    <w:p w14:paraId="5E5679AE"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7" w:name="_Toc63169675"/>
      <w:r w:rsidRPr="003B2CF4">
        <w:rPr>
          <w:rFonts w:asciiTheme="majorHAnsi" w:hAnsiTheme="majorHAnsi"/>
          <w:color w:val="2F5496" w:themeColor="accent1" w:themeShade="BF"/>
          <w:sz w:val="28"/>
        </w:rPr>
        <w:lastRenderedPageBreak/>
        <w:t xml:space="preserve">CR 24 – </w:t>
      </w:r>
      <w:proofErr w:type="spellStart"/>
      <w:r w:rsidRPr="003B2CF4">
        <w:rPr>
          <w:rFonts w:asciiTheme="majorHAnsi" w:hAnsiTheme="majorHAnsi"/>
          <w:color w:val="2F5496" w:themeColor="accent1" w:themeShade="BF"/>
          <w:sz w:val="28"/>
        </w:rPr>
        <w:t>Vrstomat</w:t>
      </w:r>
      <w:proofErr w:type="spellEnd"/>
      <w:r w:rsidRPr="003B2CF4">
        <w:rPr>
          <w:rFonts w:asciiTheme="majorHAnsi" w:hAnsiTheme="majorHAnsi"/>
          <w:color w:val="2F5496" w:themeColor="accent1" w:themeShade="BF"/>
          <w:sz w:val="28"/>
        </w:rPr>
        <w:t xml:space="preserve"> in </w:t>
      </w:r>
      <w:proofErr w:type="spellStart"/>
      <w:r w:rsidRPr="003B2CF4">
        <w:rPr>
          <w:rFonts w:asciiTheme="majorHAnsi" w:hAnsiTheme="majorHAnsi"/>
          <w:color w:val="2F5496" w:themeColor="accent1" w:themeShade="BF"/>
          <w:sz w:val="28"/>
        </w:rPr>
        <w:t>Infotočka</w:t>
      </w:r>
      <w:bookmarkEnd w:id="277"/>
      <w:proofErr w:type="spellEnd"/>
    </w:p>
    <w:p w14:paraId="3686F36F" w14:textId="77777777" w:rsidR="003B2CF4" w:rsidRPr="003B2CF4" w:rsidRDefault="003B2CF4" w:rsidP="003B2CF4">
      <w:r w:rsidRPr="003B2CF4">
        <w:t xml:space="preserve">Potrebno je omogočiti uporabo centralnega sistema </w:t>
      </w:r>
      <w:proofErr w:type="spellStart"/>
      <w:r w:rsidRPr="003B2CF4">
        <w:t>eNaročanja</w:t>
      </w:r>
      <w:proofErr w:type="spellEnd"/>
      <w:r w:rsidRPr="003B2CF4">
        <w:t xml:space="preserve"> napravi </w:t>
      </w:r>
      <w:proofErr w:type="spellStart"/>
      <w:r w:rsidRPr="003B2CF4">
        <w:t>Vrstomat</w:t>
      </w:r>
      <w:proofErr w:type="spellEnd"/>
      <w:r w:rsidRPr="003B2CF4">
        <w:t>, ki samodejno prevzema napotnice, izvede sprejem in zaključek obdelave pacienta.</w:t>
      </w:r>
    </w:p>
    <w:p w14:paraId="7235C063" w14:textId="77777777" w:rsidR="003B2CF4" w:rsidRPr="003B2CF4" w:rsidRDefault="003B2CF4" w:rsidP="003B2CF4">
      <w:r w:rsidRPr="003B2CF4">
        <w:t xml:space="preserve">Za potrebe </w:t>
      </w:r>
      <w:proofErr w:type="spellStart"/>
      <w:r w:rsidRPr="003B2CF4">
        <w:t>Vrstomata</w:t>
      </w:r>
      <w:proofErr w:type="spellEnd"/>
      <w:r w:rsidRPr="003B2CF4">
        <w:t xml:space="preserve"> je potrebno kreirati vlogo '</w:t>
      </w:r>
      <w:proofErr w:type="spellStart"/>
      <w:r w:rsidRPr="003B2CF4">
        <w:t>Vrstomat</w:t>
      </w:r>
      <w:proofErr w:type="spellEnd"/>
      <w:r w:rsidRPr="003B2CF4">
        <w:t>' s pravico '</w:t>
      </w:r>
      <w:proofErr w:type="spellStart"/>
      <w:r w:rsidRPr="003B2CF4">
        <w:t>Vrstomat</w:t>
      </w:r>
      <w:proofErr w:type="spellEnd"/>
      <w:r w:rsidRPr="003B2CF4">
        <w:t>'.</w:t>
      </w:r>
    </w:p>
    <w:p w14:paraId="132298B8" w14:textId="77777777" w:rsidR="003B2CF4" w:rsidRPr="003B2CF4" w:rsidRDefault="003B2CF4" w:rsidP="003B2CF4">
      <w:pPr>
        <w:rPr>
          <w:lang w:eastAsia="hr-HR"/>
        </w:rPr>
      </w:pPr>
      <w:r w:rsidRPr="003B2CF4">
        <w:t>Potrebno je dovoliti uporabo naslednjih metod:</w:t>
      </w:r>
    </w:p>
    <w:p w14:paraId="31497CF9" w14:textId="77777777" w:rsidR="003B2CF4" w:rsidRPr="003B2CF4" w:rsidRDefault="003B2CF4" w:rsidP="00C175BD">
      <w:pPr>
        <w:widowControl/>
        <w:numPr>
          <w:ilvl w:val="0"/>
          <w:numId w:val="66"/>
        </w:numPr>
        <w:suppressAutoHyphens w:val="0"/>
        <w:spacing w:before="0" w:after="0" w:line="360" w:lineRule="auto"/>
      </w:pPr>
      <w:proofErr w:type="spellStart"/>
      <w:r w:rsidRPr="003B2CF4">
        <w:t>GetReferral</w:t>
      </w:r>
      <w:proofErr w:type="spellEnd"/>
    </w:p>
    <w:p w14:paraId="6B4C23C9" w14:textId="77777777" w:rsidR="003B2CF4" w:rsidRPr="003B2CF4" w:rsidRDefault="003B2CF4" w:rsidP="00C175BD">
      <w:pPr>
        <w:widowControl/>
        <w:numPr>
          <w:ilvl w:val="0"/>
          <w:numId w:val="66"/>
        </w:numPr>
        <w:suppressAutoHyphens w:val="0"/>
        <w:spacing w:before="0" w:after="0" w:line="360" w:lineRule="auto"/>
      </w:pPr>
      <w:proofErr w:type="spellStart"/>
      <w:r w:rsidRPr="003B2CF4">
        <w:t>PatientAdmittedForReferral</w:t>
      </w:r>
      <w:proofErr w:type="spellEnd"/>
    </w:p>
    <w:p w14:paraId="6305D339" w14:textId="77777777" w:rsidR="003B2CF4" w:rsidRPr="003B2CF4" w:rsidRDefault="003B2CF4" w:rsidP="00C175BD">
      <w:pPr>
        <w:widowControl/>
        <w:numPr>
          <w:ilvl w:val="0"/>
          <w:numId w:val="66"/>
        </w:numPr>
        <w:suppressAutoHyphens w:val="0"/>
        <w:spacing w:before="0" w:after="0" w:line="360" w:lineRule="auto"/>
      </w:pPr>
      <w:proofErr w:type="spellStart"/>
      <w:r w:rsidRPr="003B2CF4">
        <w:t>ReferralUsed</w:t>
      </w:r>
      <w:proofErr w:type="spellEnd"/>
    </w:p>
    <w:p w14:paraId="71851FA0" w14:textId="77777777" w:rsidR="003B2CF4" w:rsidRPr="003B2CF4" w:rsidRDefault="003B2CF4" w:rsidP="003B2CF4">
      <w:pPr>
        <w:spacing w:after="0" w:line="240" w:lineRule="auto"/>
      </w:pPr>
    </w:p>
    <w:p w14:paraId="1B1B28E0" w14:textId="77777777" w:rsidR="003B2CF4" w:rsidRPr="003B2CF4" w:rsidRDefault="003B2CF4" w:rsidP="003B2CF4">
      <w:r w:rsidRPr="003B2CF4">
        <w:t xml:space="preserve">Potrebno je omogočiti uporabo centralnega sistema </w:t>
      </w:r>
      <w:proofErr w:type="spellStart"/>
      <w:r w:rsidRPr="003B2CF4">
        <w:t>eNaročanja</w:t>
      </w:r>
      <w:proofErr w:type="spellEnd"/>
      <w:r w:rsidRPr="003B2CF4">
        <w:t xml:space="preserve"> za napravo </w:t>
      </w:r>
      <w:proofErr w:type="spellStart"/>
      <w:r w:rsidRPr="003B2CF4">
        <w:t>Infotočka</w:t>
      </w:r>
      <w:proofErr w:type="spellEnd"/>
      <w:r w:rsidRPr="003B2CF4">
        <w:t>, ki omogoča pacientu iskanje po brezplačnih pogojih in vrstnem redu.</w:t>
      </w:r>
    </w:p>
    <w:p w14:paraId="7BFBD4A4" w14:textId="77777777" w:rsidR="003B2CF4" w:rsidRPr="003B2CF4" w:rsidRDefault="003B2CF4" w:rsidP="003B2CF4">
      <w:r w:rsidRPr="003B2CF4">
        <w:t xml:space="preserve">Za potrebe </w:t>
      </w:r>
      <w:proofErr w:type="spellStart"/>
      <w:r w:rsidRPr="003B2CF4">
        <w:t>Infotočke</w:t>
      </w:r>
      <w:proofErr w:type="spellEnd"/>
      <w:r w:rsidRPr="003B2CF4">
        <w:t xml:space="preserve"> je potrebno kreirat pravico '</w:t>
      </w:r>
      <w:proofErr w:type="spellStart"/>
      <w:r w:rsidRPr="003B2CF4">
        <w:t>Infotočka</w:t>
      </w:r>
      <w:proofErr w:type="spellEnd"/>
      <w:r w:rsidRPr="003B2CF4">
        <w:t>' pod vlogo '</w:t>
      </w:r>
      <w:proofErr w:type="spellStart"/>
      <w:r w:rsidRPr="003B2CF4">
        <w:t>Infotočka</w:t>
      </w:r>
      <w:proofErr w:type="spellEnd"/>
      <w:r w:rsidRPr="003B2CF4">
        <w:t>'.</w:t>
      </w:r>
    </w:p>
    <w:p w14:paraId="07198B6C" w14:textId="77777777" w:rsidR="003B2CF4" w:rsidRPr="003B2CF4" w:rsidRDefault="003B2CF4" w:rsidP="003B2CF4">
      <w:r w:rsidRPr="003B2CF4">
        <w:t>Potrebno bo dovoliti uporabo naslednjih metod:</w:t>
      </w:r>
    </w:p>
    <w:p w14:paraId="7A065AD0" w14:textId="77777777" w:rsidR="003B2CF4" w:rsidRPr="003B2CF4" w:rsidRDefault="003B2CF4" w:rsidP="00C175BD">
      <w:pPr>
        <w:widowControl/>
        <w:numPr>
          <w:ilvl w:val="0"/>
          <w:numId w:val="66"/>
        </w:numPr>
        <w:suppressAutoHyphens w:val="0"/>
        <w:spacing w:before="0" w:after="0" w:line="360" w:lineRule="auto"/>
      </w:pPr>
      <w:proofErr w:type="spellStart"/>
      <w:r w:rsidRPr="003B2CF4">
        <w:t>GetFreeSlotsForProcedure</w:t>
      </w:r>
      <w:proofErr w:type="spellEnd"/>
    </w:p>
    <w:p w14:paraId="60D6E0AF" w14:textId="77777777" w:rsidR="003B2CF4" w:rsidRPr="003B2CF4" w:rsidRDefault="003B2CF4" w:rsidP="00C175BD">
      <w:pPr>
        <w:widowControl/>
        <w:numPr>
          <w:ilvl w:val="0"/>
          <w:numId w:val="66"/>
        </w:numPr>
        <w:suppressAutoHyphens w:val="0"/>
        <w:spacing w:before="0" w:after="0" w:line="360" w:lineRule="auto"/>
      </w:pPr>
      <w:proofErr w:type="spellStart"/>
      <w:r w:rsidRPr="003B2CF4">
        <w:t>GetPrereservationForProcedure</w:t>
      </w:r>
      <w:proofErr w:type="spellEnd"/>
    </w:p>
    <w:p w14:paraId="2E7694FC" w14:textId="77777777" w:rsidR="003B2CF4" w:rsidRPr="003B2CF4" w:rsidRDefault="003B2CF4" w:rsidP="00C175BD">
      <w:pPr>
        <w:widowControl/>
        <w:numPr>
          <w:ilvl w:val="0"/>
          <w:numId w:val="66"/>
        </w:numPr>
        <w:suppressAutoHyphens w:val="0"/>
        <w:spacing w:before="0" w:after="0" w:line="360" w:lineRule="auto"/>
      </w:pPr>
      <w:proofErr w:type="spellStart"/>
      <w:r w:rsidRPr="003B2CF4">
        <w:t>BookReservation</w:t>
      </w:r>
      <w:proofErr w:type="spellEnd"/>
    </w:p>
    <w:p w14:paraId="163E413F" w14:textId="77777777" w:rsidR="003B2CF4" w:rsidRPr="003B2CF4" w:rsidRDefault="003B2CF4" w:rsidP="00C175BD">
      <w:pPr>
        <w:widowControl/>
        <w:numPr>
          <w:ilvl w:val="0"/>
          <w:numId w:val="66"/>
        </w:numPr>
        <w:suppressAutoHyphens w:val="0"/>
        <w:spacing w:before="0" w:after="0" w:line="360" w:lineRule="auto"/>
      </w:pPr>
      <w:proofErr w:type="spellStart"/>
      <w:r w:rsidRPr="003B2CF4">
        <w:t>CancelReservation</w:t>
      </w:r>
      <w:proofErr w:type="spellEnd"/>
    </w:p>
    <w:p w14:paraId="6331138C"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8" w:name="_Toc63169676"/>
      <w:r w:rsidRPr="003B2CF4">
        <w:rPr>
          <w:rFonts w:asciiTheme="majorHAnsi" w:hAnsiTheme="majorHAnsi"/>
          <w:color w:val="2F5496" w:themeColor="accent1" w:themeShade="BF"/>
          <w:sz w:val="28"/>
        </w:rPr>
        <w:t xml:space="preserve">CR 25 – Prikaz datuma izdajanja </w:t>
      </w:r>
      <w:proofErr w:type="spellStart"/>
      <w:r w:rsidRPr="003B2CF4">
        <w:rPr>
          <w:rFonts w:asciiTheme="majorHAnsi" w:hAnsiTheme="majorHAnsi"/>
          <w:color w:val="2F5496" w:themeColor="accent1" w:themeShade="BF"/>
          <w:sz w:val="28"/>
        </w:rPr>
        <w:t>eNapotnice</w:t>
      </w:r>
      <w:bookmarkEnd w:id="278"/>
      <w:proofErr w:type="spellEnd"/>
    </w:p>
    <w:p w14:paraId="6CC7BC38" w14:textId="77777777" w:rsidR="003B2CF4" w:rsidRPr="003B2CF4" w:rsidRDefault="003B2CF4" w:rsidP="003B2CF4">
      <w:r w:rsidRPr="003B2CF4">
        <w:t xml:space="preserve">Na portalu za paciente je potrebno prikazati datum izdajanja </w:t>
      </w:r>
      <w:proofErr w:type="spellStart"/>
      <w:r w:rsidRPr="003B2CF4">
        <w:t>eNapotnice</w:t>
      </w:r>
      <w:proofErr w:type="spellEnd"/>
      <w:r w:rsidRPr="003B2CF4">
        <w:t xml:space="preserve">. V primeru, da je začel teči rok veljavnosti </w:t>
      </w:r>
      <w:proofErr w:type="spellStart"/>
      <w:r w:rsidRPr="003B2CF4">
        <w:t>eNapotnice</w:t>
      </w:r>
      <w:proofErr w:type="spellEnd"/>
      <w:r w:rsidRPr="003B2CF4">
        <w:t xml:space="preserve"> se prikazuje tudi datum izteka veljavnosti </w:t>
      </w:r>
      <w:proofErr w:type="spellStart"/>
      <w:r w:rsidRPr="003B2CF4">
        <w:t>eNapotnice</w:t>
      </w:r>
      <w:proofErr w:type="spellEnd"/>
      <w:r w:rsidRPr="003B2CF4">
        <w:t>.</w:t>
      </w:r>
    </w:p>
    <w:p w14:paraId="41B3F8BA"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79" w:name="_Toc63169677"/>
      <w:r w:rsidRPr="003B2CF4">
        <w:rPr>
          <w:rFonts w:asciiTheme="majorHAnsi" w:hAnsiTheme="majorHAnsi"/>
          <w:color w:val="2F5496" w:themeColor="accent1" w:themeShade="BF"/>
          <w:sz w:val="28"/>
        </w:rPr>
        <w:t xml:space="preserve">CR 26 – Potrdilo o izdaji </w:t>
      </w:r>
      <w:proofErr w:type="spellStart"/>
      <w:r w:rsidRPr="003B2CF4">
        <w:rPr>
          <w:rFonts w:asciiTheme="majorHAnsi" w:hAnsiTheme="majorHAnsi"/>
          <w:color w:val="2F5496" w:themeColor="accent1" w:themeShade="BF"/>
          <w:sz w:val="28"/>
        </w:rPr>
        <w:t>eNapotnice</w:t>
      </w:r>
      <w:bookmarkEnd w:id="279"/>
      <w:proofErr w:type="spellEnd"/>
    </w:p>
    <w:p w14:paraId="3059CF63" w14:textId="77777777" w:rsidR="003B2CF4" w:rsidRPr="003B2CF4" w:rsidRDefault="003B2CF4" w:rsidP="003B2CF4">
      <w:r w:rsidRPr="003B2CF4">
        <w:t xml:space="preserve">Kreirano je edinstveno potrdilo o izdaji e Napotnice, da bi zdravniki imeli unificirano obliko potrdila, katerega predajajo pacientom. Omogočeno je izpisovanje in shranjevanje potrdila na portalu za paciente in portalu za zdravnike v </w:t>
      </w:r>
      <w:proofErr w:type="spellStart"/>
      <w:r w:rsidRPr="003B2CF4">
        <w:t>pdf</w:t>
      </w:r>
      <w:proofErr w:type="spellEnd"/>
      <w:r w:rsidRPr="003B2CF4">
        <w:t xml:space="preserve"> formatu. Potrdilo je možno tudi posredovati pacientu preko </w:t>
      </w:r>
      <w:proofErr w:type="spellStart"/>
      <w:r w:rsidRPr="003B2CF4">
        <w:t>emaila</w:t>
      </w:r>
      <w:proofErr w:type="spellEnd"/>
      <w:r w:rsidRPr="003B2CF4">
        <w:t>.</w:t>
      </w:r>
    </w:p>
    <w:p w14:paraId="44DE5244"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0" w:name="_Toc63169678"/>
      <w:r w:rsidRPr="003B2CF4">
        <w:rPr>
          <w:rFonts w:asciiTheme="majorHAnsi" w:hAnsiTheme="majorHAnsi"/>
          <w:color w:val="2F5496" w:themeColor="accent1" w:themeShade="BF"/>
          <w:sz w:val="28"/>
        </w:rPr>
        <w:t>CR 27 -  BI poročilo – javni prikaz</w:t>
      </w:r>
      <w:bookmarkEnd w:id="280"/>
    </w:p>
    <w:p w14:paraId="2006E52E" w14:textId="77777777" w:rsidR="003B2CF4" w:rsidRPr="003B2CF4" w:rsidRDefault="003B2CF4" w:rsidP="003B2CF4">
      <w:r w:rsidRPr="003B2CF4">
        <w:t>Potrebno je izdelati stran, ki se ji bo lahko pristopilo na portalu čakalne dobe, na kateri bodo prikazana BI poročila. Prav tako je potrebno kreiranje poročila, ki se bo prikazoval na novi strani, z vsemi potrebnimi funkcionalnostmi.</w:t>
      </w:r>
    </w:p>
    <w:p w14:paraId="4392D8EC" w14:textId="77777777" w:rsidR="003B2CF4" w:rsidRPr="003B2CF4" w:rsidRDefault="003B2CF4" w:rsidP="003B2CF4">
      <w:r w:rsidRPr="003B2CF4">
        <w:t>Opis poročil, ki bodo objavljeni na spletu. (njihovo število se bo eventualno povečalo za eno poročilo, če bodo koristniki menili, da je potrebno)</w:t>
      </w:r>
    </w:p>
    <w:p w14:paraId="432FD09A" w14:textId="77777777" w:rsidR="003B2CF4" w:rsidRPr="003B2CF4" w:rsidRDefault="003B2CF4" w:rsidP="003B2CF4">
      <w:r w:rsidRPr="003B2CF4">
        <w:rPr>
          <w:b/>
          <w:bCs/>
        </w:rPr>
        <w:t>Poročilo 1.</w:t>
      </w:r>
      <w:r w:rsidRPr="003B2CF4">
        <w:t xml:space="preserve"> - Število čakajočih pacientov     </w:t>
      </w:r>
    </w:p>
    <w:p w14:paraId="1C627432" w14:textId="77777777" w:rsidR="003B2CF4" w:rsidRPr="003B2CF4" w:rsidRDefault="003B2CF4" w:rsidP="003B2CF4">
      <w:r w:rsidRPr="003B2CF4">
        <w:lastRenderedPageBreak/>
        <w:t xml:space="preserve">Mere: Število čakajočih pacientov, povprečen čas do prvega termina </w:t>
      </w:r>
    </w:p>
    <w:p w14:paraId="08106A40" w14:textId="77777777" w:rsidR="003B2CF4" w:rsidRPr="003B2CF4" w:rsidRDefault="003B2CF4" w:rsidP="003B2CF4">
      <w:r w:rsidRPr="003B2CF4">
        <w:rPr>
          <w:b/>
          <w:bCs/>
        </w:rPr>
        <w:t>Poročilo 2.</w:t>
      </w:r>
      <w:r w:rsidRPr="003B2CF4">
        <w:t xml:space="preserve"> - Prikaz prvega prostega termina  </w:t>
      </w:r>
    </w:p>
    <w:p w14:paraId="78C8C2AF" w14:textId="77777777" w:rsidR="003B2CF4" w:rsidRPr="003B2CF4" w:rsidRDefault="003B2CF4" w:rsidP="003B2CF4">
      <w:r w:rsidRPr="003B2CF4">
        <w:t>Mere: prvi prosti blok termin x3 za tri stopnje nujnosti, število dni do tega termina (</w:t>
      </w:r>
      <w:proofErr w:type="spellStart"/>
      <w:r w:rsidRPr="003B2CF4">
        <w:t>datediff</w:t>
      </w:r>
      <w:proofErr w:type="spellEnd"/>
      <w:r w:rsidRPr="003B2CF4">
        <w:t xml:space="preserve"> datum stanja-datum termina) </w:t>
      </w:r>
    </w:p>
    <w:p w14:paraId="128D2F91" w14:textId="77777777" w:rsidR="003B2CF4" w:rsidRPr="003B2CF4" w:rsidRDefault="003B2CF4" w:rsidP="003B2CF4">
      <w:r w:rsidRPr="003B2CF4">
        <w:rPr>
          <w:b/>
          <w:bCs/>
        </w:rPr>
        <w:t>Poročilo 3.</w:t>
      </w:r>
      <w:r w:rsidRPr="003B2CF4">
        <w:t xml:space="preserve"> - Seznam storitev pri katerih je za določeno stopnjo nujnosti presežena dopustna ČD   </w:t>
      </w:r>
    </w:p>
    <w:p w14:paraId="4D669010" w14:textId="77777777" w:rsidR="003B2CF4" w:rsidRPr="003B2CF4" w:rsidRDefault="003B2CF4" w:rsidP="003B2CF4">
      <w:r w:rsidRPr="003B2CF4">
        <w:t>Mere: Dovoljena vrednost čakalne dobe v dneh, prvi prosti termin, prekoračenje v dneh</w:t>
      </w:r>
    </w:p>
    <w:p w14:paraId="207F0FBD" w14:textId="77777777" w:rsidR="003B2CF4" w:rsidRPr="003B2CF4" w:rsidRDefault="003B2CF4" w:rsidP="003B2CF4">
      <w:r w:rsidRPr="003B2CF4">
        <w:rPr>
          <w:b/>
          <w:bCs/>
        </w:rPr>
        <w:t>Poročilo 4.</w:t>
      </w:r>
      <w:r w:rsidRPr="003B2CF4">
        <w:t>  - Minimalni dnevi do prvega prostega termina po stopnji nujnosti</w:t>
      </w:r>
    </w:p>
    <w:p w14:paraId="458B91B6" w14:textId="77777777" w:rsidR="003B2CF4" w:rsidRPr="003B2CF4" w:rsidRDefault="003B2CF4" w:rsidP="003B2CF4">
      <w:r w:rsidRPr="003B2CF4">
        <w:t>Mere: število dni do prvega najzgodnejšega termina, izvajalec, ki ga ponuja, število dni do prvega najpoznejšega termina, izvajalec, ki ga ponuja</w:t>
      </w:r>
    </w:p>
    <w:p w14:paraId="431A2C7E" w14:textId="77777777" w:rsidR="003B2CF4" w:rsidRPr="003B2CF4" w:rsidRDefault="003B2CF4" w:rsidP="003B2CF4">
      <w:r w:rsidRPr="003B2CF4">
        <w:rPr>
          <w:b/>
          <w:bCs/>
        </w:rPr>
        <w:t>Poročilo 5.</w:t>
      </w:r>
      <w:r w:rsidRPr="003B2CF4">
        <w:t xml:space="preserve"> - Razlika med prvim terminom in realnim časom čakanja     </w:t>
      </w:r>
    </w:p>
    <w:p w14:paraId="5E29B3CA" w14:textId="77777777" w:rsidR="003B2CF4" w:rsidRPr="003B2CF4" w:rsidRDefault="003B2CF4" w:rsidP="003B2CF4">
      <w:r w:rsidRPr="003B2CF4">
        <w:t xml:space="preserve">Mere: Število pacientov, ki čakajo, povprečna čakalna doba, </w:t>
      </w:r>
      <w:proofErr w:type="spellStart"/>
      <w:r w:rsidRPr="003B2CF4">
        <w:t>datediff</w:t>
      </w:r>
      <w:proofErr w:type="spellEnd"/>
      <w:r w:rsidRPr="003B2CF4">
        <w:t xml:space="preserve"> do prvega prostega termina, povprečna realizirana čakalna doba v zadnjih treh mesecih</w:t>
      </w:r>
    </w:p>
    <w:p w14:paraId="4EA37F53" w14:textId="0D4E23C1"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1" w:name="_Toc63169679"/>
      <w:r w:rsidRPr="003B2CF4">
        <w:rPr>
          <w:rFonts w:asciiTheme="majorHAnsi" w:hAnsiTheme="majorHAnsi"/>
          <w:color w:val="2F5496" w:themeColor="accent1" w:themeShade="BF"/>
          <w:sz w:val="28"/>
        </w:rPr>
        <w:t>CR 28</w:t>
      </w:r>
      <w:r w:rsidR="00CD62C8">
        <w:rPr>
          <w:rFonts w:asciiTheme="majorHAnsi" w:hAnsiTheme="majorHAnsi"/>
          <w:color w:val="2F5496" w:themeColor="accent1" w:themeShade="BF"/>
          <w:sz w:val="28"/>
        </w:rPr>
        <w:t xml:space="preserve">, </w:t>
      </w:r>
      <w:r w:rsidR="00412B90">
        <w:rPr>
          <w:rFonts w:asciiTheme="majorHAnsi" w:hAnsiTheme="majorHAnsi"/>
          <w:color w:val="2F5496" w:themeColor="accent1" w:themeShade="BF"/>
          <w:sz w:val="28"/>
        </w:rPr>
        <w:t xml:space="preserve">CR </w:t>
      </w:r>
      <w:r w:rsidR="00CD62C8">
        <w:rPr>
          <w:rFonts w:asciiTheme="majorHAnsi" w:hAnsiTheme="majorHAnsi"/>
          <w:color w:val="2F5496" w:themeColor="accent1" w:themeShade="BF"/>
          <w:sz w:val="28"/>
        </w:rPr>
        <w:t>37</w:t>
      </w:r>
      <w:r w:rsidRPr="003B2CF4">
        <w:rPr>
          <w:rFonts w:asciiTheme="majorHAnsi" w:hAnsiTheme="majorHAnsi"/>
          <w:color w:val="2F5496" w:themeColor="accent1" w:themeShade="BF"/>
          <w:sz w:val="28"/>
        </w:rPr>
        <w:t xml:space="preserve"> – Podaljšanje roka veljavnosti napotnice</w:t>
      </w:r>
      <w:bookmarkEnd w:id="281"/>
    </w:p>
    <w:p w14:paraId="7158848E" w14:textId="44534EA8" w:rsidR="003B2CF4" w:rsidRDefault="003B2CF4" w:rsidP="003B2CF4">
      <w:pPr>
        <w:rPr>
          <w:rFonts w:eastAsia="Times New Roman"/>
        </w:rPr>
      </w:pPr>
      <w:r w:rsidRPr="003B2CF4">
        <w:rPr>
          <w:rFonts w:eastAsia="Times New Roman"/>
        </w:rPr>
        <w:t xml:space="preserve">Specialist bo lahko podaljšal rok veljavnosti napotnice s kontrolnim </w:t>
      </w:r>
      <w:proofErr w:type="spellStart"/>
      <w:r w:rsidRPr="003B2CF4">
        <w:rPr>
          <w:rFonts w:eastAsia="Times New Roman"/>
        </w:rPr>
        <w:t>VZSjem</w:t>
      </w:r>
      <w:proofErr w:type="spellEnd"/>
      <w:r w:rsidRPr="003B2CF4">
        <w:rPr>
          <w:rFonts w:eastAsia="Times New Roman"/>
        </w:rPr>
        <w:t xml:space="preserve"> in to maksimalno za 24 mesecev od zaključka prvotne veljavnosti napotnice. Pri kreiranju naročila v prihodnosti, rok veljavnosti avtomatsko podaljša centralni sistem do datuma termina (+30 dni tolerance). V primeru, da specialist želi, da napotnica velja tudi po datumu naročila, prikliče novo metodo v katero vpiše za koliko mesecev želi napotnico podaljšati.</w:t>
      </w:r>
    </w:p>
    <w:p w14:paraId="4AFD620A" w14:textId="0108D2F9" w:rsidR="00CD62C8" w:rsidRPr="003B2CF4" w:rsidRDefault="00CD62C8" w:rsidP="003B2CF4">
      <w:pPr>
        <w:rPr>
          <w:rFonts w:eastAsia="Times New Roman"/>
        </w:rPr>
      </w:pPr>
      <w:r w:rsidRPr="00CD62C8">
        <w:rPr>
          <w:rFonts w:eastAsia="Times New Roman"/>
        </w:rPr>
        <w:t>Specialist bo lahko podaljšal rok veljavnosti napotnice vseh VZS-jev (neodvisno, če so kontrolni ali ne) in to maksimalno 24 mesecev od konca veljavnosti prvotne napotnice. Specialist bo lahko podaljšal veljavnost samo na napotnicah, ki  imajo pooblastilo 2. To je nadgradnja CR- a 28.</w:t>
      </w:r>
    </w:p>
    <w:p w14:paraId="5DBB4D21"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2" w:name="_Toc63169680"/>
      <w:r w:rsidRPr="003B2CF4">
        <w:rPr>
          <w:rFonts w:asciiTheme="majorHAnsi" w:hAnsiTheme="majorHAnsi"/>
          <w:color w:val="2F5496" w:themeColor="accent1" w:themeShade="BF"/>
          <w:sz w:val="28"/>
        </w:rPr>
        <w:t xml:space="preserve">CR 29 – </w:t>
      </w:r>
      <w:proofErr w:type="spellStart"/>
      <w:r w:rsidRPr="003B2CF4">
        <w:rPr>
          <w:rFonts w:asciiTheme="majorHAnsi" w:hAnsiTheme="majorHAnsi"/>
          <w:color w:val="2F5496" w:themeColor="accent1" w:themeShade="BF"/>
          <w:sz w:val="28"/>
        </w:rPr>
        <w:t>Sitemap</w:t>
      </w:r>
      <w:proofErr w:type="spellEnd"/>
      <w:r w:rsidRPr="003B2CF4">
        <w:rPr>
          <w:rFonts w:asciiTheme="majorHAnsi" w:hAnsiTheme="majorHAnsi"/>
          <w:color w:val="2F5496" w:themeColor="accent1" w:themeShade="BF"/>
          <w:sz w:val="28"/>
        </w:rPr>
        <w:t xml:space="preserve"> čakalnih dob</w:t>
      </w:r>
      <w:bookmarkEnd w:id="282"/>
    </w:p>
    <w:p w14:paraId="758ADF33" w14:textId="3BA3DB48" w:rsidR="003B2CF4" w:rsidRPr="003B2CF4" w:rsidRDefault="003B2CF4" w:rsidP="003B2CF4">
      <w:pPr>
        <w:rPr>
          <w:rFonts w:eastAsia="Times New Roman"/>
        </w:rPr>
      </w:pPr>
      <w:r w:rsidRPr="003B2CF4">
        <w:rPr>
          <w:rFonts w:eastAsia="Times New Roman"/>
        </w:rPr>
        <w:t xml:space="preserve">Vsaka ustanova bo imela permanentni link na portalu čakalne dobe s prikazom prostih terminov za </w:t>
      </w:r>
      <w:proofErr w:type="spellStart"/>
      <w:r w:rsidRPr="003B2CF4">
        <w:rPr>
          <w:rFonts w:eastAsia="Times New Roman"/>
        </w:rPr>
        <w:t>VZSje</w:t>
      </w:r>
      <w:proofErr w:type="spellEnd"/>
      <w:r w:rsidRPr="003B2CF4">
        <w:rPr>
          <w:rFonts w:eastAsia="Times New Roman"/>
        </w:rPr>
        <w:t>, ki jih ustanova opravlja. Tako bodo ustanove lahko uporabljale ta link na svojih javnih portalih in vključile</w:t>
      </w:r>
      <w:r w:rsidR="00A23A6F">
        <w:rPr>
          <w:rFonts w:eastAsia="Times New Roman"/>
        </w:rPr>
        <w:t xml:space="preserve"> te</w:t>
      </w:r>
      <w:r w:rsidRPr="003B2CF4">
        <w:rPr>
          <w:rFonts w:eastAsia="Times New Roman"/>
        </w:rPr>
        <w:t xml:space="preserve"> rezultate o prvih prostih terminih.</w:t>
      </w:r>
    </w:p>
    <w:p w14:paraId="321734FE"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3" w:name="_Toc63169681"/>
      <w:r w:rsidRPr="003B2CF4">
        <w:rPr>
          <w:rFonts w:asciiTheme="majorHAnsi" w:hAnsiTheme="majorHAnsi"/>
          <w:color w:val="2F5496" w:themeColor="accent1" w:themeShade="BF"/>
          <w:sz w:val="28"/>
        </w:rPr>
        <w:t>CR 30 – Nova vloga Klinični psiholog i Radiološki inženir</w:t>
      </w:r>
      <w:bookmarkEnd w:id="283"/>
    </w:p>
    <w:p w14:paraId="3F58BAEE" w14:textId="5B8D4932" w:rsidR="003B2CF4" w:rsidRPr="003B2CF4" w:rsidRDefault="003B2CF4" w:rsidP="003B2CF4">
      <w:pPr>
        <w:rPr>
          <w:rFonts w:eastAsia="Times New Roman"/>
        </w:rPr>
      </w:pPr>
      <w:r w:rsidRPr="003B2CF4">
        <w:rPr>
          <w:rFonts w:eastAsia="Times New Roman"/>
        </w:rPr>
        <w:t xml:space="preserve">Nova vloga Klinični psiholog bo imela možnost kreiranja naročil, sprejema </w:t>
      </w:r>
      <w:r w:rsidR="00C42B0D" w:rsidRPr="003B2CF4">
        <w:rPr>
          <w:rFonts w:eastAsia="Times New Roman"/>
        </w:rPr>
        <w:t>pacienta</w:t>
      </w:r>
      <w:r w:rsidRPr="003B2CF4">
        <w:rPr>
          <w:rFonts w:eastAsia="Times New Roman"/>
        </w:rPr>
        <w:t xml:space="preserve"> in </w:t>
      </w:r>
      <w:r w:rsidR="00C42B0D">
        <w:rPr>
          <w:rFonts w:eastAsia="Times New Roman"/>
        </w:rPr>
        <w:t xml:space="preserve">zaključka </w:t>
      </w:r>
      <w:r w:rsidRPr="003B2CF4">
        <w:rPr>
          <w:rFonts w:eastAsia="Times New Roman"/>
        </w:rPr>
        <w:t>ob</w:t>
      </w:r>
      <w:r w:rsidR="00C42B0D">
        <w:rPr>
          <w:rFonts w:eastAsia="Times New Roman"/>
        </w:rPr>
        <w:t>ravnave</w:t>
      </w:r>
      <w:r w:rsidRPr="003B2CF4">
        <w:rPr>
          <w:rFonts w:eastAsia="Times New Roman"/>
        </w:rPr>
        <w:t xml:space="preserve">. Mogoče bo imeti vpogled v podatke napotnice, kot tudi v administrativne podatke. </w:t>
      </w:r>
      <w:r w:rsidR="00C42B0D">
        <w:rPr>
          <w:rFonts w:eastAsia="Times New Roman"/>
        </w:rPr>
        <w:t>Vendar</w:t>
      </w:r>
      <w:r w:rsidRPr="003B2CF4">
        <w:rPr>
          <w:rFonts w:eastAsia="Times New Roman"/>
        </w:rPr>
        <w:t>, ne bo imela pristopa k pregledu zgodovine napotnice. Potrebno je prilagoditi portal za zdravnike novim pravicam.</w:t>
      </w:r>
    </w:p>
    <w:p w14:paraId="4A082150" w14:textId="0D4E103B" w:rsidR="003B2CF4" w:rsidRPr="003B2CF4" w:rsidRDefault="009E2935" w:rsidP="003B2CF4">
      <w:pPr>
        <w:rPr>
          <w:rFonts w:eastAsia="Times New Roman"/>
        </w:rPr>
      </w:pPr>
      <w:r w:rsidRPr="003B2CF4">
        <w:rPr>
          <w:rFonts w:eastAsia="Times New Roman"/>
        </w:rPr>
        <w:t>Radiološki</w:t>
      </w:r>
      <w:r w:rsidR="003B2CF4" w:rsidRPr="003B2CF4">
        <w:rPr>
          <w:rFonts w:eastAsia="Times New Roman"/>
        </w:rPr>
        <w:t xml:space="preserve"> inženir </w:t>
      </w:r>
      <w:r>
        <w:rPr>
          <w:rFonts w:eastAsia="Times New Roman"/>
        </w:rPr>
        <w:t>bo imel iste pravice k</w:t>
      </w:r>
      <w:r w:rsidR="003B2CF4" w:rsidRPr="003B2CF4">
        <w:rPr>
          <w:rFonts w:eastAsia="Times New Roman"/>
        </w:rPr>
        <w:t>o</w:t>
      </w:r>
      <w:r>
        <w:rPr>
          <w:rFonts w:eastAsia="Times New Roman"/>
        </w:rPr>
        <w:t xml:space="preserve">t jih ima </w:t>
      </w:r>
      <w:r w:rsidR="003B2CF4" w:rsidRPr="003B2CF4">
        <w:rPr>
          <w:rFonts w:eastAsia="Times New Roman"/>
        </w:rPr>
        <w:t>'sestra (administrator) zdravstvene ustanove</w:t>
      </w:r>
      <w:r w:rsidR="00C42B0D">
        <w:rPr>
          <w:rFonts w:eastAsia="Times New Roman"/>
        </w:rPr>
        <w:t xml:space="preserve"> in omejitvijo na VZS skupino 30 – slikovne preiskave</w:t>
      </w:r>
      <w:r w:rsidR="003B2CF4" w:rsidRPr="003B2CF4">
        <w:rPr>
          <w:rFonts w:eastAsia="Times New Roman"/>
        </w:rPr>
        <w:t>.</w:t>
      </w:r>
    </w:p>
    <w:p w14:paraId="6586B642"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4" w:name="_Toc63169682"/>
      <w:r w:rsidRPr="003B2CF4">
        <w:rPr>
          <w:rFonts w:asciiTheme="majorHAnsi" w:hAnsiTheme="majorHAnsi"/>
          <w:color w:val="2F5496" w:themeColor="accent1" w:themeShade="BF"/>
          <w:sz w:val="28"/>
        </w:rPr>
        <w:lastRenderedPageBreak/>
        <w:t>CR 31 – Link za eNaročanje onemogočiti na čakalnih dobah</w:t>
      </w:r>
      <w:bookmarkEnd w:id="284"/>
    </w:p>
    <w:p w14:paraId="486329CE" w14:textId="1AF74C51" w:rsidR="003B2CF4" w:rsidRPr="003B2CF4" w:rsidRDefault="003B2CF4" w:rsidP="003B2CF4">
      <w:r w:rsidRPr="003B2CF4">
        <w:t>Na čakalnih dobah se bo onemogočil lin</w:t>
      </w:r>
      <w:r w:rsidR="00A23A6F">
        <w:t xml:space="preserve">k za eNaročanje za tiste </w:t>
      </w:r>
      <w:proofErr w:type="spellStart"/>
      <w:r w:rsidR="00A23A6F">
        <w:t>VZSje</w:t>
      </w:r>
      <w:proofErr w:type="spellEnd"/>
      <w:r w:rsidR="00A23A6F">
        <w:t>. katere</w:t>
      </w:r>
      <w:r w:rsidRPr="003B2CF4">
        <w:t xml:space="preserve"> lahko naroči samo zdravnik. Namesto linka bo izpisana </w:t>
      </w:r>
      <w:proofErr w:type="spellStart"/>
      <w:r w:rsidRPr="003B2CF4">
        <w:t>info</w:t>
      </w:r>
      <w:proofErr w:type="spellEnd"/>
      <w:r w:rsidRPr="003B2CF4">
        <w:t xml:space="preserve"> »eNaročanje za to storitev ni možno za pacienta«.</w:t>
      </w:r>
    </w:p>
    <w:p w14:paraId="17ACDC37"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5" w:name="_Toc63169683"/>
      <w:r w:rsidRPr="003B2CF4">
        <w:rPr>
          <w:rFonts w:asciiTheme="majorHAnsi" w:hAnsiTheme="majorHAnsi"/>
          <w:color w:val="2F5496" w:themeColor="accent1" w:themeShade="BF"/>
          <w:sz w:val="28"/>
        </w:rPr>
        <w:t>CR 32 – Odobritev zdravljenja v tujini</w:t>
      </w:r>
      <w:bookmarkEnd w:id="285"/>
    </w:p>
    <w:p w14:paraId="5D88E433" w14:textId="330DCAE6" w:rsidR="003B2CF4" w:rsidRPr="003B2CF4" w:rsidRDefault="003B2CF4" w:rsidP="003B2CF4">
      <w:pPr>
        <w:rPr>
          <w:rFonts w:eastAsia="Times New Roman"/>
          <w:lang w:eastAsia="hr-HR"/>
        </w:rPr>
      </w:pPr>
      <w:r w:rsidRPr="003B2CF4">
        <w:rPr>
          <w:rFonts w:eastAsia="Times New Roman"/>
        </w:rPr>
        <w:t>Zaposleni ZZZS se bodo lahko povezali na portal zdravnika z novim certifikatom Z</w:t>
      </w:r>
      <w:r w:rsidR="00C42B0D">
        <w:rPr>
          <w:rFonts w:eastAsia="Times New Roman"/>
        </w:rPr>
        <w:t>ZZS over</w:t>
      </w:r>
      <w:r w:rsidR="00C42B0D" w:rsidRPr="003B2CF4">
        <w:rPr>
          <w:rFonts w:eastAsia="Times New Roman"/>
        </w:rPr>
        <w:t>o</w:t>
      </w:r>
      <w:r w:rsidR="00C42B0D">
        <w:rPr>
          <w:rFonts w:eastAsia="Times New Roman"/>
        </w:rPr>
        <w:t>vat</w:t>
      </w:r>
      <w:r w:rsidR="00C42B0D" w:rsidRPr="003B2CF4">
        <w:rPr>
          <w:rFonts w:eastAsia="Times New Roman"/>
        </w:rPr>
        <w:t>elj</w:t>
      </w:r>
      <w:r w:rsidRPr="003B2CF4">
        <w:rPr>
          <w:rFonts w:eastAsia="Times New Roman"/>
        </w:rPr>
        <w:t>, da bi lahko vodil postopek povračila stroškov zdravljenja v tujini.</w:t>
      </w:r>
    </w:p>
    <w:p w14:paraId="67A75789" w14:textId="6C817AF4" w:rsidR="003B2CF4" w:rsidRPr="003B2CF4" w:rsidRDefault="003B2CF4" w:rsidP="003B2CF4">
      <w:pPr>
        <w:rPr>
          <w:rFonts w:eastAsia="Times New Roman"/>
        </w:rPr>
      </w:pPr>
      <w:r w:rsidRPr="003B2CF4">
        <w:rPr>
          <w:rFonts w:eastAsia="Times New Roman"/>
        </w:rPr>
        <w:t>Po tem, ko izbere napotnico, pacient vstopa v proces odobritve zdravljenja v tujini. Ko ZZZS izvede nekatere mere validacije za zdravljenje v tujini, bo lahko dokazal in potrdil zahtevo. Portal je prilagojen za ZZZS “</w:t>
      </w:r>
      <w:r w:rsidR="00A23A6F" w:rsidRPr="003B2CF4">
        <w:rPr>
          <w:rFonts w:eastAsia="Times New Roman"/>
        </w:rPr>
        <w:t>odbiratelje</w:t>
      </w:r>
      <w:r w:rsidRPr="003B2CF4">
        <w:rPr>
          <w:rFonts w:eastAsia="Times New Roman"/>
        </w:rPr>
        <w:t>” na način, da so dodani gumbi za Odobritev zdravljenja, Potrdi in zavrni zahtevo, kot tudi za zgodovino napotnice, ki jo bo lahko videl zdravnik na portalu in v bolniškem in</w:t>
      </w:r>
      <w:r w:rsidR="00A23A6F">
        <w:rPr>
          <w:rFonts w:eastAsia="Times New Roman"/>
        </w:rPr>
        <w:t>ternem sistemu, da bi lahko vede</w:t>
      </w:r>
      <w:r w:rsidRPr="003B2CF4">
        <w:rPr>
          <w:rFonts w:eastAsia="Times New Roman"/>
        </w:rPr>
        <w:t>l</w:t>
      </w:r>
      <w:r w:rsidR="00A23A6F">
        <w:rPr>
          <w:rFonts w:eastAsia="Times New Roman"/>
        </w:rPr>
        <w:t>i</w:t>
      </w:r>
      <w:r w:rsidRPr="003B2CF4">
        <w:rPr>
          <w:rFonts w:eastAsia="Times New Roman"/>
        </w:rPr>
        <w:t xml:space="preserve"> ali je pacientu omogočeno/onemogočeno zdravljenje v tujini.</w:t>
      </w:r>
    </w:p>
    <w:p w14:paraId="43202922"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imes New Roman" w:hAnsi="Times New Roman"/>
          <w:color w:val="2F5496" w:themeColor="accent1" w:themeShade="BF"/>
          <w:sz w:val="24"/>
        </w:rPr>
      </w:pPr>
      <w:bookmarkStart w:id="286" w:name="_Toc63169684"/>
      <w:r w:rsidRPr="003B2CF4">
        <w:rPr>
          <w:rFonts w:asciiTheme="majorHAnsi" w:hAnsiTheme="majorHAnsi"/>
          <w:color w:val="2F5496" w:themeColor="accent1" w:themeShade="BF"/>
          <w:sz w:val="28"/>
        </w:rPr>
        <w:t>CR 33 – Pogoje za odpovedovanje dati na potrdi naročilo</w:t>
      </w:r>
      <w:bookmarkEnd w:id="286"/>
    </w:p>
    <w:p w14:paraId="262C6BE7" w14:textId="5B1D5E60" w:rsidR="003B2CF4" w:rsidRPr="003B2CF4" w:rsidRDefault="003B2CF4" w:rsidP="003B2CF4">
      <w:pPr>
        <w:rPr>
          <w:rFonts w:eastAsia="Times New Roman"/>
        </w:rPr>
      </w:pPr>
      <w:r w:rsidRPr="003B2CF4">
        <w:rPr>
          <w:rFonts w:eastAsia="Times New Roman"/>
        </w:rPr>
        <w:t xml:space="preserve">Na </w:t>
      </w:r>
      <w:proofErr w:type="spellStart"/>
      <w:r w:rsidRPr="003B2CF4">
        <w:rPr>
          <w:rFonts w:eastAsia="Times New Roman"/>
        </w:rPr>
        <w:t>PDFju</w:t>
      </w:r>
      <w:proofErr w:type="spellEnd"/>
      <w:r w:rsidRPr="003B2CF4">
        <w:rPr>
          <w:rFonts w:eastAsia="Times New Roman"/>
        </w:rPr>
        <w:t xml:space="preserve"> o potrdilu naročila je potrebno sestaviti tekst o pogojih odpovedovanja: </w:t>
      </w:r>
      <w:r w:rsidR="009B099F">
        <w:rPr>
          <w:rFonts w:eastAsia="Times New Roman"/>
        </w:rPr>
        <w:t>»</w:t>
      </w:r>
      <w:r w:rsidRPr="003B2CF4">
        <w:rPr>
          <w:rFonts w:eastAsia="Times New Roman"/>
        </w:rPr>
        <w:t>Obvestilo o posledicah zaradi neopravičene odsotnosti od določenega termina</w:t>
      </w:r>
      <w:r w:rsidR="009B099F">
        <w:rPr>
          <w:rFonts w:eastAsia="Times New Roman"/>
        </w:rPr>
        <w:t>«</w:t>
      </w:r>
      <w:r w:rsidRPr="003B2CF4">
        <w:rPr>
          <w:rFonts w:eastAsia="Times New Roman"/>
        </w:rPr>
        <w:t>:</w:t>
      </w:r>
    </w:p>
    <w:p w14:paraId="11344693" w14:textId="68A35A3B" w:rsidR="003B2CF4" w:rsidRPr="003B2CF4" w:rsidRDefault="009B099F" w:rsidP="003B2CF4">
      <w:pPr>
        <w:rPr>
          <w:rFonts w:eastAsia="Times New Roman"/>
        </w:rPr>
      </w:pPr>
      <w:r>
        <w:rPr>
          <w:rFonts w:eastAsia="Times New Roman"/>
        </w:rPr>
        <w:t>»</w:t>
      </w:r>
      <w:r w:rsidR="003B2CF4" w:rsidRPr="003B2CF4">
        <w:rPr>
          <w:rFonts w:eastAsia="Times New Roman"/>
        </w:rPr>
        <w:t xml:space="preserve">V skladu z drugim odstavkom 15b. člena Zakona o pacientovih pravicah (Uradni list RS, št. 15/08 in 55/17, v nadaljnjem besedilu: </w:t>
      </w:r>
      <w:proofErr w:type="spellStart"/>
      <w:r w:rsidR="003B2CF4" w:rsidRPr="003B2CF4">
        <w:rPr>
          <w:rFonts w:eastAsia="Times New Roman"/>
        </w:rPr>
        <w:t>ZPacP</w:t>
      </w:r>
      <w:proofErr w:type="spellEnd"/>
      <w:r w:rsidR="003B2CF4" w:rsidRPr="003B2CF4">
        <w:rPr>
          <w:rFonts w:eastAsia="Times New Roman"/>
        </w:rPr>
        <w:t xml:space="preserve">) lahko pacient ali v njegovem imenu njegov ožji družinski član:  </w:t>
      </w:r>
    </w:p>
    <w:p w14:paraId="1D843E16" w14:textId="77777777" w:rsidR="003B2CF4" w:rsidRPr="003B2CF4" w:rsidRDefault="003B2CF4" w:rsidP="003B2CF4">
      <w:pPr>
        <w:rPr>
          <w:rFonts w:eastAsia="Times New Roman"/>
        </w:rPr>
      </w:pPr>
      <w:r w:rsidRPr="003B2CF4">
        <w:rPr>
          <w:rFonts w:eastAsia="Times New Roman"/>
        </w:rPr>
        <w:t>odpove termin brez navajanja razlogov: najpozneje deset dni pred izvedbo zdravstvene storitve, in sicer le enkrat v okviru iste napotitve in le v okviru napotitve s stopnjo nujnosti hitro ali redno;</w:t>
      </w:r>
    </w:p>
    <w:p w14:paraId="754E8CCF" w14:textId="77777777" w:rsidR="003B2CF4" w:rsidRPr="003B2CF4" w:rsidRDefault="003B2CF4" w:rsidP="003B2CF4">
      <w:pPr>
        <w:rPr>
          <w:rFonts w:eastAsia="Times New Roman"/>
        </w:rPr>
      </w:pPr>
      <w:r w:rsidRPr="003B2CF4">
        <w:rPr>
          <w:rFonts w:eastAsia="Times New Roman"/>
        </w:rPr>
        <w:t>kasneje (manj kot deset dni pred terminom) odpove termin z navedbo razloga: v pisni obliki in le iz objektivnih razlogov:</w:t>
      </w:r>
    </w:p>
    <w:p w14:paraId="617CD197" w14:textId="77777777" w:rsidR="003B2CF4" w:rsidRPr="003B2CF4" w:rsidRDefault="003B2CF4" w:rsidP="003B2CF4">
      <w:pPr>
        <w:rPr>
          <w:rFonts w:eastAsia="Times New Roman"/>
        </w:rPr>
      </w:pPr>
      <w:r w:rsidRPr="003B2CF4">
        <w:rPr>
          <w:rFonts w:eastAsia="Times New Roman"/>
        </w:rPr>
        <w:t xml:space="preserve">nepričakovana hospitalizacija pacienta ali ožjega družinskega člana, ki onemogoča prihod pacienta na termin ali izvedbo zdravstvene storitve, </w:t>
      </w:r>
    </w:p>
    <w:p w14:paraId="0C817962" w14:textId="77777777" w:rsidR="003B2CF4" w:rsidRPr="003B2CF4" w:rsidRDefault="003B2CF4" w:rsidP="003B2CF4">
      <w:pPr>
        <w:rPr>
          <w:rFonts w:eastAsia="Times New Roman"/>
        </w:rPr>
      </w:pPr>
      <w:r w:rsidRPr="003B2CF4">
        <w:rPr>
          <w:rFonts w:eastAsia="Times New Roman"/>
        </w:rPr>
        <w:t xml:space="preserve">nenadna bolezen, poškodba ali zdravstveno stanje pacienta ali ožjega družinskega člana, ki onemogoča prihod pacienta na termin ali izvedbo zdravstvene storitve, </w:t>
      </w:r>
    </w:p>
    <w:p w14:paraId="5E1A4AD0" w14:textId="77777777" w:rsidR="003B2CF4" w:rsidRPr="003B2CF4" w:rsidRDefault="003B2CF4" w:rsidP="003B2CF4">
      <w:pPr>
        <w:rPr>
          <w:rFonts w:eastAsia="Times New Roman"/>
        </w:rPr>
      </w:pPr>
      <w:r w:rsidRPr="003B2CF4">
        <w:rPr>
          <w:rFonts w:eastAsia="Times New Roman"/>
        </w:rPr>
        <w:t xml:space="preserve">smrt ožjega družinskega člana pacienta). </w:t>
      </w:r>
    </w:p>
    <w:p w14:paraId="31B4FFD4" w14:textId="77777777" w:rsidR="003B2CF4" w:rsidRPr="003B2CF4" w:rsidRDefault="003B2CF4" w:rsidP="003B2CF4">
      <w:pPr>
        <w:rPr>
          <w:rFonts w:eastAsia="Times New Roman"/>
        </w:rPr>
      </w:pPr>
      <w:r w:rsidRPr="003B2CF4">
        <w:rPr>
          <w:rFonts w:eastAsia="Times New Roman"/>
        </w:rPr>
        <w:t xml:space="preserve">V primeru objektivnih razlogov ne veljajo omejitve glede odpovedi termina le enkrat v okviru iste napotitve in napotitve v okviru stopnje nujnosti hitro ali redno. </w:t>
      </w:r>
    </w:p>
    <w:p w14:paraId="07C741EF" w14:textId="77777777" w:rsidR="003B2CF4" w:rsidRPr="003B2CF4" w:rsidRDefault="003B2CF4" w:rsidP="003B2CF4">
      <w:pPr>
        <w:rPr>
          <w:rFonts w:eastAsia="Times New Roman"/>
        </w:rPr>
      </w:pPr>
      <w:r w:rsidRPr="003B2CF4">
        <w:rPr>
          <w:rFonts w:eastAsia="Times New Roman"/>
        </w:rPr>
        <w:t>Po preteku 30 dni od termina odpoved ni mogoča niti v primeru pacientovih objektivnih razlogov.</w:t>
      </w:r>
    </w:p>
    <w:p w14:paraId="0239201B" w14:textId="77777777" w:rsidR="003B2CF4" w:rsidRPr="003B2CF4" w:rsidRDefault="003B2CF4" w:rsidP="003B2CF4">
      <w:pPr>
        <w:rPr>
          <w:rFonts w:eastAsia="Times New Roman"/>
        </w:rPr>
      </w:pPr>
      <w:r w:rsidRPr="003B2CF4">
        <w:rPr>
          <w:rFonts w:eastAsia="Times New Roman"/>
        </w:rPr>
        <w:t xml:space="preserve">Posledice neupravičene odsotnosti (tretji odstavek 15b. člena </w:t>
      </w:r>
      <w:proofErr w:type="spellStart"/>
      <w:r w:rsidRPr="003B2CF4">
        <w:rPr>
          <w:rFonts w:eastAsia="Times New Roman"/>
        </w:rPr>
        <w:t>ZPacP</w:t>
      </w:r>
      <w:proofErr w:type="spellEnd"/>
      <w:r w:rsidRPr="003B2CF4">
        <w:rPr>
          <w:rFonts w:eastAsia="Times New Roman"/>
        </w:rPr>
        <w:t>):</w:t>
      </w:r>
    </w:p>
    <w:p w14:paraId="64915AB6" w14:textId="77777777" w:rsidR="003B2CF4" w:rsidRPr="003B2CF4" w:rsidRDefault="003B2CF4" w:rsidP="003B2CF4">
      <w:pPr>
        <w:rPr>
          <w:rFonts w:eastAsia="Times New Roman"/>
        </w:rPr>
      </w:pPr>
      <w:r w:rsidRPr="003B2CF4">
        <w:rPr>
          <w:rFonts w:eastAsia="Times New Roman"/>
        </w:rPr>
        <w:t xml:space="preserve">Če pacient ne pride na termin in termina ne odpove (neopravičena odsotnost), se ga črta s čakalnega seznama in </w:t>
      </w:r>
      <w:proofErr w:type="spellStart"/>
      <w:r w:rsidRPr="003B2CF4">
        <w:rPr>
          <w:rFonts w:eastAsia="Times New Roman"/>
        </w:rPr>
        <w:t>napotna</w:t>
      </w:r>
      <w:proofErr w:type="spellEnd"/>
      <w:r w:rsidRPr="003B2CF4">
        <w:rPr>
          <w:rFonts w:eastAsia="Times New Roman"/>
        </w:rPr>
        <w:t xml:space="preserve"> listina preneha veljati. </w:t>
      </w:r>
    </w:p>
    <w:p w14:paraId="3751ED15" w14:textId="77777777" w:rsidR="003B2CF4" w:rsidRPr="003B2CF4" w:rsidRDefault="003B2CF4" w:rsidP="003B2CF4">
      <w:pPr>
        <w:rPr>
          <w:rFonts w:eastAsia="Times New Roman"/>
        </w:rPr>
      </w:pPr>
      <w:r w:rsidRPr="003B2CF4">
        <w:rPr>
          <w:rFonts w:eastAsia="Times New Roman"/>
        </w:rPr>
        <w:lastRenderedPageBreak/>
        <w:t>Če je pacient neupravičeno odsoten na enem izmed terminov v okviru iste napotitve, se zdravstvena obravnava v okviru te napotitve konča.</w:t>
      </w:r>
    </w:p>
    <w:p w14:paraId="5D011DDC" w14:textId="77777777" w:rsidR="003B2CF4" w:rsidRPr="003B2CF4" w:rsidRDefault="003B2CF4" w:rsidP="003B2CF4">
      <w:pPr>
        <w:rPr>
          <w:rFonts w:eastAsia="Times New Roman"/>
        </w:rPr>
      </w:pPr>
      <w:r w:rsidRPr="003B2CF4">
        <w:rPr>
          <w:rFonts w:eastAsia="Times New Roman"/>
        </w:rPr>
        <w:t>Pacienta se lahko ponovno uvrsti na čakalni seznam pri istem izvajalcu zdravstvene dejavnosti za isto vrsto zdravstvene storitve šele po poteku treh mesecev od termina, na katerem je bil neopravičeno odsoten. Navedeni rok se ne upošteva, če izvajalec zdravstvene dejavnosti presodi, da bi taka omejitev neposredno ogrožala pacientovo zdravstveno stanje ali zdravstveno obravnavo.</w:t>
      </w:r>
    </w:p>
    <w:p w14:paraId="48172338" w14:textId="5DF31584" w:rsidR="003B2CF4" w:rsidRPr="003B2CF4" w:rsidRDefault="003B2CF4" w:rsidP="003B2CF4">
      <w:pPr>
        <w:rPr>
          <w:rFonts w:eastAsia="Times New Roman"/>
        </w:rPr>
      </w:pPr>
      <w:r w:rsidRPr="003B2CF4">
        <w:rPr>
          <w:rFonts w:eastAsia="Times New Roman"/>
        </w:rPr>
        <w:t>Navedeno se smiselno upo</w:t>
      </w:r>
      <w:r w:rsidR="009B099F">
        <w:rPr>
          <w:rFonts w:eastAsia="Times New Roman"/>
        </w:rPr>
        <w:t>rablja tudi za okvirni termin.«</w:t>
      </w:r>
    </w:p>
    <w:p w14:paraId="674E233B"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7" w:name="_Toc63169685"/>
      <w:r w:rsidRPr="003B2CF4">
        <w:rPr>
          <w:rFonts w:asciiTheme="majorHAnsi" w:hAnsiTheme="majorHAnsi"/>
          <w:color w:val="2F5496" w:themeColor="accent1" w:themeShade="BF"/>
          <w:sz w:val="28"/>
        </w:rPr>
        <w:t xml:space="preserve">CR 34 – Sprememba </w:t>
      </w:r>
      <w:proofErr w:type="spellStart"/>
      <w:r w:rsidRPr="003B2CF4">
        <w:rPr>
          <w:rFonts w:asciiTheme="majorHAnsi" w:hAnsiTheme="majorHAnsi"/>
          <w:color w:val="2F5496" w:themeColor="accent1" w:themeShade="BF"/>
          <w:sz w:val="28"/>
        </w:rPr>
        <w:t>email</w:t>
      </w:r>
      <w:proofErr w:type="spellEnd"/>
      <w:r w:rsidRPr="003B2CF4">
        <w:rPr>
          <w:rFonts w:asciiTheme="majorHAnsi" w:hAnsiTheme="majorHAnsi"/>
          <w:color w:val="2F5496" w:themeColor="accent1" w:themeShade="BF"/>
          <w:sz w:val="28"/>
        </w:rPr>
        <w:t xml:space="preserve"> in SMS potrdila o naročilu</w:t>
      </w:r>
      <w:bookmarkEnd w:id="287"/>
    </w:p>
    <w:p w14:paraId="3BAA8D5D" w14:textId="66B98055" w:rsidR="003B2CF4" w:rsidRPr="003B2CF4" w:rsidRDefault="00A335A7" w:rsidP="003B2CF4">
      <w:pPr>
        <w:rPr>
          <w:rFonts w:ascii="Segoe UI" w:eastAsia="Times New Roman" w:hAnsi="Segoe UI" w:cs="Segoe UI"/>
          <w:sz w:val="20"/>
          <w:szCs w:val="20"/>
        </w:rPr>
      </w:pPr>
      <w:r>
        <w:rPr>
          <w:rFonts w:eastAsia="Times New Roman"/>
        </w:rPr>
        <w:t xml:space="preserve">Na SMS in </w:t>
      </w:r>
      <w:proofErr w:type="spellStart"/>
      <w:r>
        <w:rPr>
          <w:rFonts w:eastAsia="Times New Roman"/>
        </w:rPr>
        <w:t>email</w:t>
      </w:r>
      <w:proofErr w:type="spellEnd"/>
      <w:r>
        <w:rPr>
          <w:rFonts w:eastAsia="Times New Roman"/>
        </w:rPr>
        <w:t xml:space="preserve"> potrdila</w:t>
      </w:r>
      <w:r w:rsidR="003B2CF4" w:rsidRPr="003B2CF4">
        <w:rPr>
          <w:rFonts w:eastAsia="Times New Roman"/>
        </w:rPr>
        <w:t xml:space="preserve"> naročila je potrebno dodati link pogojev o odpovedovanju naročila</w:t>
      </w:r>
      <w:r w:rsidR="003B2CF4" w:rsidRPr="003B2CF4">
        <w:rPr>
          <w:rFonts w:ascii="Times New Roman" w:hAnsi="Times New Roman"/>
          <w:sz w:val="24"/>
        </w:rPr>
        <w:t xml:space="preserve">: </w:t>
      </w:r>
      <w:hyperlink r:id="rId24" w:history="1">
        <w:r w:rsidR="003B2CF4" w:rsidRPr="003B2CF4">
          <w:rPr>
            <w:rFonts w:ascii="Segoe UI" w:eastAsia="Times New Roman" w:hAnsi="Segoe UI" w:cs="Segoe UI"/>
            <w:color w:val="0066CC"/>
            <w:sz w:val="20"/>
            <w:szCs w:val="20"/>
            <w:u w:val="single"/>
          </w:rPr>
          <w:t>https://podpora.ezdrav.si/?faq=kaj-se-zgodi-ce-se-ne-oglasim-v-dogovorjenem-terminu</w:t>
        </w:r>
      </w:hyperlink>
    </w:p>
    <w:p w14:paraId="61FCD9B6" w14:textId="77777777" w:rsidR="003B2CF4" w:rsidRPr="00C42B0D"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8" w:name="_Toc63169686"/>
      <w:r w:rsidRPr="00C42B0D">
        <w:rPr>
          <w:rFonts w:asciiTheme="majorHAnsi" w:hAnsiTheme="majorHAnsi"/>
          <w:color w:val="2F5496" w:themeColor="accent1" w:themeShade="BF"/>
          <w:sz w:val="28"/>
        </w:rPr>
        <w:t xml:space="preserve">CR 35 – </w:t>
      </w:r>
      <w:r w:rsidRPr="003B2CF4">
        <w:rPr>
          <w:rFonts w:asciiTheme="majorHAnsi" w:hAnsiTheme="majorHAnsi"/>
          <w:color w:val="2F5496" w:themeColor="accent1" w:themeShade="BF"/>
          <w:sz w:val="28"/>
        </w:rPr>
        <w:t>Razširitev polja edinstvenega identifikatorja termina</w:t>
      </w:r>
      <w:bookmarkEnd w:id="288"/>
    </w:p>
    <w:p w14:paraId="3C390956" w14:textId="01FDD775" w:rsidR="003B2CF4" w:rsidRPr="003B2CF4" w:rsidRDefault="003B2CF4" w:rsidP="003B2CF4">
      <w:pPr>
        <w:rPr>
          <w:rFonts w:eastAsia="Times New Roman"/>
        </w:rPr>
      </w:pPr>
      <w:r w:rsidRPr="003B2CF4">
        <w:rPr>
          <w:rFonts w:eastAsia="Times New Roman"/>
        </w:rPr>
        <w:t xml:space="preserve">Potrebno je narediti razširitev polja edinstvenega identifikatorja termina, &lt;&lt;APPOINTMENT_UNIQUE_IDENTIFIER&gt;&gt;, ki bo imel 19 števk, medtem ko trenutna validacija omogoča do 15 števk v tem polju. To vključuje zamenjavo v centralnem sistemu </w:t>
      </w:r>
      <w:proofErr w:type="spellStart"/>
      <w:r w:rsidRPr="003B2CF4">
        <w:rPr>
          <w:rFonts w:eastAsia="Times New Roman"/>
        </w:rPr>
        <w:t>eNaročanja</w:t>
      </w:r>
      <w:proofErr w:type="spellEnd"/>
      <w:r w:rsidRPr="003B2CF4">
        <w:rPr>
          <w:rFonts w:eastAsia="Times New Roman"/>
        </w:rPr>
        <w:t xml:space="preserve"> v vseh metodah, ki vsebujejo edinstven</w:t>
      </w:r>
      <w:r w:rsidR="00CD62C8">
        <w:rPr>
          <w:rFonts w:eastAsia="Times New Roman"/>
        </w:rPr>
        <w:t>e identifikatorje naročila, ki</w:t>
      </w:r>
      <w:r w:rsidRPr="003B2CF4">
        <w:rPr>
          <w:rFonts w:eastAsia="Times New Roman"/>
        </w:rPr>
        <w:t xml:space="preserve"> so poslane s strani izvajalca. To sta, poleg polja  &lt;&lt;APPOINTMENT_UNIQUE_IDENTIFIER&gt;&gt;, še polja &lt;&lt;HOS_IDENTIFIER&gt;&gt; in &lt;&lt;PRERESERVATION_ID&gt;&gt; odvisno o uporabljenih metodah.</w:t>
      </w:r>
    </w:p>
    <w:p w14:paraId="6201447F"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89" w:name="_Toc63169687"/>
      <w:r w:rsidRPr="003B2CF4">
        <w:rPr>
          <w:rFonts w:asciiTheme="majorHAnsi" w:hAnsiTheme="majorHAnsi"/>
          <w:color w:val="2F5496" w:themeColor="accent1" w:themeShade="BF"/>
          <w:sz w:val="28"/>
        </w:rPr>
        <w:t>CR 36 – Omejitev obsega pooblastila tekom kreiranja napotnice</w:t>
      </w:r>
      <w:bookmarkEnd w:id="289"/>
    </w:p>
    <w:p w14:paraId="1D0B7E64" w14:textId="3B08DDA8" w:rsidR="003B2CF4" w:rsidRPr="003B2CF4" w:rsidRDefault="00CD62C8" w:rsidP="003B2CF4">
      <w:pPr>
        <w:rPr>
          <w:rFonts w:eastAsia="Times New Roman"/>
        </w:rPr>
      </w:pPr>
      <w:r>
        <w:rPr>
          <w:rFonts w:eastAsia="Times New Roman"/>
        </w:rPr>
        <w:t>Po pravilih OZZ (konec 2018) o</w:t>
      </w:r>
      <w:r w:rsidR="003B2CF4" w:rsidRPr="003B2CF4">
        <w:rPr>
          <w:rFonts w:eastAsia="Times New Roman"/>
        </w:rPr>
        <w:t xml:space="preserve">bseg pooblastila ‚3‘ »Napotitev na zdravljenje k drugim specialistom in v bolnišnico« ne more biti samostalen na napotnici, temveč mora biti v kombinaciji s pooblastilom 1 »Pregled in mnenje« ali s pooblastilom 2 </w:t>
      </w:r>
      <w:r>
        <w:rPr>
          <w:rFonts w:eastAsia="Times New Roman"/>
        </w:rPr>
        <w:t>»Zdravljenje osnovne bolezni/poš</w:t>
      </w:r>
      <w:r w:rsidR="003B2CF4" w:rsidRPr="003B2CF4">
        <w:rPr>
          <w:rFonts w:eastAsia="Times New Roman"/>
        </w:rPr>
        <w:t>kodbe in njenih posledic« ali v komb</w:t>
      </w:r>
      <w:r>
        <w:rPr>
          <w:rFonts w:eastAsia="Times New Roman"/>
        </w:rPr>
        <w:t>inaciji s pooblastiloma 1 in 2.</w:t>
      </w:r>
    </w:p>
    <w:p w14:paraId="5BD301EC" w14:textId="77777777"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0" w:name="_Toc63169688"/>
      <w:r w:rsidRPr="003B2CF4">
        <w:rPr>
          <w:rFonts w:asciiTheme="majorHAnsi" w:hAnsiTheme="majorHAnsi"/>
          <w:color w:val="2F5496" w:themeColor="accent1" w:themeShade="BF"/>
          <w:sz w:val="28"/>
        </w:rPr>
        <w:t>CR 38 – Reaktivacija napotnica (odprava neskladja statusov)</w:t>
      </w:r>
      <w:bookmarkEnd w:id="290"/>
    </w:p>
    <w:p w14:paraId="48FDA5E2" w14:textId="77777777" w:rsidR="003B2CF4" w:rsidRPr="003B2CF4" w:rsidRDefault="003B2CF4" w:rsidP="003B2CF4">
      <w:pPr>
        <w:rPr>
          <w:rFonts w:eastAsia="Times New Roman"/>
        </w:rPr>
      </w:pPr>
      <w:r w:rsidRPr="003B2CF4">
        <w:rPr>
          <w:rFonts w:eastAsia="Times New Roman"/>
        </w:rPr>
        <w:t xml:space="preserve">V primeru pomanjkljive ali neuspešne komunikacije prihaja do razhajanja statusa posameznih napotnic v lokalnih sistemih in centralnim sistemom </w:t>
      </w:r>
      <w:proofErr w:type="spellStart"/>
      <w:r w:rsidRPr="003B2CF4">
        <w:rPr>
          <w:rFonts w:eastAsia="Times New Roman"/>
        </w:rPr>
        <w:t>eNaročanja</w:t>
      </w:r>
      <w:proofErr w:type="spellEnd"/>
      <w:r w:rsidRPr="003B2CF4">
        <w:rPr>
          <w:rFonts w:eastAsia="Times New Roman"/>
        </w:rPr>
        <w:t xml:space="preserve">.  V ta namen je pripravljena rešitev za urejanje statusa napotnic in pripadajočih naročil za katero velja: </w:t>
      </w:r>
    </w:p>
    <w:p w14:paraId="45D19F33" w14:textId="77777777" w:rsidR="003B2CF4" w:rsidRPr="003B2CF4" w:rsidRDefault="003B2CF4" w:rsidP="00C175BD">
      <w:pPr>
        <w:numPr>
          <w:ilvl w:val="0"/>
          <w:numId w:val="67"/>
        </w:numPr>
        <w:contextualSpacing/>
        <w:rPr>
          <w:rFonts w:eastAsia="Times New Roman"/>
        </w:rPr>
      </w:pPr>
      <w:r w:rsidRPr="003B2CF4">
        <w:rPr>
          <w:rFonts w:eastAsia="Times New Roman"/>
        </w:rPr>
        <w:t xml:space="preserve">ureditve statusa se izvaja posamezno (po posamezni napotnici) na zahtevo uporabnika iz </w:t>
      </w:r>
      <w:proofErr w:type="spellStart"/>
      <w:r w:rsidRPr="003B2CF4">
        <w:rPr>
          <w:rFonts w:eastAsia="Times New Roman"/>
        </w:rPr>
        <w:t>napotne</w:t>
      </w:r>
      <w:proofErr w:type="spellEnd"/>
      <w:r w:rsidRPr="003B2CF4">
        <w:rPr>
          <w:rFonts w:eastAsia="Times New Roman"/>
        </w:rPr>
        <w:t xml:space="preserve"> ustanove,</w:t>
      </w:r>
    </w:p>
    <w:p w14:paraId="15D5480A" w14:textId="77777777" w:rsidR="003B2CF4" w:rsidRPr="003B2CF4" w:rsidRDefault="003B2CF4" w:rsidP="00C175BD">
      <w:pPr>
        <w:numPr>
          <w:ilvl w:val="0"/>
          <w:numId w:val="67"/>
        </w:numPr>
        <w:contextualSpacing/>
        <w:rPr>
          <w:rFonts w:eastAsia="Times New Roman"/>
        </w:rPr>
      </w:pPr>
      <w:r w:rsidRPr="003B2CF4">
        <w:rPr>
          <w:rFonts w:eastAsia="Times New Roman"/>
        </w:rPr>
        <w:t xml:space="preserve"> rešitev naj bi bila hitra, avtomatična in enostavna za končne uporabnike,</w:t>
      </w:r>
    </w:p>
    <w:p w14:paraId="32395950" w14:textId="77777777" w:rsidR="003B2CF4" w:rsidRPr="003B2CF4" w:rsidRDefault="003B2CF4" w:rsidP="00C175BD">
      <w:pPr>
        <w:numPr>
          <w:ilvl w:val="0"/>
          <w:numId w:val="67"/>
        </w:numPr>
        <w:contextualSpacing/>
        <w:rPr>
          <w:rFonts w:eastAsia="Times New Roman"/>
        </w:rPr>
      </w:pPr>
      <w:r w:rsidRPr="003B2CF4">
        <w:rPr>
          <w:rFonts w:eastAsia="Times New Roman"/>
        </w:rPr>
        <w:t>uporablja se samo v centralnem sistemu, s čim manj spremembami v zalednih sistemih.</w:t>
      </w:r>
    </w:p>
    <w:p w14:paraId="4C6AD47B" w14:textId="77777777" w:rsidR="003B2CF4" w:rsidRPr="003B2CF4" w:rsidRDefault="003B2CF4" w:rsidP="003B2CF4">
      <w:pPr>
        <w:rPr>
          <w:rFonts w:eastAsia="Times New Roman"/>
        </w:rPr>
      </w:pPr>
      <w:r w:rsidRPr="003B2CF4">
        <w:rPr>
          <w:rFonts w:eastAsia="Times New Roman"/>
        </w:rPr>
        <w:t>Reaktivacija napotnic bo omogočena samo za napotnice, ki so Vpisane in tiste, ki so že zakonsko terminirane:</w:t>
      </w:r>
    </w:p>
    <w:p w14:paraId="273BC3B4" w14:textId="77777777" w:rsidR="003B2CF4" w:rsidRPr="003B2CF4" w:rsidRDefault="003B2CF4" w:rsidP="00C175BD">
      <w:pPr>
        <w:numPr>
          <w:ilvl w:val="0"/>
          <w:numId w:val="68"/>
        </w:numPr>
        <w:contextualSpacing/>
        <w:rPr>
          <w:rFonts w:eastAsia="Times New Roman"/>
        </w:rPr>
      </w:pPr>
      <w:r w:rsidRPr="003B2CF4">
        <w:rPr>
          <w:rFonts w:eastAsia="Times New Roman"/>
        </w:rPr>
        <w:t xml:space="preserve">Za napotnice, ki so ostale v statusu </w:t>
      </w:r>
      <w:r w:rsidRPr="003B2CF4">
        <w:rPr>
          <w:rFonts w:eastAsia="Times New Roman"/>
          <w:b/>
          <w:bCs/>
        </w:rPr>
        <w:t>Vpisana</w:t>
      </w:r>
      <w:r w:rsidRPr="003B2CF4">
        <w:rPr>
          <w:rFonts w:eastAsia="Times New Roman"/>
        </w:rPr>
        <w:t xml:space="preserve"> (niso še odpovedane s servisom): </w:t>
      </w:r>
    </w:p>
    <w:p w14:paraId="3ACF982C" w14:textId="712DDB70" w:rsidR="003B2CF4" w:rsidRPr="003B2CF4" w:rsidRDefault="003B2CF4" w:rsidP="003B2CF4">
      <w:pPr>
        <w:rPr>
          <w:rFonts w:eastAsia="Times New Roman"/>
        </w:rPr>
      </w:pPr>
      <w:r w:rsidRPr="003B2CF4">
        <w:rPr>
          <w:rFonts w:eastAsia="Times New Roman"/>
        </w:rPr>
        <w:lastRenderedPageBreak/>
        <w:t xml:space="preserve">S </w:t>
      </w:r>
      <w:r w:rsidR="00CD62C8" w:rsidRPr="003B2CF4">
        <w:rPr>
          <w:rFonts w:eastAsia="Times New Roman"/>
        </w:rPr>
        <w:t>priklicem</w:t>
      </w:r>
      <w:r w:rsidRPr="003B2CF4">
        <w:rPr>
          <w:rFonts w:eastAsia="Times New Roman"/>
        </w:rPr>
        <w:t xml:space="preserve"> metode </w:t>
      </w:r>
      <w:proofErr w:type="spellStart"/>
      <w:r w:rsidRPr="003B2CF4">
        <w:rPr>
          <w:rFonts w:eastAsia="Times New Roman"/>
        </w:rPr>
        <w:t>AppointmentCreatedForReferral</w:t>
      </w:r>
      <w:proofErr w:type="spellEnd"/>
      <w:r w:rsidRPr="003B2CF4">
        <w:rPr>
          <w:rFonts w:eastAsia="Times New Roman"/>
        </w:rPr>
        <w:t xml:space="preserve"> tekom 35 dni od datuma termina predhodnega neizvršenega naročila  bo COS odpovedal predhodno naročilo in kreiral. Novo. Metodo bo mogoče priklicala </w:t>
      </w:r>
      <w:r w:rsidRPr="003B2CF4">
        <w:rPr>
          <w:rFonts w:eastAsia="Times New Roman"/>
          <w:u w:val="single"/>
        </w:rPr>
        <w:t>samo ustanova, v kateri je obstajalo predhodno naročilo</w:t>
      </w:r>
      <w:r w:rsidRPr="003B2CF4">
        <w:rPr>
          <w:rFonts w:eastAsia="Times New Roman"/>
        </w:rPr>
        <w:t xml:space="preserve"> in napotnica je znotraj roka veljavnosti.</w:t>
      </w:r>
    </w:p>
    <w:p w14:paraId="2C4A148D" w14:textId="77777777" w:rsidR="003B2CF4" w:rsidRPr="003B2CF4" w:rsidRDefault="003B2CF4" w:rsidP="00C175BD">
      <w:pPr>
        <w:numPr>
          <w:ilvl w:val="0"/>
          <w:numId w:val="68"/>
        </w:numPr>
        <w:contextualSpacing/>
        <w:rPr>
          <w:rFonts w:eastAsia="Times New Roman"/>
        </w:rPr>
      </w:pPr>
      <w:r w:rsidRPr="003B2CF4">
        <w:rPr>
          <w:rFonts w:eastAsia="Times New Roman"/>
        </w:rPr>
        <w:t xml:space="preserve">Za napotnice, ki so bile terminirane s strani servis centralnega sistema 35 dni od datuma termina (Napotnice so v statusu </w:t>
      </w:r>
      <w:r w:rsidRPr="003B2CF4">
        <w:rPr>
          <w:rFonts w:eastAsia="Times New Roman"/>
          <w:b/>
          <w:bCs/>
        </w:rPr>
        <w:t>Izkoriščena</w:t>
      </w:r>
      <w:r w:rsidRPr="003B2CF4">
        <w:rPr>
          <w:rFonts w:eastAsia="Times New Roman"/>
        </w:rPr>
        <w:t>/</w:t>
      </w:r>
      <w:r w:rsidRPr="003B2CF4">
        <w:rPr>
          <w:rFonts w:eastAsia="Times New Roman"/>
          <w:b/>
          <w:bCs/>
        </w:rPr>
        <w:t>Ni</w:t>
      </w:r>
      <w:r w:rsidRPr="003B2CF4">
        <w:rPr>
          <w:rFonts w:eastAsia="Times New Roman"/>
        </w:rPr>
        <w:t xml:space="preserve"> </w:t>
      </w:r>
      <w:r w:rsidRPr="003B2CF4">
        <w:rPr>
          <w:rFonts w:eastAsia="Times New Roman"/>
          <w:b/>
          <w:bCs/>
        </w:rPr>
        <w:t>izkoriščena</w:t>
      </w:r>
      <w:r w:rsidRPr="003B2CF4">
        <w:rPr>
          <w:rFonts w:eastAsia="Times New Roman"/>
        </w:rPr>
        <w:t xml:space="preserve">): </w:t>
      </w:r>
    </w:p>
    <w:p w14:paraId="310325E3" w14:textId="55AACBB6" w:rsidR="003B2CF4" w:rsidRPr="003B2CF4" w:rsidRDefault="003B2CF4" w:rsidP="00C175BD">
      <w:pPr>
        <w:numPr>
          <w:ilvl w:val="0"/>
          <w:numId w:val="69"/>
        </w:numPr>
        <w:contextualSpacing/>
        <w:rPr>
          <w:rFonts w:eastAsia="Times New Roman"/>
        </w:rPr>
      </w:pPr>
      <w:r w:rsidRPr="003B2CF4">
        <w:rPr>
          <w:rFonts w:eastAsia="Times New Roman"/>
        </w:rPr>
        <w:t xml:space="preserve">S </w:t>
      </w:r>
      <w:r w:rsidR="00CD62C8" w:rsidRPr="003B2CF4">
        <w:rPr>
          <w:rFonts w:eastAsia="Times New Roman"/>
        </w:rPr>
        <w:t>priklicem</w:t>
      </w:r>
      <w:r w:rsidRPr="003B2CF4">
        <w:rPr>
          <w:rFonts w:eastAsia="Times New Roman"/>
        </w:rPr>
        <w:t xml:space="preserve"> metode </w:t>
      </w:r>
      <w:proofErr w:type="spellStart"/>
      <w:r w:rsidRPr="003B2CF4">
        <w:rPr>
          <w:rFonts w:eastAsia="Times New Roman"/>
        </w:rPr>
        <w:t>AppointmentCreatedForReferral</w:t>
      </w:r>
      <w:proofErr w:type="spellEnd"/>
      <w:r w:rsidRPr="003B2CF4">
        <w:rPr>
          <w:rFonts w:eastAsia="Times New Roman"/>
        </w:rPr>
        <w:t xml:space="preserve"> bo COS reaktiviral napotnico in kreiral naročilo (Napotnica bo ponovno Vpisana). </w:t>
      </w:r>
    </w:p>
    <w:p w14:paraId="60D145F0" w14:textId="77777777" w:rsidR="003B2CF4" w:rsidRPr="009B099F" w:rsidRDefault="003B2CF4" w:rsidP="003B2CF4">
      <w:pPr>
        <w:ind w:left="1068"/>
        <w:contextualSpacing/>
        <w:rPr>
          <w:rFonts w:eastAsia="Times New Roman"/>
          <w:b/>
          <w:i/>
        </w:rPr>
      </w:pPr>
      <w:r w:rsidRPr="009B099F">
        <w:rPr>
          <w:rFonts w:eastAsia="Times New Roman"/>
          <w:b/>
          <w:i/>
        </w:rPr>
        <w:t xml:space="preserve">Reaktivacija bo omogočena samo, če bo to metodo priklicala </w:t>
      </w:r>
      <w:r w:rsidRPr="009B099F">
        <w:rPr>
          <w:rFonts w:eastAsia="Times New Roman"/>
          <w:b/>
          <w:i/>
          <w:u w:val="single"/>
        </w:rPr>
        <w:t>ustanova v kateri je obstajalo predhodno naročilo</w:t>
      </w:r>
      <w:r w:rsidRPr="009B099F">
        <w:rPr>
          <w:rFonts w:eastAsia="Times New Roman"/>
          <w:b/>
          <w:i/>
        </w:rPr>
        <w:t xml:space="preserve"> in napotnica je znotraj roka veljavnosti.</w:t>
      </w:r>
    </w:p>
    <w:p w14:paraId="5774E52C" w14:textId="77777777" w:rsidR="003B2CF4" w:rsidRPr="009B099F" w:rsidRDefault="003B2CF4" w:rsidP="003B2CF4">
      <w:pPr>
        <w:rPr>
          <w:rFonts w:eastAsia="Times New Roman"/>
          <w:b/>
        </w:rPr>
      </w:pPr>
    </w:p>
    <w:p w14:paraId="641D5996" w14:textId="77777777" w:rsidR="009B099F" w:rsidRDefault="003B2CF4" w:rsidP="00C175BD">
      <w:pPr>
        <w:numPr>
          <w:ilvl w:val="0"/>
          <w:numId w:val="69"/>
        </w:numPr>
        <w:contextualSpacing/>
        <w:rPr>
          <w:rFonts w:eastAsia="Times New Roman"/>
        </w:rPr>
      </w:pPr>
      <w:r w:rsidRPr="009B099F">
        <w:rPr>
          <w:rFonts w:eastAsia="Times New Roman"/>
        </w:rPr>
        <w:t xml:space="preserve">Na priklic </w:t>
      </w:r>
      <w:proofErr w:type="spellStart"/>
      <w:r w:rsidRPr="009B099F">
        <w:rPr>
          <w:rFonts w:eastAsia="Times New Roman"/>
        </w:rPr>
        <w:t>PatientAdmittedForReferral</w:t>
      </w:r>
      <w:proofErr w:type="spellEnd"/>
      <w:r w:rsidRPr="009B099F">
        <w:rPr>
          <w:rFonts w:eastAsia="Times New Roman"/>
        </w:rPr>
        <w:t xml:space="preserve"> i </w:t>
      </w:r>
      <w:proofErr w:type="spellStart"/>
      <w:r w:rsidRPr="009B099F">
        <w:rPr>
          <w:rFonts w:eastAsia="Times New Roman"/>
        </w:rPr>
        <w:t>ReferralUsed</w:t>
      </w:r>
      <w:proofErr w:type="spellEnd"/>
      <w:r w:rsidRPr="009B099F">
        <w:rPr>
          <w:rFonts w:eastAsia="Times New Roman"/>
        </w:rPr>
        <w:t xml:space="preserve">, COS vrača </w:t>
      </w:r>
      <w:proofErr w:type="spellStart"/>
      <w:r w:rsidRPr="009B099F">
        <w:rPr>
          <w:rFonts w:eastAsia="Times New Roman"/>
        </w:rPr>
        <w:t>error</w:t>
      </w:r>
      <w:proofErr w:type="spellEnd"/>
      <w:r w:rsidRPr="009B099F">
        <w:rPr>
          <w:rFonts w:eastAsia="Times New Roman"/>
        </w:rPr>
        <w:t xml:space="preserve"> </w:t>
      </w:r>
      <w:proofErr w:type="spellStart"/>
      <w:r w:rsidRPr="009B099F">
        <w:rPr>
          <w:rFonts w:eastAsia="Times New Roman"/>
        </w:rPr>
        <w:t>code</w:t>
      </w:r>
      <w:proofErr w:type="spellEnd"/>
      <w:r w:rsidRPr="009B099F">
        <w:rPr>
          <w:rFonts w:eastAsia="Times New Roman"/>
        </w:rPr>
        <w:t xml:space="preserve">, ki bo naznačil lokalnemu sistemu, da mora priklicati </w:t>
      </w:r>
      <w:proofErr w:type="spellStart"/>
      <w:r w:rsidRPr="009B099F">
        <w:rPr>
          <w:rFonts w:eastAsia="Times New Roman"/>
        </w:rPr>
        <w:t>AppointmentCreatedForReferral</w:t>
      </w:r>
      <w:proofErr w:type="spellEnd"/>
      <w:r w:rsidRPr="009B099F">
        <w:rPr>
          <w:rFonts w:eastAsia="Times New Roman"/>
        </w:rPr>
        <w:t xml:space="preserve">, da bi prijavil centralnemu sistemu naročilo za katerega je poskušal poslati </w:t>
      </w:r>
      <w:proofErr w:type="spellStart"/>
      <w:r w:rsidRPr="009B099F">
        <w:rPr>
          <w:rFonts w:eastAsia="Times New Roman"/>
        </w:rPr>
        <w:t>PatientAdmittedForReferral</w:t>
      </w:r>
      <w:proofErr w:type="spellEnd"/>
      <w:r w:rsidRPr="009B099F">
        <w:rPr>
          <w:rFonts w:eastAsia="Times New Roman"/>
        </w:rPr>
        <w:t xml:space="preserve"> in </w:t>
      </w:r>
      <w:proofErr w:type="spellStart"/>
      <w:r w:rsidRPr="009B099F">
        <w:rPr>
          <w:rFonts w:eastAsia="Times New Roman"/>
        </w:rPr>
        <w:t>ReferralUsed</w:t>
      </w:r>
      <w:proofErr w:type="spellEnd"/>
      <w:r w:rsidRPr="009B099F">
        <w:rPr>
          <w:rFonts w:eastAsia="Times New Roman"/>
        </w:rPr>
        <w:t xml:space="preserve">. </w:t>
      </w:r>
    </w:p>
    <w:p w14:paraId="293F8EC8" w14:textId="7D7DF498" w:rsidR="003B2CF4" w:rsidRPr="009B099F" w:rsidRDefault="003B2CF4" w:rsidP="009B099F">
      <w:pPr>
        <w:ind w:left="1068"/>
        <w:contextualSpacing/>
        <w:rPr>
          <w:rFonts w:eastAsia="Times New Roman"/>
          <w:b/>
          <w:i/>
        </w:rPr>
      </w:pPr>
      <w:r w:rsidRPr="009B099F">
        <w:rPr>
          <w:rFonts w:eastAsia="Times New Roman"/>
          <w:b/>
          <w:i/>
        </w:rPr>
        <w:t xml:space="preserve">Reaktivacija bo omogočena samo, če bo to metodo priklicala </w:t>
      </w:r>
      <w:r w:rsidRPr="009B099F">
        <w:rPr>
          <w:rFonts w:eastAsia="Times New Roman"/>
          <w:b/>
          <w:i/>
          <w:u w:val="single"/>
        </w:rPr>
        <w:t>ustanova v kateri je obstajalo predhodno naročilo</w:t>
      </w:r>
      <w:r w:rsidRPr="009B099F">
        <w:rPr>
          <w:rFonts w:eastAsia="Times New Roman"/>
          <w:b/>
          <w:i/>
        </w:rPr>
        <w:t xml:space="preserve"> in napotnica je znotraj roka veljavnosti.</w:t>
      </w:r>
    </w:p>
    <w:p w14:paraId="1074FCEA" w14:textId="77777777" w:rsidR="003B2CF4" w:rsidRPr="003B2CF4" w:rsidRDefault="003B2CF4" w:rsidP="003B2CF4">
      <w:pPr>
        <w:keepNext/>
        <w:numPr>
          <w:ilvl w:val="2"/>
          <w:numId w:val="58"/>
        </w:numPr>
        <w:tabs>
          <w:tab w:val="num" w:pos="360"/>
          <w:tab w:val="left" w:pos="1418"/>
        </w:tabs>
        <w:spacing w:before="360" w:after="240"/>
        <w:ind w:left="0" w:firstLine="0"/>
        <w:outlineLvl w:val="2"/>
        <w:rPr>
          <w:color w:val="2F5496" w:themeColor="accent1" w:themeShade="BF"/>
        </w:rPr>
      </w:pPr>
      <w:bookmarkStart w:id="291" w:name="_Toc63169689"/>
      <w:r w:rsidRPr="003B2CF4">
        <w:rPr>
          <w:rFonts w:asciiTheme="majorHAnsi" w:hAnsiTheme="majorHAnsi"/>
          <w:color w:val="2F5496" w:themeColor="accent1" w:themeShade="BF"/>
          <w:sz w:val="28"/>
        </w:rPr>
        <w:t xml:space="preserve">CR 39 – </w:t>
      </w:r>
      <w:bookmarkStart w:id="292" w:name="_Hlk35615664"/>
      <w:r w:rsidRPr="003B2CF4">
        <w:rPr>
          <w:rFonts w:asciiTheme="majorHAnsi" w:hAnsiTheme="majorHAnsi"/>
          <w:color w:val="2F5496" w:themeColor="accent1" w:themeShade="BF"/>
          <w:sz w:val="28"/>
        </w:rPr>
        <w:t xml:space="preserve">Prilagoditev portala za zdravnike </w:t>
      </w:r>
      <w:proofErr w:type="spellStart"/>
      <w:r w:rsidRPr="003B2CF4">
        <w:rPr>
          <w:rFonts w:asciiTheme="majorHAnsi" w:hAnsiTheme="majorHAnsi"/>
          <w:color w:val="2F5496" w:themeColor="accent1" w:themeShade="BF"/>
          <w:sz w:val="28"/>
        </w:rPr>
        <w:t>Help</w:t>
      </w:r>
      <w:proofErr w:type="spellEnd"/>
      <w:r w:rsidRPr="003B2CF4">
        <w:rPr>
          <w:rFonts w:asciiTheme="majorHAnsi" w:hAnsiTheme="majorHAnsi"/>
          <w:color w:val="2F5496" w:themeColor="accent1" w:themeShade="BF"/>
          <w:sz w:val="28"/>
        </w:rPr>
        <w:t xml:space="preserve"> </w:t>
      </w:r>
      <w:proofErr w:type="spellStart"/>
      <w:r w:rsidRPr="003B2CF4">
        <w:rPr>
          <w:rFonts w:asciiTheme="majorHAnsi" w:hAnsiTheme="majorHAnsi"/>
          <w:color w:val="2F5496" w:themeColor="accent1" w:themeShade="BF"/>
          <w:sz w:val="28"/>
        </w:rPr>
        <w:t>desku</w:t>
      </w:r>
      <w:bookmarkEnd w:id="292"/>
      <w:bookmarkEnd w:id="291"/>
      <w:proofErr w:type="spellEnd"/>
      <w:r w:rsidRPr="003B2CF4">
        <w:rPr>
          <w:color w:val="2F5496" w:themeColor="accent1" w:themeShade="BF"/>
        </w:rPr>
        <w:t xml:space="preserve"> </w:t>
      </w:r>
    </w:p>
    <w:p w14:paraId="7317538E" w14:textId="3B49F1C7" w:rsidR="003B2CF4" w:rsidRPr="003B2CF4" w:rsidRDefault="003B2CF4" w:rsidP="003B2CF4">
      <w:pPr>
        <w:rPr>
          <w:rFonts w:eastAsia="Times New Roman"/>
        </w:rPr>
      </w:pPr>
      <w:r w:rsidRPr="003B2CF4">
        <w:rPr>
          <w:rFonts w:eastAsia="Times New Roman"/>
        </w:rPr>
        <w:t>Potrebno je prilagoditi portal za zdravnike</w:t>
      </w:r>
      <w:r w:rsidR="00CD62C8">
        <w:rPr>
          <w:rFonts w:eastAsia="Times New Roman"/>
        </w:rPr>
        <w:t xml:space="preserve"> za potrebe </w:t>
      </w:r>
      <w:proofErr w:type="spellStart"/>
      <w:r w:rsidR="00CD62C8">
        <w:rPr>
          <w:rFonts w:eastAsia="Times New Roman"/>
        </w:rPr>
        <w:t>Helpdeska</w:t>
      </w:r>
      <w:proofErr w:type="spellEnd"/>
      <w:r w:rsidRPr="003B2CF4">
        <w:rPr>
          <w:rFonts w:eastAsia="Times New Roman"/>
        </w:rPr>
        <w:t xml:space="preserve"> </w:t>
      </w:r>
      <w:r w:rsidR="00CD62C8">
        <w:rPr>
          <w:rFonts w:eastAsia="Times New Roman"/>
        </w:rPr>
        <w:t>podprto z vlogo, ki</w:t>
      </w:r>
      <w:r w:rsidRPr="003B2CF4">
        <w:rPr>
          <w:rFonts w:eastAsia="Times New Roman"/>
        </w:rPr>
        <w:t xml:space="preserve"> bi </w:t>
      </w:r>
      <w:proofErr w:type="spellStart"/>
      <w:r w:rsidRPr="003B2CF4">
        <w:rPr>
          <w:rFonts w:eastAsia="Times New Roman"/>
        </w:rPr>
        <w:t>hel</w:t>
      </w:r>
      <w:r w:rsidR="00CD62C8">
        <w:rPr>
          <w:rFonts w:eastAsia="Times New Roman"/>
        </w:rPr>
        <w:t>pdesku</w:t>
      </w:r>
      <w:proofErr w:type="spellEnd"/>
      <w:r w:rsidR="00CD62C8">
        <w:rPr>
          <w:rFonts w:eastAsia="Times New Roman"/>
        </w:rPr>
        <w:t xml:space="preserve"> omogočila</w:t>
      </w:r>
      <w:r w:rsidRPr="003B2CF4">
        <w:rPr>
          <w:rFonts w:eastAsia="Times New Roman"/>
        </w:rPr>
        <w:t xml:space="preserve"> prikaz </w:t>
      </w:r>
      <w:r w:rsidR="00CD62C8">
        <w:rPr>
          <w:rFonts w:eastAsia="Times New Roman"/>
        </w:rPr>
        <w:t xml:space="preserve">podrobne zgodovine napotnice in  </w:t>
      </w:r>
      <w:r w:rsidRPr="003B2CF4">
        <w:rPr>
          <w:rFonts w:eastAsia="Times New Roman"/>
        </w:rPr>
        <w:t xml:space="preserve">prikaz </w:t>
      </w:r>
      <w:r w:rsidR="00CD62C8">
        <w:rPr>
          <w:rFonts w:eastAsia="Times New Roman"/>
        </w:rPr>
        <w:t xml:space="preserve">podrobne </w:t>
      </w:r>
      <w:r w:rsidRPr="003B2CF4">
        <w:rPr>
          <w:rFonts w:eastAsia="Times New Roman"/>
        </w:rPr>
        <w:t>zg</w:t>
      </w:r>
      <w:r w:rsidR="00CD62C8">
        <w:rPr>
          <w:rFonts w:eastAsia="Times New Roman"/>
        </w:rPr>
        <w:t>odovine naročila (kdo ga</w:t>
      </w:r>
      <w:r w:rsidRPr="003B2CF4">
        <w:rPr>
          <w:rFonts w:eastAsia="Times New Roman"/>
        </w:rPr>
        <w:t xml:space="preserve"> je </w:t>
      </w:r>
      <w:r w:rsidR="00CD62C8">
        <w:rPr>
          <w:rFonts w:eastAsia="Times New Roman"/>
        </w:rPr>
        <w:t>ustvaril</w:t>
      </w:r>
      <w:r w:rsidRPr="003B2CF4">
        <w:rPr>
          <w:rFonts w:eastAsia="Times New Roman"/>
        </w:rPr>
        <w:t>, k</w:t>
      </w:r>
      <w:r w:rsidR="00CD62C8">
        <w:rPr>
          <w:rFonts w:eastAsia="Times New Roman"/>
        </w:rPr>
        <w:t>daj</w:t>
      </w:r>
      <w:r w:rsidRPr="003B2CF4">
        <w:rPr>
          <w:rFonts w:eastAsia="Times New Roman"/>
        </w:rPr>
        <w:t>, za k</w:t>
      </w:r>
      <w:r w:rsidR="00CD62C8">
        <w:rPr>
          <w:rFonts w:eastAsia="Times New Roman"/>
        </w:rPr>
        <w:t>aterega izvajalca</w:t>
      </w:r>
      <w:r w:rsidRPr="003B2CF4">
        <w:rPr>
          <w:rFonts w:eastAsia="Times New Roman"/>
        </w:rPr>
        <w:t xml:space="preserve">, </w:t>
      </w:r>
      <w:r w:rsidR="00CD62C8">
        <w:rPr>
          <w:rFonts w:eastAsia="Times New Roman"/>
        </w:rPr>
        <w:t xml:space="preserve">kdo </w:t>
      </w:r>
      <w:r w:rsidRPr="003B2CF4">
        <w:rPr>
          <w:rFonts w:eastAsia="Times New Roman"/>
        </w:rPr>
        <w:t>je odpoveda</w:t>
      </w:r>
      <w:r w:rsidR="00CD62C8">
        <w:rPr>
          <w:rFonts w:eastAsia="Times New Roman"/>
        </w:rPr>
        <w:t>l naročilo, razlog odpovedi</w:t>
      </w:r>
      <w:r w:rsidRPr="003B2CF4">
        <w:rPr>
          <w:rFonts w:eastAsia="Times New Roman"/>
        </w:rPr>
        <w:t>,...).</w:t>
      </w:r>
      <w:r w:rsidR="00CD62C8">
        <w:rPr>
          <w:rFonts w:eastAsia="Times New Roman"/>
        </w:rPr>
        <w:t xml:space="preserve"> Uporabnik z vlogo</w:t>
      </w:r>
      <w:r w:rsidRPr="003B2CF4">
        <w:rPr>
          <w:rFonts w:eastAsia="Times New Roman"/>
        </w:rPr>
        <w:t xml:space="preserve"> HELPDESK </w:t>
      </w:r>
      <w:r w:rsidR="00CD62C8">
        <w:rPr>
          <w:rFonts w:eastAsia="Times New Roman"/>
        </w:rPr>
        <w:t xml:space="preserve">ima dostop samo do administrativnih podatkov </w:t>
      </w:r>
      <w:r w:rsidRPr="003B2CF4">
        <w:rPr>
          <w:rFonts w:eastAsia="Times New Roman"/>
        </w:rPr>
        <w:t>o</w:t>
      </w:r>
      <w:r w:rsidR="00CD62C8">
        <w:rPr>
          <w:rFonts w:eastAsia="Times New Roman"/>
        </w:rPr>
        <w:t xml:space="preserve">zirom prvo </w:t>
      </w:r>
      <w:proofErr w:type="spellStart"/>
      <w:r w:rsidR="00CD62C8">
        <w:rPr>
          <w:rFonts w:eastAsia="Times New Roman"/>
        </w:rPr>
        <w:t>starn</w:t>
      </w:r>
      <w:proofErr w:type="spellEnd"/>
      <w:r w:rsidRPr="003B2CF4">
        <w:rPr>
          <w:rFonts w:eastAsia="Times New Roman"/>
        </w:rPr>
        <w:t xml:space="preserve"> napotnice, i</w:t>
      </w:r>
      <w:r w:rsidR="00CD62C8">
        <w:rPr>
          <w:rFonts w:eastAsia="Times New Roman"/>
        </w:rPr>
        <w:t xml:space="preserve">n bo lahko </w:t>
      </w:r>
      <w:r w:rsidRPr="003B2CF4">
        <w:rPr>
          <w:rFonts w:eastAsia="Times New Roman"/>
        </w:rPr>
        <w:t>kreira</w:t>
      </w:r>
      <w:r w:rsidR="00CD62C8">
        <w:rPr>
          <w:rFonts w:eastAsia="Times New Roman"/>
        </w:rPr>
        <w:t>l naročilo pacientu ali odpovedal</w:t>
      </w:r>
      <w:r w:rsidRPr="003B2CF4">
        <w:rPr>
          <w:rFonts w:eastAsia="Times New Roman"/>
        </w:rPr>
        <w:t xml:space="preserve"> naročilo.</w:t>
      </w:r>
    </w:p>
    <w:p w14:paraId="60ED516A" w14:textId="6DDC76A5" w:rsidR="003B2CF4" w:rsidRPr="003B2CF4" w:rsidRDefault="003B2CF4" w:rsidP="003B2CF4">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3" w:name="_Hlk56071797"/>
      <w:bookmarkStart w:id="294" w:name="_Toc63169690"/>
      <w:r w:rsidRPr="003B2CF4">
        <w:rPr>
          <w:rFonts w:asciiTheme="majorHAnsi" w:hAnsiTheme="majorHAnsi"/>
          <w:color w:val="2F5496" w:themeColor="accent1" w:themeShade="BF"/>
          <w:sz w:val="28"/>
        </w:rPr>
        <w:t xml:space="preserve">CR 40 – Pošiljanje identifikacijske številke ustanove, ki je izvedla </w:t>
      </w:r>
      <w:bookmarkEnd w:id="293"/>
      <w:r w:rsidRPr="003B2CF4">
        <w:rPr>
          <w:rFonts w:asciiTheme="majorHAnsi" w:hAnsiTheme="majorHAnsi"/>
          <w:color w:val="2F5496" w:themeColor="accent1" w:themeShade="BF"/>
          <w:sz w:val="28"/>
        </w:rPr>
        <w:t xml:space="preserve">naročilo </w:t>
      </w:r>
      <w:proofErr w:type="spellStart"/>
      <w:r w:rsidRPr="003B2CF4">
        <w:rPr>
          <w:rFonts w:asciiTheme="majorHAnsi" w:hAnsiTheme="majorHAnsi"/>
          <w:color w:val="2F5496" w:themeColor="accent1" w:themeShade="BF"/>
          <w:sz w:val="28"/>
        </w:rPr>
        <w:t>thin</w:t>
      </w:r>
      <w:r w:rsidR="00A335A7">
        <w:rPr>
          <w:rFonts w:asciiTheme="majorHAnsi" w:hAnsiTheme="majorHAnsi"/>
          <w:color w:val="2F5496" w:themeColor="accent1" w:themeShade="BF"/>
          <w:sz w:val="28"/>
        </w:rPr>
        <w:t>k</w:t>
      </w:r>
      <w:r w:rsidRPr="003B2CF4">
        <w:rPr>
          <w:rFonts w:asciiTheme="majorHAnsi" w:hAnsiTheme="majorHAnsi"/>
          <w:color w:val="2F5496" w:themeColor="accent1" w:themeShade="BF"/>
          <w:sz w:val="28"/>
        </w:rPr>
        <w:t>EHRju</w:t>
      </w:r>
      <w:bookmarkEnd w:id="294"/>
      <w:proofErr w:type="spellEnd"/>
    </w:p>
    <w:p w14:paraId="41B6C3DE" w14:textId="6D56BAE6" w:rsidR="00764385" w:rsidRDefault="003B2CF4" w:rsidP="003B2CF4">
      <w:pPr>
        <w:rPr>
          <w:rFonts w:eastAsia="Times New Roman"/>
        </w:rPr>
      </w:pPr>
      <w:r w:rsidRPr="003B2CF4">
        <w:rPr>
          <w:rFonts w:eastAsia="Times New Roman"/>
        </w:rPr>
        <w:t xml:space="preserve">Ko se naročilo izvede, se podatek ustanove, ki je izvedla naročilo, pošlje </w:t>
      </w:r>
      <w:proofErr w:type="spellStart"/>
      <w:r w:rsidRPr="003B2CF4">
        <w:rPr>
          <w:rFonts w:eastAsia="Times New Roman"/>
        </w:rPr>
        <w:t>thinkEHRju</w:t>
      </w:r>
      <w:proofErr w:type="spellEnd"/>
      <w:r w:rsidRPr="003B2CF4">
        <w:rPr>
          <w:rFonts w:eastAsia="Times New Roman"/>
        </w:rPr>
        <w:t>, da bi se dovolil pregled napotnic in naročil 45 dni po dnevu, ko je naročilo opravljeno.</w:t>
      </w:r>
    </w:p>
    <w:p w14:paraId="370F9F15" w14:textId="583F672F" w:rsidR="00764385" w:rsidRPr="003B2CF4" w:rsidRDefault="00764385" w:rsidP="00764385">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5" w:name="_Toc63169691"/>
      <w:r w:rsidRPr="003B2CF4">
        <w:rPr>
          <w:rFonts w:asciiTheme="majorHAnsi" w:hAnsiTheme="majorHAnsi"/>
          <w:color w:val="2F5496" w:themeColor="accent1" w:themeShade="BF"/>
          <w:sz w:val="28"/>
        </w:rPr>
        <w:t xml:space="preserve">CR </w:t>
      </w:r>
      <w:r w:rsidR="0035680A">
        <w:rPr>
          <w:rFonts w:asciiTheme="majorHAnsi" w:hAnsiTheme="majorHAnsi"/>
          <w:color w:val="2F5496" w:themeColor="accent1" w:themeShade="BF"/>
          <w:sz w:val="28"/>
        </w:rPr>
        <w:t xml:space="preserve">1 - </w:t>
      </w:r>
      <w:proofErr w:type="spellStart"/>
      <w:r w:rsidR="0035680A" w:rsidRPr="0035680A">
        <w:rPr>
          <w:rFonts w:asciiTheme="majorHAnsi" w:hAnsiTheme="majorHAnsi"/>
          <w:color w:val="2F5496" w:themeColor="accent1" w:themeShade="BF"/>
          <w:sz w:val="28"/>
        </w:rPr>
        <w:t>Produljenje</w:t>
      </w:r>
      <w:proofErr w:type="spellEnd"/>
      <w:r w:rsidR="0035680A" w:rsidRPr="0035680A">
        <w:rPr>
          <w:rFonts w:asciiTheme="majorHAnsi" w:hAnsiTheme="majorHAnsi"/>
          <w:color w:val="2F5496" w:themeColor="accent1" w:themeShade="BF"/>
          <w:sz w:val="28"/>
        </w:rPr>
        <w:t xml:space="preserve"> veljavnosti </w:t>
      </w:r>
      <w:proofErr w:type="spellStart"/>
      <w:r w:rsidR="0035680A" w:rsidRPr="0035680A">
        <w:rPr>
          <w:rFonts w:asciiTheme="majorHAnsi" w:hAnsiTheme="majorHAnsi"/>
          <w:color w:val="2F5496" w:themeColor="accent1" w:themeShade="BF"/>
          <w:sz w:val="28"/>
        </w:rPr>
        <w:t>nakon</w:t>
      </w:r>
      <w:proofErr w:type="spellEnd"/>
      <w:r w:rsidR="0035680A" w:rsidRPr="0035680A">
        <w:rPr>
          <w:rFonts w:asciiTheme="majorHAnsi" w:hAnsiTheme="majorHAnsi"/>
          <w:color w:val="2F5496" w:themeColor="accent1" w:themeShade="BF"/>
          <w:sz w:val="28"/>
        </w:rPr>
        <w:t xml:space="preserve"> datuma termina naročila</w:t>
      </w:r>
      <w:bookmarkEnd w:id="295"/>
    </w:p>
    <w:p w14:paraId="27E1C2BC" w14:textId="53832480" w:rsidR="00764385" w:rsidRDefault="0035680A" w:rsidP="00764385">
      <w:r w:rsidRPr="0035680A">
        <w:t>V metodah, ki sprejemajo podatke o napotnici, posodobiti datum do kdaj traja napotnica</w:t>
      </w:r>
      <w:r>
        <w:t xml:space="preserve">. </w:t>
      </w:r>
      <w:r w:rsidRPr="0035680A">
        <w:t>Podatek o pravem izteku napotnice (datum termina + 30 dni tolerance) mora biti viden tekom sprejema podatka o napotnici</w:t>
      </w:r>
      <w:r>
        <w:t>.</w:t>
      </w:r>
    </w:p>
    <w:p w14:paraId="481F69FE" w14:textId="080CC264" w:rsidR="00764385" w:rsidRPr="0035680A" w:rsidRDefault="0035680A" w:rsidP="00764385">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6" w:name="_Toc63169692"/>
      <w:r w:rsidRPr="003B2CF4">
        <w:rPr>
          <w:rFonts w:asciiTheme="majorHAnsi" w:hAnsiTheme="majorHAnsi"/>
          <w:color w:val="2F5496" w:themeColor="accent1" w:themeShade="BF"/>
          <w:sz w:val="28"/>
        </w:rPr>
        <w:t xml:space="preserve">CR </w:t>
      </w:r>
      <w:r>
        <w:rPr>
          <w:rFonts w:asciiTheme="majorHAnsi" w:hAnsiTheme="majorHAnsi"/>
          <w:color w:val="2F5496" w:themeColor="accent1" w:themeShade="BF"/>
          <w:sz w:val="28"/>
        </w:rPr>
        <w:t xml:space="preserve">2 - </w:t>
      </w:r>
      <w:proofErr w:type="spellStart"/>
      <w:r w:rsidRPr="0035680A">
        <w:rPr>
          <w:rFonts w:asciiTheme="majorHAnsi" w:hAnsiTheme="majorHAnsi"/>
          <w:color w:val="2F5496" w:themeColor="accent1" w:themeShade="BF"/>
          <w:sz w:val="28"/>
        </w:rPr>
        <w:t>Produljenje</w:t>
      </w:r>
      <w:proofErr w:type="spellEnd"/>
      <w:r w:rsidRPr="0035680A">
        <w:rPr>
          <w:rFonts w:asciiTheme="majorHAnsi" w:hAnsiTheme="majorHAnsi"/>
          <w:color w:val="2F5496" w:themeColor="accent1" w:themeShade="BF"/>
          <w:sz w:val="28"/>
        </w:rPr>
        <w:t xml:space="preserve"> veljavnosti napotnice statusa 'V uporabi'</w:t>
      </w:r>
      <w:bookmarkEnd w:id="296"/>
    </w:p>
    <w:p w14:paraId="34F60C23" w14:textId="47F6EABB" w:rsidR="00764385" w:rsidRDefault="0035680A" w:rsidP="0035680A">
      <w:r>
        <w:t>Napotnice</w:t>
      </w:r>
      <w:r w:rsidRPr="0035680A">
        <w:t xml:space="preserve">, ki so v stanju "V uporabi", bodo lahko podaljšali veljavnost klicne metode </w:t>
      </w:r>
      <w:r>
        <w:lastRenderedPageBreak/>
        <w:t>'</w:t>
      </w:r>
      <w:proofErr w:type="spellStart"/>
      <w:r>
        <w:t>UpdateReferralValidity</w:t>
      </w:r>
      <w:proofErr w:type="spellEnd"/>
      <w:r>
        <w:t xml:space="preserve">'. </w:t>
      </w:r>
      <w:r w:rsidRPr="0035680A">
        <w:t>Sprememba mora biti v skladu z različico 2 in različico 3.</w:t>
      </w:r>
    </w:p>
    <w:p w14:paraId="1B18724A" w14:textId="4ADF956B" w:rsidR="0035680A" w:rsidRPr="003B2CF4" w:rsidRDefault="0035680A" w:rsidP="0035680A">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7" w:name="_Toc63169693"/>
      <w:r w:rsidRPr="003B2CF4">
        <w:rPr>
          <w:rFonts w:asciiTheme="majorHAnsi" w:hAnsiTheme="majorHAnsi"/>
          <w:color w:val="2F5496" w:themeColor="accent1" w:themeShade="BF"/>
          <w:sz w:val="28"/>
        </w:rPr>
        <w:t xml:space="preserve">CR </w:t>
      </w:r>
      <w:r>
        <w:rPr>
          <w:rFonts w:asciiTheme="majorHAnsi" w:hAnsiTheme="majorHAnsi"/>
          <w:color w:val="2F5496" w:themeColor="accent1" w:themeShade="BF"/>
          <w:sz w:val="28"/>
        </w:rPr>
        <w:t xml:space="preserve">3 - </w:t>
      </w:r>
      <w:r w:rsidR="00FF16F5" w:rsidRPr="00FF16F5">
        <w:rPr>
          <w:rFonts w:asciiTheme="majorHAnsi" w:hAnsiTheme="majorHAnsi"/>
          <w:color w:val="2F5496" w:themeColor="accent1" w:themeShade="BF"/>
          <w:sz w:val="28"/>
        </w:rPr>
        <w:t>Kontrola datuma prve uporabe napotnice</w:t>
      </w:r>
      <w:bookmarkEnd w:id="297"/>
    </w:p>
    <w:p w14:paraId="212C8943" w14:textId="7CDE43FD" w:rsidR="00BE487C" w:rsidRDefault="00FF16F5" w:rsidP="00764385">
      <w:r w:rsidRPr="00FF16F5">
        <w:t>Datum sprejema napotnice ne sme biti pred datumom izdaje napotnice. Datum sprejema sme biti večji ali enak datumu izdaje napotnice.</w:t>
      </w:r>
    </w:p>
    <w:p w14:paraId="00D725AD" w14:textId="33EB4A63"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8" w:name="_Toc63169694"/>
      <w:r w:rsidRPr="003B2CF4">
        <w:rPr>
          <w:rFonts w:asciiTheme="majorHAnsi" w:hAnsiTheme="majorHAnsi"/>
          <w:color w:val="2F5496" w:themeColor="accent1" w:themeShade="BF"/>
          <w:sz w:val="28"/>
        </w:rPr>
        <w:t xml:space="preserve">CR </w:t>
      </w:r>
      <w:r>
        <w:rPr>
          <w:rFonts w:asciiTheme="majorHAnsi" w:hAnsiTheme="majorHAnsi"/>
          <w:color w:val="2F5496" w:themeColor="accent1" w:themeShade="BF"/>
          <w:sz w:val="28"/>
        </w:rPr>
        <w:t xml:space="preserve">4 - </w:t>
      </w:r>
      <w:r w:rsidRPr="00BE487C">
        <w:rPr>
          <w:rFonts w:asciiTheme="majorHAnsi" w:hAnsiTheme="majorHAnsi"/>
          <w:color w:val="2F5496" w:themeColor="accent1" w:themeShade="BF"/>
          <w:sz w:val="28"/>
        </w:rPr>
        <w:t>Podaljšanje veljavnosti napotnice v statusu Izdana</w:t>
      </w:r>
      <w:bookmarkEnd w:id="298"/>
    </w:p>
    <w:p w14:paraId="64918BE2" w14:textId="0976AF9F" w:rsidR="00BE487C" w:rsidRDefault="00BE487C" w:rsidP="00BE487C">
      <w:r w:rsidRPr="00BE487C">
        <w:t xml:space="preserve">Napotnice v statusu “Izdana” se bodo lahko podaljšale v primeru, da imajo opravljen vsaj en sprejem. Veljavnost napotnice v statusu “Izdana” lahko podaljša samo izvajalec v čigar ustanovi je bila opravljena zadnja realizacija. Napotnicam, ki so v statusu “ Izdana ”, se bo lahko podaljšala veljavnost s </w:t>
      </w:r>
      <w:proofErr w:type="spellStart"/>
      <w:r w:rsidRPr="00BE487C">
        <w:t>klicom</w:t>
      </w:r>
      <w:proofErr w:type="spellEnd"/>
      <w:r w:rsidRPr="00BE487C">
        <w:t xml:space="preserve"> metode “</w:t>
      </w:r>
      <w:proofErr w:type="spellStart"/>
      <w:r w:rsidRPr="00BE487C">
        <w:t>UpdateReferralValidity</w:t>
      </w:r>
      <w:proofErr w:type="spellEnd"/>
      <w:r w:rsidRPr="00BE487C">
        <w:t>”.</w:t>
      </w:r>
    </w:p>
    <w:p w14:paraId="4DBB1649" w14:textId="52FE3825"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299" w:name="_Toc63169695"/>
      <w:r>
        <w:rPr>
          <w:rFonts w:asciiTheme="majorHAnsi" w:hAnsiTheme="majorHAnsi"/>
          <w:color w:val="2F5496" w:themeColor="accent1" w:themeShade="BF"/>
          <w:sz w:val="28"/>
        </w:rPr>
        <w:t xml:space="preserve">CR 5 – </w:t>
      </w:r>
      <w:r w:rsidRPr="00BE487C">
        <w:rPr>
          <w:rFonts w:asciiTheme="majorHAnsi" w:hAnsiTheme="majorHAnsi"/>
          <w:color w:val="2F5496" w:themeColor="accent1" w:themeShade="BF"/>
          <w:sz w:val="28"/>
        </w:rPr>
        <w:t>RIZZDZ številko ne upoštevati za HELPDESK</w:t>
      </w:r>
      <w:bookmarkEnd w:id="299"/>
    </w:p>
    <w:p w14:paraId="7DBCB93B" w14:textId="17B323FC" w:rsidR="00BE487C" w:rsidRDefault="00BE487C" w:rsidP="00BE487C">
      <w:r w:rsidRPr="00BE487C">
        <w:t xml:space="preserve">Iz VS </w:t>
      </w:r>
      <w:proofErr w:type="spellStart"/>
      <w:r w:rsidRPr="00BE487C">
        <w:t>tokena</w:t>
      </w:r>
      <w:proofErr w:type="spellEnd"/>
      <w:r w:rsidRPr="00BE487C">
        <w:t xml:space="preserve"> ne sme centralni sistem </w:t>
      </w:r>
      <w:proofErr w:type="spellStart"/>
      <w:r w:rsidRPr="00BE487C">
        <w:t>eNaročanja</w:t>
      </w:r>
      <w:proofErr w:type="spellEnd"/>
      <w:r w:rsidRPr="00BE487C">
        <w:t xml:space="preserve"> upoštevati RIZZDZ številke za tiste uporabnike, ki imajo HELPDESK vlogo, ki se povezujejo na </w:t>
      </w:r>
      <w:proofErr w:type="spellStart"/>
      <w:r w:rsidRPr="00BE487C">
        <w:t>ReferralWeb</w:t>
      </w:r>
      <w:proofErr w:type="spellEnd"/>
      <w:r w:rsidRPr="00BE487C">
        <w:t>. Brez RIZZDZ številke mora portal vrniti informacije o vseh napotnicah, ki se nahajajo v centralnem sistemu.</w:t>
      </w:r>
    </w:p>
    <w:p w14:paraId="1EC65B4D" w14:textId="2C1DB197"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0" w:name="_Toc63169696"/>
      <w:r>
        <w:rPr>
          <w:rFonts w:asciiTheme="majorHAnsi" w:hAnsiTheme="majorHAnsi"/>
          <w:color w:val="2F5496" w:themeColor="accent1" w:themeShade="BF"/>
          <w:sz w:val="28"/>
        </w:rPr>
        <w:t xml:space="preserve">CR 6 – </w:t>
      </w:r>
      <w:r w:rsidRPr="00BE487C">
        <w:rPr>
          <w:rFonts w:asciiTheme="majorHAnsi" w:hAnsiTheme="majorHAnsi"/>
          <w:color w:val="2F5496" w:themeColor="accent1" w:themeShade="BF"/>
          <w:sz w:val="28"/>
        </w:rPr>
        <w:t>Reaktivacija napotnice</w:t>
      </w:r>
      <w:bookmarkEnd w:id="300"/>
    </w:p>
    <w:p w14:paraId="2AFD1FCD" w14:textId="77777777" w:rsidR="00BE487C" w:rsidRDefault="00BE487C" w:rsidP="00BE487C">
      <w:pPr>
        <w:spacing w:before="100" w:beforeAutospacing="1" w:after="100" w:afterAutospacing="1"/>
        <w:jc w:val="left"/>
        <w:rPr>
          <w:rFonts w:eastAsia="Times New Roman" w:cs="Calibri"/>
          <w:lang w:eastAsia="hr-HR"/>
        </w:rPr>
      </w:pPr>
      <w:bookmarkStart w:id="301" w:name="_Hlk55833806"/>
      <w:r w:rsidRPr="00BE487C">
        <w:rPr>
          <w:rFonts w:eastAsia="Times New Roman" w:cs="Calibri"/>
          <w:lang w:eastAsia="hr-HR"/>
        </w:rPr>
        <w:t>Napotnico je mogoče znova aktivirati, če je uporabnik poslal:</w:t>
      </w:r>
    </w:p>
    <w:p w14:paraId="00450BA3" w14:textId="77777777" w:rsidR="00BE487C" w:rsidRDefault="00BE487C" w:rsidP="00BE487C">
      <w:pPr>
        <w:pStyle w:val="ListParagraph"/>
        <w:numPr>
          <w:ilvl w:val="0"/>
          <w:numId w:val="67"/>
        </w:numPr>
        <w:spacing w:before="100" w:beforeAutospacing="1" w:after="100" w:afterAutospacing="1"/>
        <w:jc w:val="left"/>
        <w:rPr>
          <w:rFonts w:eastAsia="Times New Roman" w:cs="Calibri"/>
          <w:lang w:eastAsia="hr-HR"/>
        </w:rPr>
      </w:pPr>
      <w:r w:rsidRPr="00BE487C">
        <w:rPr>
          <w:rFonts w:eastAsia="Times New Roman" w:cs="Calibri"/>
          <w:lang w:eastAsia="hr-HR"/>
        </w:rPr>
        <w:t>Nadzor v času izvršitve naročila ni potreben,</w:t>
      </w:r>
    </w:p>
    <w:p w14:paraId="4BDEC257" w14:textId="25BA89CC" w:rsidR="00BE487C" w:rsidRPr="00BE487C" w:rsidRDefault="00BE487C" w:rsidP="00BE487C">
      <w:pPr>
        <w:pStyle w:val="ListParagraph"/>
        <w:numPr>
          <w:ilvl w:val="0"/>
          <w:numId w:val="67"/>
        </w:numPr>
        <w:spacing w:before="100" w:beforeAutospacing="1" w:after="100" w:afterAutospacing="1"/>
        <w:jc w:val="left"/>
        <w:rPr>
          <w:rFonts w:eastAsia="Times New Roman" w:cs="Calibri"/>
          <w:lang w:eastAsia="hr-HR"/>
        </w:rPr>
      </w:pPr>
      <w:r w:rsidRPr="00BE487C">
        <w:rPr>
          <w:rFonts w:eastAsia="Times New Roman" w:cs="Calibri"/>
          <w:lang w:eastAsia="hr-HR"/>
        </w:rPr>
        <w:t>Neupravičen razlog za preklic naročila.</w:t>
      </w:r>
    </w:p>
    <w:p w14:paraId="3BD2640A" w14:textId="77777777" w:rsidR="00BE487C" w:rsidRPr="00807DB7" w:rsidRDefault="00BE487C" w:rsidP="00BE487C">
      <w:pPr>
        <w:spacing w:before="100" w:beforeAutospacing="1" w:after="100" w:afterAutospacing="1"/>
        <w:rPr>
          <w:rFonts w:eastAsia="Times New Roman" w:cs="Calibri"/>
          <w:lang w:eastAsia="hr-HR"/>
        </w:rPr>
      </w:pPr>
      <w:r w:rsidRPr="00807DB7">
        <w:rPr>
          <w:rFonts w:eastAsia="Times New Roman" w:cs="Calibri"/>
          <w:lang w:eastAsia="hr-HR"/>
        </w:rPr>
        <w:t>Za napotnice, ki so terminirane z oznako  '</w:t>
      </w:r>
      <w:proofErr w:type="spellStart"/>
      <w:r w:rsidRPr="00807DB7">
        <w:rPr>
          <w:rFonts w:eastAsia="Times New Roman" w:cs="Calibri"/>
          <w:lang w:eastAsia="hr-HR"/>
        </w:rPr>
        <w:t>Control</w:t>
      </w:r>
      <w:proofErr w:type="spellEnd"/>
      <w:r w:rsidRPr="00807DB7">
        <w:rPr>
          <w:rFonts w:eastAsia="Times New Roman" w:cs="Calibri"/>
          <w:lang w:eastAsia="hr-HR"/>
        </w:rPr>
        <w:t xml:space="preserve"> not </w:t>
      </w:r>
      <w:proofErr w:type="spellStart"/>
      <w:r w:rsidRPr="00807DB7">
        <w:rPr>
          <w:rFonts w:eastAsia="Times New Roman" w:cs="Calibri"/>
          <w:lang w:eastAsia="hr-HR"/>
        </w:rPr>
        <w:t>needed</w:t>
      </w:r>
      <w:proofErr w:type="spellEnd"/>
      <w:r w:rsidRPr="00807DB7">
        <w:rPr>
          <w:rFonts w:eastAsia="Times New Roman" w:cs="Calibri"/>
          <w:lang w:eastAsia="hr-HR"/>
        </w:rPr>
        <w:t>', bo reaktivacija omogočena preko metode '</w:t>
      </w:r>
      <w:proofErr w:type="spellStart"/>
      <w:r w:rsidRPr="00807DB7">
        <w:rPr>
          <w:rFonts w:eastAsia="Times New Roman" w:cs="Calibri"/>
          <w:lang w:eastAsia="hr-HR"/>
        </w:rPr>
        <w:t>CancelReferralUsage</w:t>
      </w:r>
      <w:proofErr w:type="spellEnd"/>
      <w:r w:rsidRPr="00807DB7">
        <w:rPr>
          <w:rFonts w:eastAsia="Times New Roman" w:cs="Calibri"/>
          <w:lang w:eastAsia="hr-HR"/>
        </w:rPr>
        <w:t>', napotnici pase bo status spremenil v 'V uporabi'.</w:t>
      </w:r>
    </w:p>
    <w:p w14:paraId="1154A4B5" w14:textId="77777777" w:rsidR="00BE487C" w:rsidRDefault="00BE487C" w:rsidP="00BE487C">
      <w:pPr>
        <w:spacing w:before="100" w:beforeAutospacing="1" w:after="100" w:afterAutospacing="1"/>
        <w:rPr>
          <w:rFonts w:eastAsia="Times New Roman" w:cs="Calibri"/>
          <w:lang w:eastAsia="hr-HR"/>
        </w:rPr>
      </w:pPr>
      <w:r w:rsidRPr="00807DB7">
        <w:rPr>
          <w:rFonts w:eastAsia="Times New Roman" w:cs="Calibri"/>
          <w:lang w:eastAsia="hr-HR"/>
        </w:rPr>
        <w:t xml:space="preserve">Ustanova, ki je odpovedala naročilo z neopravičljivim razlogom, lahko reaktivira napotnico, če drugič prikliče </w:t>
      </w:r>
      <w:proofErr w:type="spellStart"/>
      <w:r w:rsidRPr="00807DB7">
        <w:rPr>
          <w:rFonts w:eastAsia="Times New Roman" w:cs="Calibri"/>
          <w:lang w:eastAsia="hr-HR"/>
        </w:rPr>
        <w:t>CancelAppointmentForReferral</w:t>
      </w:r>
      <w:proofErr w:type="spellEnd"/>
      <w:r w:rsidRPr="00807DB7">
        <w:rPr>
          <w:rFonts w:eastAsia="Times New Roman" w:cs="Calibri"/>
          <w:lang w:eastAsia="hr-HR"/>
        </w:rPr>
        <w:t xml:space="preserve"> z opravičljivim razlogom odpovedi naročila.</w:t>
      </w:r>
    </w:p>
    <w:p w14:paraId="25835529" w14:textId="773F7BC2" w:rsidR="00BE487C" w:rsidRDefault="00BE487C" w:rsidP="00BE487C">
      <w:r w:rsidRPr="00A33BCF">
        <w:rPr>
          <w:rFonts w:eastAsia="Times New Roman" w:cs="Calibri"/>
          <w:lang w:eastAsia="hr-HR"/>
        </w:rPr>
        <w:t>Napotnico se ponovno aktivira 30 dni od dneva, ko jo je Centralni sistem zaključil z enim od predhodno navedenih razlogov.</w:t>
      </w:r>
      <w:bookmarkEnd w:id="301"/>
    </w:p>
    <w:p w14:paraId="0D46D37C" w14:textId="09E9D724"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2" w:name="_Toc63169697"/>
      <w:r>
        <w:rPr>
          <w:rFonts w:asciiTheme="majorHAnsi" w:hAnsiTheme="majorHAnsi"/>
          <w:color w:val="2F5496" w:themeColor="accent1" w:themeShade="BF"/>
          <w:sz w:val="28"/>
        </w:rPr>
        <w:t xml:space="preserve">CR 8 – </w:t>
      </w:r>
      <w:r w:rsidRPr="00BE487C">
        <w:rPr>
          <w:rFonts w:asciiTheme="majorHAnsi" w:hAnsiTheme="majorHAnsi"/>
          <w:color w:val="2F5496" w:themeColor="accent1" w:themeShade="BF"/>
          <w:sz w:val="28"/>
        </w:rPr>
        <w:t>Preverjanje, da je SAML žeton na COS-u izdan s strani Varnostne sheme</w:t>
      </w:r>
      <w:bookmarkEnd w:id="302"/>
    </w:p>
    <w:p w14:paraId="6A9D4184" w14:textId="05C572DE" w:rsidR="00BE487C" w:rsidRDefault="00BE487C" w:rsidP="00BE487C">
      <w:r w:rsidRPr="00BE487C">
        <w:t xml:space="preserve">Trenutna veljavnost SAML žetona (na COS-u) preverja veljavnost žetona s </w:t>
      </w:r>
      <w:proofErr w:type="spellStart"/>
      <w:r w:rsidRPr="00BE487C">
        <w:t>public</w:t>
      </w:r>
      <w:proofErr w:type="spellEnd"/>
      <w:r w:rsidRPr="00BE487C">
        <w:t xml:space="preserve"> </w:t>
      </w:r>
      <w:proofErr w:type="spellStart"/>
      <w:r w:rsidRPr="00BE487C">
        <w:t>key</w:t>
      </w:r>
      <w:proofErr w:type="spellEnd"/>
      <w:r w:rsidRPr="00BE487C">
        <w:t xml:space="preserve">-jem, ki pride v žetonu. Potrebno je uvesti preverjanje, da je </w:t>
      </w:r>
      <w:proofErr w:type="spellStart"/>
      <w:r w:rsidRPr="00BE487C">
        <w:t>public</w:t>
      </w:r>
      <w:proofErr w:type="spellEnd"/>
      <w:r w:rsidRPr="00BE487C">
        <w:t xml:space="preserve"> </w:t>
      </w:r>
      <w:proofErr w:type="spellStart"/>
      <w:r w:rsidRPr="00BE487C">
        <w:t>key</w:t>
      </w:r>
      <w:proofErr w:type="spellEnd"/>
      <w:r w:rsidRPr="00BE487C">
        <w:t xml:space="preserve">, ki je prišel v žetonu, enak </w:t>
      </w:r>
      <w:proofErr w:type="spellStart"/>
      <w:r w:rsidRPr="00BE487C">
        <w:t>public</w:t>
      </w:r>
      <w:proofErr w:type="spellEnd"/>
      <w:r w:rsidRPr="00BE487C">
        <w:t xml:space="preserve"> </w:t>
      </w:r>
      <w:proofErr w:type="spellStart"/>
      <w:r w:rsidRPr="00BE487C">
        <w:t>keyu</w:t>
      </w:r>
      <w:proofErr w:type="spellEnd"/>
      <w:r w:rsidRPr="00BE487C">
        <w:t xml:space="preserve"> iz certifikata VS-a (žeton je podpisan s privatnim </w:t>
      </w:r>
      <w:proofErr w:type="spellStart"/>
      <w:r w:rsidRPr="00BE487C">
        <w:t>key-em</w:t>
      </w:r>
      <w:proofErr w:type="spellEnd"/>
      <w:r w:rsidRPr="00BE487C">
        <w:t xml:space="preserve"> certifikata Varnostne </w:t>
      </w:r>
      <w:r w:rsidRPr="00BE487C">
        <w:lastRenderedPageBreak/>
        <w:t xml:space="preserve">sheme, če si </w:t>
      </w:r>
      <w:proofErr w:type="spellStart"/>
      <w:r w:rsidRPr="00BE487C">
        <w:t>public</w:t>
      </w:r>
      <w:proofErr w:type="spellEnd"/>
      <w:r w:rsidRPr="00BE487C">
        <w:t xml:space="preserve"> </w:t>
      </w:r>
      <w:proofErr w:type="spellStart"/>
      <w:r w:rsidRPr="00BE487C">
        <w:t>key</w:t>
      </w:r>
      <w:proofErr w:type="spellEnd"/>
      <w:r w:rsidRPr="00BE487C">
        <w:t>-i ujemajo). Naenkrat je potrebno podpreti več certifikatov Varnostne sheme.</w:t>
      </w:r>
    </w:p>
    <w:p w14:paraId="0AC3EA32" w14:textId="4B8FCDD3"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3" w:name="_Toc63169698"/>
      <w:r>
        <w:rPr>
          <w:rFonts w:asciiTheme="majorHAnsi" w:hAnsiTheme="majorHAnsi"/>
          <w:color w:val="2F5496" w:themeColor="accent1" w:themeShade="BF"/>
          <w:sz w:val="28"/>
        </w:rPr>
        <w:t xml:space="preserve">CR 10 - </w:t>
      </w:r>
      <w:r w:rsidRPr="00BE487C">
        <w:rPr>
          <w:rFonts w:asciiTheme="majorHAnsi" w:hAnsiTheme="majorHAnsi"/>
          <w:color w:val="2F5496" w:themeColor="accent1" w:themeShade="BF"/>
          <w:sz w:val="28"/>
        </w:rPr>
        <w:t xml:space="preserve">Izbris umrlih iz Business </w:t>
      </w:r>
      <w:proofErr w:type="spellStart"/>
      <w:r w:rsidRPr="00BE487C">
        <w:rPr>
          <w:rFonts w:asciiTheme="majorHAnsi" w:hAnsiTheme="majorHAnsi"/>
          <w:color w:val="2F5496" w:themeColor="accent1" w:themeShade="BF"/>
          <w:sz w:val="28"/>
        </w:rPr>
        <w:t>Intelligence</w:t>
      </w:r>
      <w:proofErr w:type="spellEnd"/>
      <w:r w:rsidRPr="00BE487C">
        <w:rPr>
          <w:rFonts w:asciiTheme="majorHAnsi" w:hAnsiTheme="majorHAnsi"/>
          <w:color w:val="2F5496" w:themeColor="accent1" w:themeShade="BF"/>
          <w:sz w:val="28"/>
        </w:rPr>
        <w:t>-a</w:t>
      </w:r>
      <w:bookmarkEnd w:id="303"/>
    </w:p>
    <w:p w14:paraId="66D7FF20" w14:textId="72A9F978" w:rsidR="00BE487C" w:rsidRDefault="00BE487C" w:rsidP="00BE487C">
      <w:r w:rsidRPr="00BE487C">
        <w:t>Potrebno je izbrisati vse preminule paciente iz BI-a. Takšni pacienti ne bi smeli biti vključeni v število čakajočih.</w:t>
      </w:r>
    </w:p>
    <w:p w14:paraId="75C4BE51" w14:textId="60B5D16C"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4" w:name="_Toc63169699"/>
      <w:r>
        <w:rPr>
          <w:rFonts w:asciiTheme="majorHAnsi" w:hAnsiTheme="majorHAnsi"/>
          <w:color w:val="2F5496" w:themeColor="accent1" w:themeShade="BF"/>
          <w:sz w:val="28"/>
        </w:rPr>
        <w:t xml:space="preserve">CR 11 - </w:t>
      </w:r>
      <w:r w:rsidRPr="00BE487C">
        <w:rPr>
          <w:rFonts w:asciiTheme="majorHAnsi" w:hAnsiTheme="majorHAnsi"/>
          <w:color w:val="2F5496" w:themeColor="accent1" w:themeShade="BF"/>
          <w:sz w:val="28"/>
        </w:rPr>
        <w:t>Nadgradnja testne baze Oracle na 18xe</w:t>
      </w:r>
      <w:bookmarkEnd w:id="304"/>
    </w:p>
    <w:p w14:paraId="3A3009C8" w14:textId="362FDF9B" w:rsidR="00BE487C" w:rsidRDefault="00BE487C" w:rsidP="00BE487C">
      <w:r w:rsidRPr="00BE487C">
        <w:t>Potrebno je prilagoditi Oracle testno bazo zaradi sprememb v garanciji proizvajalca.</w:t>
      </w:r>
    </w:p>
    <w:p w14:paraId="7111430B" w14:textId="534DEEC4"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5" w:name="_Toc63169700"/>
      <w:r>
        <w:rPr>
          <w:rFonts w:asciiTheme="majorHAnsi" w:hAnsiTheme="majorHAnsi"/>
          <w:color w:val="2F5496" w:themeColor="accent1" w:themeShade="BF"/>
          <w:sz w:val="28"/>
        </w:rPr>
        <w:t xml:space="preserve">CR 12 – </w:t>
      </w:r>
      <w:r w:rsidRPr="00BE487C">
        <w:rPr>
          <w:rFonts w:asciiTheme="majorHAnsi" w:hAnsiTheme="majorHAnsi"/>
          <w:color w:val="2F5496" w:themeColor="accent1" w:themeShade="BF"/>
          <w:sz w:val="28"/>
        </w:rPr>
        <w:t>Pridobivanje vseh vlog iz VS v primeru podaljšanja veljavnosti napotnice</w:t>
      </w:r>
      <w:bookmarkEnd w:id="305"/>
    </w:p>
    <w:p w14:paraId="621478CA" w14:textId="6A9ABFB0" w:rsidR="00BE487C" w:rsidRDefault="00BE487C" w:rsidP="00BE487C">
      <w:r w:rsidRPr="00BE487C">
        <w:t>V metodah, ki sprejemajo podatke o napotnici, posodobiti datum do kdaj traja napotnica. Podatek o pravem izteku napotnice (datum termina + 30 dni tolerance) mora biti viden tekom sprejema podatka o napotnici.</w:t>
      </w:r>
    </w:p>
    <w:p w14:paraId="58CAC992" w14:textId="36F826A7"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6" w:name="_Toc63169701"/>
      <w:r>
        <w:rPr>
          <w:rFonts w:asciiTheme="majorHAnsi" w:hAnsiTheme="majorHAnsi"/>
          <w:color w:val="2F5496" w:themeColor="accent1" w:themeShade="BF"/>
          <w:sz w:val="28"/>
        </w:rPr>
        <w:t xml:space="preserve">CR 13 - </w:t>
      </w:r>
      <w:r w:rsidRPr="00BE487C">
        <w:rPr>
          <w:rFonts w:asciiTheme="majorHAnsi" w:hAnsiTheme="majorHAnsi"/>
          <w:color w:val="2F5496" w:themeColor="accent1" w:themeShade="BF"/>
          <w:sz w:val="28"/>
        </w:rPr>
        <w:t>Podaljšanje roka veljavnosti korona napotnicam do 8.7.2020</w:t>
      </w:r>
      <w:bookmarkEnd w:id="306"/>
    </w:p>
    <w:p w14:paraId="68EF9D1F" w14:textId="473F65B8" w:rsidR="00BE487C" w:rsidRDefault="00BE487C" w:rsidP="00BE487C">
      <w:r w:rsidRPr="00BE487C">
        <w:t>Vsem napotnicam, ki potečejo v obdobju od 29.3. do 1.7. 2020. je potrebno podaljšati rok veljavnosti na 8.7.2020.</w:t>
      </w:r>
    </w:p>
    <w:p w14:paraId="790B1D3E" w14:textId="688C23C8"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7" w:name="_Toc63169702"/>
      <w:r>
        <w:rPr>
          <w:rFonts w:asciiTheme="majorHAnsi" w:hAnsiTheme="majorHAnsi"/>
          <w:color w:val="2F5496" w:themeColor="accent1" w:themeShade="BF"/>
          <w:sz w:val="28"/>
        </w:rPr>
        <w:t xml:space="preserve">CR 14 - </w:t>
      </w:r>
      <w:r w:rsidR="00F0138C" w:rsidRPr="00F0138C">
        <w:rPr>
          <w:rFonts w:asciiTheme="majorHAnsi" w:hAnsiTheme="majorHAnsi"/>
          <w:color w:val="2F5496" w:themeColor="accent1" w:themeShade="BF"/>
          <w:sz w:val="28"/>
        </w:rPr>
        <w:t>Podaljšanje roka za naročanje korona napotnic do 8.7.2020.</w:t>
      </w:r>
      <w:bookmarkEnd w:id="307"/>
    </w:p>
    <w:p w14:paraId="5B1DD3DF" w14:textId="5E45382A" w:rsidR="00BE487C" w:rsidRDefault="00F0138C" w:rsidP="00BE487C">
      <w:r w:rsidRPr="00F0138C">
        <w:t>Napotnicam, ki jim je rok za naročanje potekel v obdobju od 29.3. do 1.7., bo ta podaljšan do 8.7.2020.</w:t>
      </w:r>
    </w:p>
    <w:p w14:paraId="3F5A9701" w14:textId="45928C7D"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8" w:name="_Toc63169703"/>
      <w:r>
        <w:rPr>
          <w:rFonts w:asciiTheme="majorHAnsi" w:hAnsiTheme="majorHAnsi"/>
          <w:color w:val="2F5496" w:themeColor="accent1" w:themeShade="BF"/>
          <w:sz w:val="28"/>
        </w:rPr>
        <w:t xml:space="preserve">CR </w:t>
      </w:r>
      <w:r w:rsidR="00F0138C">
        <w:rPr>
          <w:rFonts w:asciiTheme="majorHAnsi" w:hAnsiTheme="majorHAnsi"/>
          <w:color w:val="2F5496" w:themeColor="accent1" w:themeShade="BF"/>
          <w:sz w:val="28"/>
        </w:rPr>
        <w:t xml:space="preserve">15 - </w:t>
      </w:r>
      <w:r w:rsidR="00F0138C" w:rsidRPr="00F0138C">
        <w:rPr>
          <w:rFonts w:asciiTheme="majorHAnsi" w:hAnsiTheme="majorHAnsi"/>
          <w:color w:val="2F5496" w:themeColor="accent1" w:themeShade="BF"/>
          <w:sz w:val="28"/>
        </w:rPr>
        <w:t>Podaljšanje veljavnosti omogočeno sestram primarnega zdravnika</w:t>
      </w:r>
      <w:bookmarkEnd w:id="308"/>
    </w:p>
    <w:p w14:paraId="33299703" w14:textId="743FC4A6" w:rsidR="00F0138C" w:rsidRDefault="00F0138C" w:rsidP="00F0138C">
      <w:r w:rsidRPr="00F0138C">
        <w:t>Zaradi nepravilne konfiguracije vlog, ki jih imajo sestre zdravstvenih ustanov, je potrebno omogočiti podaljšanje veljavnosti napotnice tudi uporabnikom z vlogo "Sestra primarnega zdravnika".</w:t>
      </w:r>
    </w:p>
    <w:p w14:paraId="1021CC2D" w14:textId="66BCF58A"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09" w:name="_Toc63169704"/>
      <w:r>
        <w:rPr>
          <w:rFonts w:asciiTheme="majorHAnsi" w:hAnsiTheme="majorHAnsi"/>
          <w:color w:val="2F5496" w:themeColor="accent1" w:themeShade="BF"/>
          <w:sz w:val="28"/>
        </w:rPr>
        <w:t xml:space="preserve">CR </w:t>
      </w:r>
      <w:r w:rsidR="00F0138C">
        <w:rPr>
          <w:rFonts w:asciiTheme="majorHAnsi" w:hAnsiTheme="majorHAnsi"/>
          <w:color w:val="2F5496" w:themeColor="accent1" w:themeShade="BF"/>
          <w:sz w:val="28"/>
        </w:rPr>
        <w:t xml:space="preserve">16 - </w:t>
      </w:r>
      <w:r w:rsidR="00F0138C" w:rsidRPr="00F0138C">
        <w:rPr>
          <w:rFonts w:asciiTheme="majorHAnsi" w:hAnsiTheme="majorHAnsi"/>
          <w:color w:val="2F5496" w:themeColor="accent1" w:themeShade="BF"/>
          <w:sz w:val="28"/>
        </w:rPr>
        <w:t xml:space="preserve">Spremeniti set podatkov, ki </w:t>
      </w:r>
      <w:proofErr w:type="spellStart"/>
      <w:r w:rsidR="00F0138C" w:rsidRPr="00F0138C">
        <w:rPr>
          <w:rFonts w:asciiTheme="majorHAnsi" w:hAnsiTheme="majorHAnsi"/>
          <w:color w:val="2F5496" w:themeColor="accent1" w:themeShade="BF"/>
          <w:sz w:val="28"/>
        </w:rPr>
        <w:t>vračajoa</w:t>
      </w:r>
      <w:proofErr w:type="spellEnd"/>
      <w:r w:rsidR="00F0138C" w:rsidRPr="00F0138C">
        <w:rPr>
          <w:rFonts w:asciiTheme="majorHAnsi" w:hAnsiTheme="majorHAnsi"/>
          <w:color w:val="2F5496" w:themeColor="accent1" w:themeShade="BF"/>
          <w:sz w:val="28"/>
        </w:rPr>
        <w:t xml:space="preserve"> </w:t>
      </w:r>
      <w:proofErr w:type="spellStart"/>
      <w:r w:rsidR="00F0138C" w:rsidRPr="00F0138C">
        <w:rPr>
          <w:rFonts w:asciiTheme="majorHAnsi" w:hAnsiTheme="majorHAnsi"/>
          <w:color w:val="2F5496" w:themeColor="accent1" w:themeShade="BF"/>
          <w:sz w:val="28"/>
        </w:rPr>
        <w:t>FetchAdmittedForReferral</w:t>
      </w:r>
      <w:proofErr w:type="spellEnd"/>
      <w:r w:rsidR="00F0138C" w:rsidRPr="00F0138C">
        <w:rPr>
          <w:rFonts w:asciiTheme="majorHAnsi" w:hAnsiTheme="majorHAnsi"/>
          <w:color w:val="2F5496" w:themeColor="accent1" w:themeShade="BF"/>
          <w:sz w:val="28"/>
        </w:rPr>
        <w:t xml:space="preserve"> = </w:t>
      </w:r>
      <w:proofErr w:type="spellStart"/>
      <w:r w:rsidR="00F0138C" w:rsidRPr="00F0138C">
        <w:rPr>
          <w:rFonts w:asciiTheme="majorHAnsi" w:hAnsiTheme="majorHAnsi"/>
          <w:color w:val="2F5496" w:themeColor="accent1" w:themeShade="BF"/>
          <w:sz w:val="28"/>
        </w:rPr>
        <w:t>false</w:t>
      </w:r>
      <w:bookmarkEnd w:id="309"/>
      <w:proofErr w:type="spellEnd"/>
    </w:p>
    <w:p w14:paraId="7A24A524" w14:textId="32A52DDD" w:rsidR="00F0138C" w:rsidRDefault="00F0138C" w:rsidP="00F0138C">
      <w:proofErr w:type="spellStart"/>
      <w:r w:rsidRPr="00F0138C">
        <w:t>FetchAdmittedForReferral</w:t>
      </w:r>
      <w:proofErr w:type="spellEnd"/>
      <w:r w:rsidRPr="00F0138C">
        <w:t xml:space="preserve"> = </w:t>
      </w:r>
      <w:proofErr w:type="spellStart"/>
      <w:r w:rsidRPr="00F0138C">
        <w:t>false</w:t>
      </w:r>
      <w:proofErr w:type="spellEnd"/>
      <w:r w:rsidRPr="00F0138C">
        <w:t xml:space="preserve"> - potrebno je poslati seznam vseh nedokončanih naročil (v preteklosti in sedanjosti), in ne samo tiste, ki niso dokončane v prihodnosti.</w:t>
      </w:r>
    </w:p>
    <w:p w14:paraId="7AA4ABA6" w14:textId="2FB037B8" w:rsidR="00BE487C" w:rsidRDefault="00BE487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10" w:name="_Toc63169705"/>
      <w:r>
        <w:rPr>
          <w:rFonts w:asciiTheme="majorHAnsi" w:hAnsiTheme="majorHAnsi"/>
          <w:color w:val="2F5496" w:themeColor="accent1" w:themeShade="BF"/>
          <w:sz w:val="28"/>
        </w:rPr>
        <w:lastRenderedPageBreak/>
        <w:t xml:space="preserve">CR </w:t>
      </w:r>
      <w:r w:rsidR="00F0138C">
        <w:rPr>
          <w:rFonts w:asciiTheme="majorHAnsi" w:hAnsiTheme="majorHAnsi"/>
          <w:color w:val="2F5496" w:themeColor="accent1" w:themeShade="BF"/>
          <w:sz w:val="28"/>
        </w:rPr>
        <w:t xml:space="preserve">17 - </w:t>
      </w:r>
      <w:r w:rsidR="00F0138C" w:rsidRPr="00F0138C">
        <w:rPr>
          <w:rFonts w:asciiTheme="majorHAnsi" w:hAnsiTheme="majorHAnsi"/>
          <w:color w:val="2F5496" w:themeColor="accent1" w:themeShade="BF"/>
          <w:sz w:val="28"/>
        </w:rPr>
        <w:t>Prilagajanje funkcionalnosti generiranja BI poročila za ustanove</w:t>
      </w:r>
      <w:bookmarkEnd w:id="310"/>
    </w:p>
    <w:p w14:paraId="16565088" w14:textId="40A58D5F" w:rsidR="00F0138C" w:rsidRDefault="00F0138C" w:rsidP="00F0138C">
      <w:r w:rsidRPr="00F0138C">
        <w:t>Prilagajanje grafičnega vmesnika BI poročila za ustanove, kreiranje uporabniške dokumentacije, pospešitev in standardizacija pristopa uporabnika do poročil.</w:t>
      </w:r>
    </w:p>
    <w:p w14:paraId="055C75B5" w14:textId="35AF474C" w:rsidR="00F0138C" w:rsidRDefault="00F0138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11" w:name="_Toc63169706"/>
      <w:r>
        <w:rPr>
          <w:rFonts w:asciiTheme="majorHAnsi" w:hAnsiTheme="majorHAnsi"/>
          <w:color w:val="2F5496" w:themeColor="accent1" w:themeShade="BF"/>
          <w:sz w:val="28"/>
        </w:rPr>
        <w:t xml:space="preserve">CR 19 – </w:t>
      </w:r>
      <w:r w:rsidRPr="00F0138C">
        <w:rPr>
          <w:rFonts w:asciiTheme="majorHAnsi" w:hAnsiTheme="majorHAnsi"/>
          <w:color w:val="2F5496" w:themeColor="accent1" w:themeShade="BF"/>
          <w:sz w:val="28"/>
        </w:rPr>
        <w:t>Več aktivnih naročil v ustanovah, ki pripadajo isti pristojni ustanovi</w:t>
      </w:r>
      <w:bookmarkEnd w:id="311"/>
    </w:p>
    <w:p w14:paraId="204EFBDD" w14:textId="123AF142" w:rsidR="00F0138C" w:rsidRDefault="00F0138C" w:rsidP="00F0138C">
      <w:r w:rsidRPr="00F0138C">
        <w:t>Pacienta z eno napotnico lahko naročite v več ustanovah, ki pripadajo isti pristojni ustanovi in imajo drugačno kodo RIZDDZ.</w:t>
      </w:r>
    </w:p>
    <w:p w14:paraId="50BEB0DD" w14:textId="661FE8E6" w:rsidR="00F0138C" w:rsidRDefault="00F0138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12" w:name="_Toc63169707"/>
      <w:r>
        <w:rPr>
          <w:rFonts w:asciiTheme="majorHAnsi" w:hAnsiTheme="majorHAnsi"/>
          <w:color w:val="2F5496" w:themeColor="accent1" w:themeShade="BF"/>
          <w:sz w:val="28"/>
        </w:rPr>
        <w:t xml:space="preserve">CR 20 – </w:t>
      </w:r>
      <w:r w:rsidRPr="00F0138C">
        <w:rPr>
          <w:rFonts w:asciiTheme="majorHAnsi" w:hAnsiTheme="majorHAnsi"/>
          <w:color w:val="2F5496" w:themeColor="accent1" w:themeShade="BF"/>
          <w:sz w:val="28"/>
        </w:rPr>
        <w:t>Več aktivnih naročil v ustanovah z isto številko RIZDDZ</w:t>
      </w:r>
      <w:bookmarkEnd w:id="312"/>
    </w:p>
    <w:p w14:paraId="6447D7CC" w14:textId="170AEF18" w:rsidR="00F56D95" w:rsidRDefault="00F0138C" w:rsidP="00F0138C">
      <w:r w:rsidRPr="00F0138C">
        <w:t>Pacienta lahko naročite z eno napotnico na več ustanov, ki imajo isto kodo RIZDDZ, vendar različno določeno kodo BPI.</w:t>
      </w:r>
    </w:p>
    <w:p w14:paraId="10633250" w14:textId="00922C6A" w:rsidR="00F56D95" w:rsidRDefault="00F56D95" w:rsidP="00F56D95">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13" w:name="_Toc63169708"/>
      <w:r>
        <w:rPr>
          <w:rFonts w:asciiTheme="majorHAnsi" w:hAnsiTheme="majorHAnsi"/>
          <w:color w:val="2F5496" w:themeColor="accent1" w:themeShade="BF"/>
          <w:sz w:val="28"/>
        </w:rPr>
        <w:t xml:space="preserve">CR 21 – </w:t>
      </w:r>
      <w:r w:rsidRPr="00F56D95">
        <w:rPr>
          <w:rFonts w:asciiTheme="majorHAnsi" w:hAnsiTheme="majorHAnsi"/>
          <w:color w:val="2F5496" w:themeColor="accent1" w:themeShade="BF"/>
          <w:sz w:val="28"/>
        </w:rPr>
        <w:t>Pošiljanje obvestil pacientu pred iztekom napotnice</w:t>
      </w:r>
      <w:bookmarkEnd w:id="313"/>
    </w:p>
    <w:p w14:paraId="4F372BFF" w14:textId="3C12290F" w:rsidR="00F56D95" w:rsidRDefault="00F56D95" w:rsidP="00F56D95">
      <w:r>
        <w:t xml:space="preserve">Obvestiti pacienta, da napotnica poteče čez 15 dni. </w:t>
      </w:r>
      <w:proofErr w:type="spellStart"/>
      <w:r>
        <w:t>Subject</w:t>
      </w:r>
      <w:proofErr w:type="spellEnd"/>
      <w:r>
        <w:t xml:space="preserve"> </w:t>
      </w:r>
      <w:proofErr w:type="spellStart"/>
      <w:r>
        <w:t>email</w:t>
      </w:r>
      <w:proofErr w:type="spellEnd"/>
      <w:r>
        <w:t xml:space="preserve"> sporočila: Opomnik pred potekom </w:t>
      </w:r>
      <w:proofErr w:type="spellStart"/>
      <w:r>
        <w:t>eNapotnice</w:t>
      </w:r>
      <w:proofErr w:type="spellEnd"/>
      <w:r>
        <w:t>.</w:t>
      </w:r>
    </w:p>
    <w:p w14:paraId="1A98898E" w14:textId="77777777" w:rsidR="00F56D95" w:rsidRDefault="00F56D95" w:rsidP="00F56D95"/>
    <w:p w14:paraId="7D246BF7" w14:textId="615F2843" w:rsidR="00F56D95" w:rsidRDefault="00F56D95" w:rsidP="00F56D95">
      <w:r>
        <w:t xml:space="preserve">Možni sta dve verziji </w:t>
      </w:r>
      <w:proofErr w:type="spellStart"/>
      <w:r>
        <w:t>email</w:t>
      </w:r>
      <w:proofErr w:type="spellEnd"/>
      <w:r>
        <w:t xml:space="preserve"> sporočila:</w:t>
      </w:r>
    </w:p>
    <w:p w14:paraId="3DE85E47" w14:textId="329B9653" w:rsidR="00F56D95" w:rsidRDefault="00F56D95" w:rsidP="00F56D95">
      <w:r>
        <w:t xml:space="preserve">1) Če ni poteklo </w:t>
      </w:r>
      <w:proofErr w:type="spellStart"/>
      <w:r>
        <w:t>max</w:t>
      </w:r>
      <w:proofErr w:type="spellEnd"/>
      <w:r>
        <w:t xml:space="preserve"> 36 mesecev (oziroma od začetne veljavnosti + 24 mesecev), se pošlje sporočilo:</w:t>
      </w:r>
    </w:p>
    <w:p w14:paraId="1675A0F0" w14:textId="77777777" w:rsidR="00F56D95" w:rsidRPr="00F56D95" w:rsidRDefault="00F56D95" w:rsidP="00F56D95">
      <w:pPr>
        <w:ind w:left="708"/>
        <w:rPr>
          <w:i/>
          <w:iCs/>
        </w:rPr>
      </w:pPr>
      <w:r w:rsidRPr="00F56D95">
        <w:rPr>
          <w:i/>
          <w:iCs/>
        </w:rPr>
        <w:t>»Pozdravljeni,</w:t>
      </w:r>
    </w:p>
    <w:p w14:paraId="39ABD42E" w14:textId="77777777" w:rsidR="00F56D95" w:rsidRPr="00F56D95" w:rsidRDefault="00F56D95" w:rsidP="00F56D95">
      <w:pPr>
        <w:ind w:left="708"/>
        <w:rPr>
          <w:i/>
          <w:iCs/>
        </w:rPr>
      </w:pPr>
      <w:r w:rsidRPr="00F56D95">
        <w:rPr>
          <w:i/>
          <w:iCs/>
        </w:rPr>
        <w:t>čez 15 dni vam bo potekla napotnica št. X. Če imate termin po datumu izteka napotnice, vam napotnico lahko podaljša zdravnik, pri katerem ste naročeni.</w:t>
      </w:r>
    </w:p>
    <w:p w14:paraId="0FF7BD02" w14:textId="77777777" w:rsidR="00F56D95" w:rsidRPr="00F56D95" w:rsidRDefault="00F56D95" w:rsidP="00F56D95">
      <w:pPr>
        <w:ind w:left="708"/>
        <w:rPr>
          <w:i/>
          <w:iCs/>
        </w:rPr>
      </w:pPr>
      <w:r w:rsidRPr="00F56D95">
        <w:rPr>
          <w:i/>
          <w:iCs/>
        </w:rPr>
        <w:t>Podatke o napotnici najdete na zvem.ezdrav.si.</w:t>
      </w:r>
    </w:p>
    <w:p w14:paraId="2E1AB677" w14:textId="77777777" w:rsidR="00F56D95" w:rsidRPr="00F56D95" w:rsidRDefault="00F56D95" w:rsidP="00F56D95">
      <w:pPr>
        <w:ind w:left="708"/>
        <w:rPr>
          <w:i/>
          <w:iCs/>
        </w:rPr>
      </w:pPr>
      <w:r w:rsidRPr="00F56D95">
        <w:rPr>
          <w:i/>
          <w:iCs/>
        </w:rPr>
        <w:t>Lep pozdrav,</w:t>
      </w:r>
    </w:p>
    <w:p w14:paraId="51D6CAAC" w14:textId="77777777" w:rsidR="00F56D95" w:rsidRPr="00F56D95" w:rsidRDefault="00F56D95" w:rsidP="00F56D95">
      <w:pPr>
        <w:ind w:left="708"/>
        <w:rPr>
          <w:i/>
          <w:iCs/>
        </w:rPr>
      </w:pPr>
      <w:r w:rsidRPr="00F56D95">
        <w:rPr>
          <w:i/>
          <w:iCs/>
        </w:rPr>
        <w:t>eNaročanje«</w:t>
      </w:r>
    </w:p>
    <w:p w14:paraId="382A015A" w14:textId="77777777" w:rsidR="00F56D95" w:rsidRDefault="00F56D95" w:rsidP="00F56D95"/>
    <w:p w14:paraId="3E829D81" w14:textId="7E64B44E" w:rsidR="00F56D95" w:rsidRDefault="00F56D95" w:rsidP="00F56D95">
      <w:r>
        <w:t>2) Ko specialist več nima možnosti podaljšati napotnico, se pošlje sporočilo:</w:t>
      </w:r>
    </w:p>
    <w:p w14:paraId="33E14677" w14:textId="77777777" w:rsidR="00F56D95" w:rsidRDefault="00F56D95" w:rsidP="00F56D95">
      <w:r>
        <w:t>»Pozdravljeni,</w:t>
      </w:r>
    </w:p>
    <w:p w14:paraId="64590C95" w14:textId="77777777" w:rsidR="00F56D95" w:rsidRDefault="00F56D95" w:rsidP="00F56D95">
      <w:r>
        <w:t>čez 15 dni vam bo potekla napotnica št. X. Če imate termin po datumu izteka napotnice, vam mora osebni zdravnik izdati novo napotnico. Storitve ni mogoče izvesti brez veljavne napotnice.</w:t>
      </w:r>
    </w:p>
    <w:p w14:paraId="4744A9AA" w14:textId="77777777" w:rsidR="00F56D95" w:rsidRDefault="00F56D95" w:rsidP="00F56D95">
      <w:r>
        <w:t>Podatke o napotnici najdete na zvem.ezdrav.si.</w:t>
      </w:r>
    </w:p>
    <w:p w14:paraId="302DAA10" w14:textId="77777777" w:rsidR="00F56D95" w:rsidRDefault="00F56D95" w:rsidP="00F56D95">
      <w:r>
        <w:t>Lep pozdrav,</w:t>
      </w:r>
    </w:p>
    <w:p w14:paraId="62E1F057" w14:textId="04C9FAD8" w:rsidR="00F56D95" w:rsidRDefault="00F56D95" w:rsidP="00F56D95">
      <w:r>
        <w:t>eNaročanje«</w:t>
      </w:r>
    </w:p>
    <w:p w14:paraId="0EB68970" w14:textId="77777777" w:rsidR="00F56D95" w:rsidRDefault="00F56D95" w:rsidP="00F56D95"/>
    <w:p w14:paraId="10CE3338" w14:textId="77777777" w:rsidR="00F56D95" w:rsidRDefault="00F56D95" w:rsidP="00F56D95">
      <w:r>
        <w:lastRenderedPageBreak/>
        <w:t>Možni sta dve verziji SMS sporočila:</w:t>
      </w:r>
    </w:p>
    <w:p w14:paraId="518F9740" w14:textId="7A02FF23" w:rsidR="00F56D95" w:rsidRDefault="00F56D95" w:rsidP="00F56D95">
      <w:r>
        <w:t xml:space="preserve">1) Če ni poteklo </w:t>
      </w:r>
      <w:proofErr w:type="spellStart"/>
      <w:r>
        <w:t>max</w:t>
      </w:r>
      <w:proofErr w:type="spellEnd"/>
      <w:r>
        <w:t xml:space="preserve"> 36 mesecev (oziroma od začetne veljavnosti + 24 mesecev), se pošlje sporočilo:</w:t>
      </w:r>
    </w:p>
    <w:p w14:paraId="0CAA5D07" w14:textId="77777777" w:rsidR="00F56D95" w:rsidRPr="00F56D95" w:rsidRDefault="00F56D95" w:rsidP="00F56D95">
      <w:pPr>
        <w:ind w:left="708"/>
        <w:rPr>
          <w:i/>
          <w:iCs/>
        </w:rPr>
      </w:pPr>
      <w:r w:rsidRPr="00F56D95">
        <w:rPr>
          <w:i/>
          <w:iCs/>
        </w:rPr>
        <w:t>»Čez 15 dni vam poteče napotnica št. X. Če imate termin po datumu izteka napotnice, vam napotnico lahko podaljša zdravnik, pri katerem ste naročeni.«</w:t>
      </w:r>
    </w:p>
    <w:p w14:paraId="7EBF82CC" w14:textId="77777777" w:rsidR="00F56D95" w:rsidRDefault="00F56D95" w:rsidP="00F56D95"/>
    <w:p w14:paraId="1409C13A" w14:textId="7B06F827" w:rsidR="00F56D95" w:rsidRDefault="00F56D95" w:rsidP="00F56D95">
      <w:r>
        <w:t>2) Ko specialist več nima možnosti podaljšati napotnico, se pošlje sporočilo:</w:t>
      </w:r>
    </w:p>
    <w:p w14:paraId="1BA58252" w14:textId="55467DF3" w:rsidR="00F56D95" w:rsidRPr="00F56D95" w:rsidRDefault="00F56D95" w:rsidP="00F56D95">
      <w:pPr>
        <w:ind w:left="708"/>
        <w:rPr>
          <w:i/>
          <w:iCs/>
        </w:rPr>
      </w:pPr>
      <w:r w:rsidRPr="00F56D95">
        <w:rPr>
          <w:i/>
          <w:iCs/>
        </w:rPr>
        <w:t>»Čez 15 dni vam bo potekla napotnica št. X. Če imate termin po datumu izteka napotnice, vam mora osebni zdravnik izdati novo napotnico.«</w:t>
      </w:r>
    </w:p>
    <w:p w14:paraId="2E1348F7" w14:textId="431D564F" w:rsidR="00F0138C" w:rsidRDefault="00F0138C" w:rsidP="00BE487C">
      <w:pPr>
        <w:keepNext/>
        <w:numPr>
          <w:ilvl w:val="2"/>
          <w:numId w:val="58"/>
        </w:numPr>
        <w:tabs>
          <w:tab w:val="num" w:pos="360"/>
          <w:tab w:val="left" w:pos="1418"/>
        </w:tabs>
        <w:spacing w:before="360" w:after="240"/>
        <w:ind w:left="0" w:firstLine="0"/>
        <w:outlineLvl w:val="2"/>
        <w:rPr>
          <w:rFonts w:asciiTheme="majorHAnsi" w:hAnsiTheme="majorHAnsi"/>
          <w:color w:val="2F5496" w:themeColor="accent1" w:themeShade="BF"/>
          <w:sz w:val="28"/>
        </w:rPr>
      </w:pPr>
      <w:bookmarkStart w:id="314" w:name="_Toc63169709"/>
      <w:r>
        <w:rPr>
          <w:rFonts w:asciiTheme="majorHAnsi" w:hAnsiTheme="majorHAnsi"/>
          <w:color w:val="2F5496" w:themeColor="accent1" w:themeShade="BF"/>
          <w:sz w:val="28"/>
        </w:rPr>
        <w:t xml:space="preserve">CR 22 – </w:t>
      </w:r>
      <w:r w:rsidRPr="00F0138C">
        <w:rPr>
          <w:rFonts w:asciiTheme="majorHAnsi" w:hAnsiTheme="majorHAnsi"/>
          <w:color w:val="2F5496" w:themeColor="accent1" w:themeShade="BF"/>
          <w:sz w:val="28"/>
        </w:rPr>
        <w:t>Konfiguracija novega BI virtualnega stroja</w:t>
      </w:r>
      <w:bookmarkEnd w:id="314"/>
    </w:p>
    <w:p w14:paraId="2580D54A" w14:textId="21B2D74B" w:rsidR="00F0138C" w:rsidRPr="00F0138C" w:rsidRDefault="00F0138C" w:rsidP="00F0138C">
      <w:pPr>
        <w:spacing w:after="0"/>
        <w:rPr>
          <w:rFonts w:eastAsia="Times New Roman" w:cs="Calibri"/>
          <w:lang w:eastAsia="hr-HR"/>
        </w:rPr>
      </w:pPr>
      <w:proofErr w:type="spellStart"/>
      <w:r>
        <w:t>Inštaliranje</w:t>
      </w:r>
      <w:proofErr w:type="spellEnd"/>
      <w:r>
        <w:t xml:space="preserve"> “Oracle </w:t>
      </w:r>
      <w:proofErr w:type="spellStart"/>
      <w:r>
        <w:t>client</w:t>
      </w:r>
      <w:proofErr w:type="spellEnd"/>
      <w:r>
        <w:t xml:space="preserve">” </w:t>
      </w:r>
      <w:proofErr w:type="spellStart"/>
      <w:r>
        <w:t>driverja</w:t>
      </w:r>
      <w:proofErr w:type="spellEnd"/>
      <w:r>
        <w:t xml:space="preserve">, baze in ostalih komponent. Potrebno je </w:t>
      </w:r>
      <w:proofErr w:type="spellStart"/>
      <w:r>
        <w:t>oddelati</w:t>
      </w:r>
      <w:proofErr w:type="spellEnd"/>
      <w:r>
        <w:t xml:space="preserve"> konfiguracijo komponent. Narediti </w:t>
      </w:r>
      <w:proofErr w:type="spellStart"/>
      <w:r>
        <w:t>backup</w:t>
      </w:r>
      <w:proofErr w:type="spellEnd"/>
      <w:r>
        <w:t>/</w:t>
      </w:r>
      <w:proofErr w:type="spellStart"/>
      <w:r>
        <w:t>restore</w:t>
      </w:r>
      <w:proofErr w:type="spellEnd"/>
      <w:r>
        <w:t xml:space="preserve"> produkcijskih podatkov.</w:t>
      </w:r>
    </w:p>
    <w:p w14:paraId="45887D88" w14:textId="77777777" w:rsidR="00E000C6" w:rsidRDefault="00E000C6" w:rsidP="00764385"/>
    <w:p w14:paraId="2489F9E5" w14:textId="77777777" w:rsidR="00BE487C" w:rsidRPr="00284E06" w:rsidRDefault="00BE487C" w:rsidP="00764385"/>
    <w:sectPr w:rsidR="00BE487C" w:rsidRPr="00284E06" w:rsidSect="008B22CC">
      <w:pgSz w:w="11906" w:h="16838" w:code="9"/>
      <w:pgMar w:top="2126"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56" w:author="Janja Zidarn" w:date="2020-06-02T16:30:00Z" w:initials="JZ">
    <w:p w14:paraId="5B44DE02" w14:textId="081C72B8" w:rsidR="00A27E5F" w:rsidRDefault="00A27E5F">
      <w:pPr>
        <w:pStyle w:val="CommentText"/>
      </w:pPr>
      <w:r>
        <w:rPr>
          <w:rStyle w:val="CommentReference"/>
        </w:rPr>
        <w:annotationRef/>
      </w:r>
      <w:r>
        <w:t xml:space="preserve">Petra, molim za dopni tabelu za dopunjene uloge </w:t>
      </w:r>
    </w:p>
    <w:p w14:paraId="4669BDF5" w14:textId="77777777" w:rsidR="00A27E5F" w:rsidRDefault="00A27E5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669BD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69BDF5" w16cid:durableId="228499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2FE3F" w14:textId="77777777" w:rsidR="00A27E5F" w:rsidRDefault="00A27E5F" w:rsidP="00170FF2">
      <w:pPr>
        <w:spacing w:before="0" w:after="0" w:line="240" w:lineRule="auto"/>
      </w:pPr>
      <w:r>
        <w:separator/>
      </w:r>
    </w:p>
  </w:endnote>
  <w:endnote w:type="continuationSeparator" w:id="0">
    <w:p w14:paraId="3B341B2A" w14:textId="77777777" w:rsidR="00A27E5F" w:rsidRDefault="00A27E5F" w:rsidP="00170F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Dialo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7C9E8" w14:textId="77777777" w:rsidR="00A27E5F" w:rsidRDefault="00A27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5114F" w14:textId="260AD943" w:rsidR="00A27E5F" w:rsidRPr="00656A3B" w:rsidRDefault="00A27E5F" w:rsidP="008B22CC">
    <w:pPr>
      <w:pBdr>
        <w:top w:val="single" w:sz="4" w:space="1" w:color="auto"/>
      </w:pBdr>
      <w:tabs>
        <w:tab w:val="left" w:pos="8217"/>
        <w:tab w:val="right" w:pos="14034"/>
      </w:tabs>
      <w:jc w:val="left"/>
      <w:rPr>
        <w:i/>
        <w:color w:val="595959"/>
        <w:sz w:val="18"/>
      </w:rPr>
    </w:pPr>
    <w:r w:rsidRPr="00656A3B">
      <w:rPr>
        <w:i/>
        <w:color w:val="595959"/>
        <w:sz w:val="18"/>
      </w:rPr>
      <w:t xml:space="preserve">          </w:t>
    </w:r>
    <w:r w:rsidRPr="00656A3B">
      <w:rPr>
        <w:i/>
        <w:color w:val="595959"/>
        <w:sz w:val="18"/>
      </w:rPr>
      <w:fldChar w:fldCharType="begin"/>
    </w:r>
    <w:r w:rsidRPr="00656A3B">
      <w:rPr>
        <w:i/>
        <w:color w:val="595959"/>
        <w:sz w:val="18"/>
      </w:rPr>
      <w:instrText xml:space="preserve"> PAGE   \* MERGEFORMAT </w:instrText>
    </w:r>
    <w:r w:rsidRPr="00656A3B">
      <w:rPr>
        <w:i/>
        <w:color w:val="595959"/>
        <w:sz w:val="18"/>
      </w:rPr>
      <w:fldChar w:fldCharType="separate"/>
    </w:r>
    <w:r>
      <w:rPr>
        <w:i/>
        <w:noProof/>
        <w:color w:val="595959"/>
        <w:sz w:val="18"/>
      </w:rPr>
      <w:t>3</w:t>
    </w:r>
    <w:r w:rsidRPr="00656A3B">
      <w:rPr>
        <w:i/>
        <w:color w:val="595959"/>
        <w:sz w:val="18"/>
      </w:rPr>
      <w:fldChar w:fldCharType="end"/>
    </w:r>
    <w:r>
      <w:rPr>
        <w:i/>
        <w:color w:val="595959"/>
        <w:sz w:val="18"/>
      </w:rPr>
      <w:t>/</w:t>
    </w:r>
    <w:r>
      <w:rPr>
        <w:i/>
        <w:color w:val="595959"/>
        <w:sz w:val="18"/>
      </w:rPr>
      <w:fldChar w:fldCharType="begin"/>
    </w:r>
    <w:r>
      <w:rPr>
        <w:i/>
        <w:color w:val="595959"/>
        <w:sz w:val="18"/>
      </w:rPr>
      <w:instrText xml:space="preserve"> NUMPAGES   \* MERGEFORMAT </w:instrText>
    </w:r>
    <w:r>
      <w:rPr>
        <w:i/>
        <w:color w:val="595959"/>
        <w:sz w:val="18"/>
      </w:rPr>
      <w:fldChar w:fldCharType="separate"/>
    </w:r>
    <w:r>
      <w:rPr>
        <w:i/>
        <w:noProof/>
        <w:color w:val="595959"/>
        <w:sz w:val="18"/>
      </w:rPr>
      <w:t>87</w:t>
    </w:r>
    <w:r>
      <w:rPr>
        <w:i/>
        <w:color w:val="595959"/>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5C93C" w14:textId="77777777" w:rsidR="00A27E5F" w:rsidRDefault="00A27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F2AC7" w14:textId="77777777" w:rsidR="00A27E5F" w:rsidRDefault="00A27E5F" w:rsidP="00170FF2">
      <w:pPr>
        <w:spacing w:before="0" w:after="0" w:line="240" w:lineRule="auto"/>
      </w:pPr>
      <w:r>
        <w:separator/>
      </w:r>
    </w:p>
  </w:footnote>
  <w:footnote w:type="continuationSeparator" w:id="0">
    <w:p w14:paraId="7310D843" w14:textId="77777777" w:rsidR="00A27E5F" w:rsidRDefault="00A27E5F" w:rsidP="00170F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27CC3" w14:textId="77777777" w:rsidR="00A27E5F" w:rsidRDefault="00A27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3FE65" w14:textId="31486091" w:rsidR="00A27E5F" w:rsidRDefault="00A27E5F" w:rsidP="00621BCE">
    <w:pPr>
      <w:pStyle w:val="Header"/>
      <w:tabs>
        <w:tab w:val="clear" w:pos="4818"/>
        <w:tab w:val="clear" w:pos="9637"/>
        <w:tab w:val="left" w:pos="6630"/>
      </w:tabs>
      <w:ind w:right="-1134"/>
      <w:jc w:val="left"/>
      <w:rPr>
        <w:rFonts w:cs="Tahoma"/>
        <w:noProof/>
      </w:rPr>
    </w:pPr>
    <w:r>
      <w:rPr>
        <w:rFonts w:cs="Tahoma"/>
        <w:noProof/>
      </w:rPr>
      <w:drawing>
        <wp:inline distT="0" distB="0" distL="0" distR="0" wp14:anchorId="322044C2" wp14:editId="7744C1BD">
          <wp:extent cx="1493520" cy="5549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54990"/>
                  </a:xfrm>
                  <a:prstGeom prst="rect">
                    <a:avLst/>
                  </a:prstGeom>
                  <a:noFill/>
                </pic:spPr>
              </pic:pic>
            </a:graphicData>
          </a:graphic>
        </wp:inline>
      </w:drawing>
    </w:r>
    <w:r>
      <w:rPr>
        <w:rFonts w:cs="Tahoma"/>
        <w:noProof/>
      </w:rPr>
      <w:drawing>
        <wp:inline distT="0" distB="0" distL="0" distR="0" wp14:anchorId="1EF4D913" wp14:editId="23C16254">
          <wp:extent cx="1170305" cy="3962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0305" cy="396240"/>
                  </a:xfrm>
                  <a:prstGeom prst="rect">
                    <a:avLst/>
                  </a:prstGeom>
                  <a:noFill/>
                </pic:spPr>
              </pic:pic>
            </a:graphicData>
          </a:graphic>
        </wp:inline>
      </w:drawing>
    </w:r>
    <w:r>
      <w:rPr>
        <w:rFonts w:cs="Tahoma"/>
        <w:noProof/>
      </w:rPr>
      <w:t xml:space="preserve">  </w:t>
    </w:r>
    <w:r>
      <w:rPr>
        <w:rFonts w:cs="Tahoma"/>
        <w:noProof/>
      </w:rPr>
      <w:drawing>
        <wp:inline distT="0" distB="0" distL="0" distR="0" wp14:anchorId="2845B354" wp14:editId="58BFCC65">
          <wp:extent cx="1335405" cy="2501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5405" cy="250190"/>
                  </a:xfrm>
                  <a:prstGeom prst="rect">
                    <a:avLst/>
                  </a:prstGeom>
                  <a:noFill/>
                </pic:spPr>
              </pic:pic>
            </a:graphicData>
          </a:graphic>
        </wp:inline>
      </w:drawing>
    </w:r>
    <w:r>
      <w:rPr>
        <w:rFonts w:cs="Tahoma"/>
        <w:noProof/>
      </w:rPr>
      <w:drawing>
        <wp:inline distT="0" distB="0" distL="0" distR="0" wp14:anchorId="52588C8B" wp14:editId="3699BA7E">
          <wp:extent cx="1371600" cy="4267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1600" cy="426720"/>
                  </a:xfrm>
                  <a:prstGeom prst="rect">
                    <a:avLst/>
                  </a:prstGeom>
                  <a:noFill/>
                </pic:spPr>
              </pic:pic>
            </a:graphicData>
          </a:graphic>
        </wp:inline>
      </w:drawing>
    </w:r>
  </w:p>
  <w:p w14:paraId="35B6920D" w14:textId="3D8AB5BF" w:rsidR="00A27E5F" w:rsidRPr="00EF7777" w:rsidRDefault="00A27E5F" w:rsidP="00621BCE">
    <w:pPr>
      <w:pStyle w:val="Header"/>
      <w:tabs>
        <w:tab w:val="clear" w:pos="4818"/>
        <w:tab w:val="clear" w:pos="9637"/>
        <w:tab w:val="left" w:pos="6630"/>
      </w:tabs>
      <w:ind w:right="-1134" w:hanging="1417"/>
      <w:jc w:val="center"/>
      <w:rPr>
        <w:rFonts w:cs="Tahoma"/>
      </w:rPr>
    </w:pPr>
    <w:r>
      <w:rPr>
        <w:rFonts w:cs="Tahoma"/>
        <w:noProof/>
      </w:rPr>
      <w:drawing>
        <wp:inline distT="0" distB="0" distL="0" distR="0" wp14:anchorId="4667D864" wp14:editId="18E5554A">
          <wp:extent cx="5743575" cy="95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3575" cy="95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0A8B4" w14:textId="77777777" w:rsidR="00A27E5F" w:rsidRDefault="00A27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C33"/>
    <w:multiLevelType w:val="hybridMultilevel"/>
    <w:tmpl w:val="6396D4AA"/>
    <w:lvl w:ilvl="0" w:tplc="F1EC952C">
      <w:start w:val="15"/>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D335EB"/>
    <w:multiLevelType w:val="hybridMultilevel"/>
    <w:tmpl w:val="0D8E7A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20E795D"/>
    <w:multiLevelType w:val="hybridMultilevel"/>
    <w:tmpl w:val="5F5012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DE7B45"/>
    <w:multiLevelType w:val="hybridMultilevel"/>
    <w:tmpl w:val="0DD4E130"/>
    <w:lvl w:ilvl="0" w:tplc="76CCF292">
      <w:start w:val="1"/>
      <w:numFmt w:val="decimal"/>
      <w:lvlText w:val="%1."/>
      <w:lvlJc w:val="left"/>
      <w:pPr>
        <w:ind w:left="1440" w:hanging="360"/>
      </w:pPr>
      <w:rPr>
        <w:rFonts w:asciiTheme="minorHAnsi" w:eastAsiaTheme="minorHAnsi" w:hAnsiTheme="minorHAnsi" w:cstheme="minorBidi"/>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 w15:restartNumberingAfterBreak="0">
    <w:nsid w:val="08A719A4"/>
    <w:multiLevelType w:val="hybridMultilevel"/>
    <w:tmpl w:val="C144027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9AB06EC"/>
    <w:multiLevelType w:val="hybridMultilevel"/>
    <w:tmpl w:val="8E888F1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0AB45A8E"/>
    <w:multiLevelType w:val="hybridMultilevel"/>
    <w:tmpl w:val="9C32D4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0166E9"/>
    <w:multiLevelType w:val="hybridMultilevel"/>
    <w:tmpl w:val="8A5094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ED23E1"/>
    <w:multiLevelType w:val="hybridMultilevel"/>
    <w:tmpl w:val="35E882C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 w15:restartNumberingAfterBreak="0">
    <w:nsid w:val="0DCD28F9"/>
    <w:multiLevelType w:val="hybridMultilevel"/>
    <w:tmpl w:val="6C8230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263E8D"/>
    <w:multiLevelType w:val="hybridMultilevel"/>
    <w:tmpl w:val="D66473B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EE5778"/>
    <w:multiLevelType w:val="hybridMultilevel"/>
    <w:tmpl w:val="B7B65F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C07283"/>
    <w:multiLevelType w:val="hybridMultilevel"/>
    <w:tmpl w:val="F54856E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6CC3ECC"/>
    <w:multiLevelType w:val="hybridMultilevel"/>
    <w:tmpl w:val="BDC013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82456BE"/>
    <w:multiLevelType w:val="hybridMultilevel"/>
    <w:tmpl w:val="E9C82CCA"/>
    <w:lvl w:ilvl="0" w:tplc="08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AA30AB1"/>
    <w:multiLevelType w:val="hybridMultilevel"/>
    <w:tmpl w:val="F126CB5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 w15:restartNumberingAfterBreak="0">
    <w:nsid w:val="1B3D2A09"/>
    <w:multiLevelType w:val="hybridMultilevel"/>
    <w:tmpl w:val="C62C3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C62206F"/>
    <w:multiLevelType w:val="hybridMultilevel"/>
    <w:tmpl w:val="038A0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C8F45E5"/>
    <w:multiLevelType w:val="hybridMultilevel"/>
    <w:tmpl w:val="3DBE01F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F886174"/>
    <w:multiLevelType w:val="hybridMultilevel"/>
    <w:tmpl w:val="C570FF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2332419"/>
    <w:multiLevelType w:val="hybridMultilevel"/>
    <w:tmpl w:val="195E7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26264276"/>
    <w:multiLevelType w:val="hybridMultilevel"/>
    <w:tmpl w:val="B31264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7B50E4A"/>
    <w:multiLevelType w:val="hybridMultilevel"/>
    <w:tmpl w:val="B90A2BA6"/>
    <w:lvl w:ilvl="0" w:tplc="9F38CD3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CD05228"/>
    <w:multiLevelType w:val="hybridMultilevel"/>
    <w:tmpl w:val="5DBA0254"/>
    <w:lvl w:ilvl="0" w:tplc="9C62F5DA">
      <w:start w:val="1"/>
      <w:numFmt w:val="decimal"/>
      <w:pStyle w:val="Heading1"/>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DC222F2"/>
    <w:multiLevelType w:val="hybridMultilevel"/>
    <w:tmpl w:val="D2FC8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DC51162"/>
    <w:multiLevelType w:val="hybridMultilevel"/>
    <w:tmpl w:val="5E601E5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2E86178F"/>
    <w:multiLevelType w:val="hybridMultilevel"/>
    <w:tmpl w:val="6DE8B5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30917531"/>
    <w:multiLevelType w:val="hybridMultilevel"/>
    <w:tmpl w:val="5F18B0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186165B"/>
    <w:multiLevelType w:val="hybridMultilevel"/>
    <w:tmpl w:val="99303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3B73931"/>
    <w:multiLevelType w:val="hybridMultilevel"/>
    <w:tmpl w:val="9174A81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35541A03"/>
    <w:multiLevelType w:val="hybridMultilevel"/>
    <w:tmpl w:val="3B0EE9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8C80DE8"/>
    <w:multiLevelType w:val="hybridMultilevel"/>
    <w:tmpl w:val="4CACF9E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8F95D60"/>
    <w:multiLevelType w:val="hybridMultilevel"/>
    <w:tmpl w:val="A7969698"/>
    <w:lvl w:ilvl="0" w:tplc="041A0011">
      <w:start w:val="1"/>
      <w:numFmt w:val="decimal"/>
      <w:lvlText w:val="%1)"/>
      <w:lvlJc w:val="left"/>
      <w:pPr>
        <w:ind w:left="1069" w:hanging="360"/>
      </w:p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33" w15:restartNumberingAfterBreak="0">
    <w:nsid w:val="3C913EEB"/>
    <w:multiLevelType w:val="hybridMultilevel"/>
    <w:tmpl w:val="1D0A90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40B470BB"/>
    <w:multiLevelType w:val="hybridMultilevel"/>
    <w:tmpl w:val="460CA7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0D74B4C"/>
    <w:multiLevelType w:val="multilevel"/>
    <w:tmpl w:val="0DCA540A"/>
    <w:lvl w:ilvl="0">
      <w:start w:val="1"/>
      <w:numFmt w:val="decimal"/>
      <w:lvlText w:val="%1."/>
      <w:lvlJc w:val="left"/>
      <w:pPr>
        <w:ind w:left="720" w:hanging="360"/>
      </w:pPr>
      <w:rPr>
        <w:rFonts w:asciiTheme="majorHAnsi" w:eastAsiaTheme="majorEastAsia" w:hAnsiTheme="majorHAnsi" w:cstheme="majorBidi" w:hint="default"/>
      </w:rPr>
    </w:lvl>
    <w:lvl w:ilvl="1">
      <w:start w:val="1"/>
      <w:numFmt w:val="decimal"/>
      <w:isLgl/>
      <w:lvlText w:val="%1.%2."/>
      <w:lvlJc w:val="left"/>
      <w:pPr>
        <w:ind w:left="1080" w:hanging="720"/>
      </w:pPr>
      <w:rPr>
        <w:rFonts w:hint="default"/>
      </w:rPr>
    </w:lvl>
    <w:lvl w:ilvl="2">
      <w:start w:val="1"/>
      <w:numFmt w:val="decimal"/>
      <w:pStyle w:val="Heading3"/>
      <w:isLgl/>
      <w:lvlText w:val="%1.%2.%3."/>
      <w:lvlJc w:val="left"/>
      <w:pPr>
        <w:ind w:left="1004" w:hanging="720"/>
      </w:pPr>
      <w:rPr>
        <w:rFonts w:asciiTheme="majorHAnsi" w:hAnsiTheme="majorHAnsi" w:hint="default"/>
        <w:sz w:val="32"/>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38C1B8E"/>
    <w:multiLevelType w:val="hybridMultilevel"/>
    <w:tmpl w:val="9FB8D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3C05E3F"/>
    <w:multiLevelType w:val="hybridMultilevel"/>
    <w:tmpl w:val="BF6C36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44F41758"/>
    <w:multiLevelType w:val="hybridMultilevel"/>
    <w:tmpl w:val="9F1C8A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5E6536E"/>
    <w:multiLevelType w:val="hybridMultilevel"/>
    <w:tmpl w:val="EFC4F9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6322352"/>
    <w:multiLevelType w:val="hybridMultilevel"/>
    <w:tmpl w:val="5426D0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63823A7"/>
    <w:multiLevelType w:val="hybridMultilevel"/>
    <w:tmpl w:val="DCE034CC"/>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C214A22"/>
    <w:multiLevelType w:val="hybridMultilevel"/>
    <w:tmpl w:val="5792CCDE"/>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4D4C2FAA"/>
    <w:multiLevelType w:val="hybridMultilevel"/>
    <w:tmpl w:val="9684D6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E0F6A2C"/>
    <w:multiLevelType w:val="hybridMultilevel"/>
    <w:tmpl w:val="E4FE841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F8C664C"/>
    <w:multiLevelType w:val="hybridMultilevel"/>
    <w:tmpl w:val="87D459AA"/>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FE719F8"/>
    <w:multiLevelType w:val="hybridMultilevel"/>
    <w:tmpl w:val="E6641E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51196149"/>
    <w:multiLevelType w:val="hybridMultilevel"/>
    <w:tmpl w:val="15C0DD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15629E5"/>
    <w:multiLevelType w:val="hybridMultilevel"/>
    <w:tmpl w:val="E5241594"/>
    <w:lvl w:ilvl="0" w:tplc="45D0CCE2">
      <w:start w:val="1"/>
      <w:numFmt w:val="bullet"/>
      <w:lvlText w:val=""/>
      <w:lvlJc w:val="left"/>
      <w:pPr>
        <w:ind w:left="720" w:hanging="360"/>
      </w:pPr>
      <w:rPr>
        <w:rFonts w:ascii="Symbol" w:hAnsi="Symbol"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9" w15:restartNumberingAfterBreak="0">
    <w:nsid w:val="545760D9"/>
    <w:multiLevelType w:val="hybridMultilevel"/>
    <w:tmpl w:val="5DEA4D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56845ACF"/>
    <w:multiLevelType w:val="hybridMultilevel"/>
    <w:tmpl w:val="4FD2B0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C3E73F8"/>
    <w:multiLevelType w:val="hybridMultilevel"/>
    <w:tmpl w:val="242C25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DE434CB"/>
    <w:multiLevelType w:val="hybridMultilevel"/>
    <w:tmpl w:val="05EEF5D4"/>
    <w:lvl w:ilvl="0" w:tplc="9F38CD34">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E2B6F42"/>
    <w:multiLevelType w:val="hybridMultilevel"/>
    <w:tmpl w:val="185CF59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65B46BC0"/>
    <w:multiLevelType w:val="hybridMultilevel"/>
    <w:tmpl w:val="E3F49F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67F91608"/>
    <w:multiLevelType w:val="multilevel"/>
    <w:tmpl w:val="C6EE12D2"/>
    <w:lvl w:ilvl="0">
      <w:start w:val="1"/>
      <w:numFmt w:val="decimal"/>
      <w:lvlText w:val="%1."/>
      <w:lvlJc w:val="left"/>
      <w:pPr>
        <w:ind w:left="999" w:hanging="432"/>
      </w:pPr>
      <w:rPr>
        <w:rFonts w:hint="default"/>
      </w:rPr>
    </w:lvl>
    <w:lvl w:ilvl="1">
      <w:start w:val="1"/>
      <w:numFmt w:val="decimal"/>
      <w:pStyle w:val="DodatekH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717" w:hanging="1008"/>
      </w:pPr>
      <w:rPr>
        <w:rFonts w:hint="default"/>
      </w:rPr>
    </w:lvl>
    <w:lvl w:ilvl="5">
      <w:start w:val="1"/>
      <w:numFmt w:val="decimal"/>
      <w:lvlText w:val="%1.%2.%3.%4.%5.%6"/>
      <w:lvlJc w:val="left"/>
      <w:pPr>
        <w:ind w:left="2854"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56" w15:restartNumberingAfterBreak="0">
    <w:nsid w:val="6A4358F2"/>
    <w:multiLevelType w:val="hybridMultilevel"/>
    <w:tmpl w:val="96F498EE"/>
    <w:lvl w:ilvl="0" w:tplc="43326A20">
      <w:start w:val="1"/>
      <w:numFmt w:val="decimal"/>
      <w:pStyle w:val="Heading2"/>
      <w:lvlText w:val="1.%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7" w15:restartNumberingAfterBreak="0">
    <w:nsid w:val="71E07078"/>
    <w:multiLevelType w:val="hybridMultilevel"/>
    <w:tmpl w:val="18525D2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37363EF"/>
    <w:multiLevelType w:val="hybridMultilevel"/>
    <w:tmpl w:val="406488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4A05F31"/>
    <w:multiLevelType w:val="hybridMultilevel"/>
    <w:tmpl w:val="300461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764343D5"/>
    <w:multiLevelType w:val="hybridMultilevel"/>
    <w:tmpl w:val="20FCBB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76C379BF"/>
    <w:multiLevelType w:val="hybridMultilevel"/>
    <w:tmpl w:val="C706EA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71F2887"/>
    <w:multiLevelType w:val="hybridMultilevel"/>
    <w:tmpl w:val="ED2660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78219AE"/>
    <w:multiLevelType w:val="hybridMultilevel"/>
    <w:tmpl w:val="9E3614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7911612B"/>
    <w:multiLevelType w:val="hybridMultilevel"/>
    <w:tmpl w:val="F30CBC1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79980EB5"/>
    <w:multiLevelType w:val="hybridMultilevel"/>
    <w:tmpl w:val="3C202B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B2055CF"/>
    <w:multiLevelType w:val="hybridMultilevel"/>
    <w:tmpl w:val="577CB2AC"/>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7B4A157C"/>
    <w:multiLevelType w:val="hybridMultilevel"/>
    <w:tmpl w:val="BC0478F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CEF3C89"/>
    <w:multiLevelType w:val="hybridMultilevel"/>
    <w:tmpl w:val="597440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D38249A"/>
    <w:multiLevelType w:val="hybridMultilevel"/>
    <w:tmpl w:val="DC682D2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D711CA0"/>
    <w:multiLevelType w:val="hybridMultilevel"/>
    <w:tmpl w:val="B928E08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1" w15:restartNumberingAfterBreak="0">
    <w:nsid w:val="7DEA3C11"/>
    <w:multiLevelType w:val="hybridMultilevel"/>
    <w:tmpl w:val="D89ED4B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7E4B5363"/>
    <w:multiLevelType w:val="hybridMultilevel"/>
    <w:tmpl w:val="93C42BA8"/>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5"/>
  </w:num>
  <w:num w:numId="2">
    <w:abstractNumId w:val="32"/>
  </w:num>
  <w:num w:numId="3">
    <w:abstractNumId w:val="9"/>
  </w:num>
  <w:num w:numId="4">
    <w:abstractNumId w:val="34"/>
  </w:num>
  <w:num w:numId="5">
    <w:abstractNumId w:val="44"/>
  </w:num>
  <w:num w:numId="6">
    <w:abstractNumId w:val="18"/>
  </w:num>
  <w:num w:numId="7">
    <w:abstractNumId w:val="24"/>
  </w:num>
  <w:num w:numId="8">
    <w:abstractNumId w:val="64"/>
  </w:num>
  <w:num w:numId="9">
    <w:abstractNumId w:val="30"/>
  </w:num>
  <w:num w:numId="10">
    <w:abstractNumId w:val="20"/>
  </w:num>
  <w:num w:numId="11">
    <w:abstractNumId w:val="42"/>
  </w:num>
  <w:num w:numId="12">
    <w:abstractNumId w:val="61"/>
  </w:num>
  <w:num w:numId="13">
    <w:abstractNumId w:val="54"/>
  </w:num>
  <w:num w:numId="14">
    <w:abstractNumId w:val="62"/>
  </w:num>
  <w:num w:numId="15">
    <w:abstractNumId w:val="50"/>
  </w:num>
  <w:num w:numId="16">
    <w:abstractNumId w:val="26"/>
  </w:num>
  <w:num w:numId="17">
    <w:abstractNumId w:val="41"/>
  </w:num>
  <w:num w:numId="18">
    <w:abstractNumId w:val="45"/>
  </w:num>
  <w:num w:numId="19">
    <w:abstractNumId w:val="66"/>
  </w:num>
  <w:num w:numId="20">
    <w:abstractNumId w:val="72"/>
  </w:num>
  <w:num w:numId="21">
    <w:abstractNumId w:val="69"/>
  </w:num>
  <w:num w:numId="22">
    <w:abstractNumId w:val="31"/>
  </w:num>
  <w:num w:numId="23">
    <w:abstractNumId w:val="57"/>
  </w:num>
  <w:num w:numId="24">
    <w:abstractNumId w:val="67"/>
  </w:num>
  <w:num w:numId="25">
    <w:abstractNumId w:val="10"/>
  </w:num>
  <w:num w:numId="26">
    <w:abstractNumId w:val="53"/>
  </w:num>
  <w:num w:numId="27">
    <w:abstractNumId w:val="4"/>
  </w:num>
  <w:num w:numId="28">
    <w:abstractNumId w:val="37"/>
  </w:num>
  <w:num w:numId="29">
    <w:abstractNumId w:val="60"/>
  </w:num>
  <w:num w:numId="30">
    <w:abstractNumId w:val="58"/>
  </w:num>
  <w:num w:numId="31">
    <w:abstractNumId w:val="47"/>
  </w:num>
  <w:num w:numId="32">
    <w:abstractNumId w:val="38"/>
  </w:num>
  <w:num w:numId="33">
    <w:abstractNumId w:val="43"/>
  </w:num>
  <w:num w:numId="34">
    <w:abstractNumId w:val="39"/>
  </w:num>
  <w:num w:numId="35">
    <w:abstractNumId w:val="33"/>
  </w:num>
  <w:num w:numId="36">
    <w:abstractNumId w:val="59"/>
  </w:num>
  <w:num w:numId="37">
    <w:abstractNumId w:val="36"/>
  </w:num>
  <w:num w:numId="38">
    <w:abstractNumId w:val="70"/>
  </w:num>
  <w:num w:numId="39">
    <w:abstractNumId w:val="51"/>
  </w:num>
  <w:num w:numId="40">
    <w:abstractNumId w:val="17"/>
  </w:num>
  <w:num w:numId="41">
    <w:abstractNumId w:val="21"/>
  </w:num>
  <w:num w:numId="42">
    <w:abstractNumId w:val="29"/>
  </w:num>
  <w:num w:numId="43">
    <w:abstractNumId w:val="49"/>
  </w:num>
  <w:num w:numId="44">
    <w:abstractNumId w:val="5"/>
  </w:num>
  <w:num w:numId="45">
    <w:abstractNumId w:val="8"/>
  </w:num>
  <w:num w:numId="46">
    <w:abstractNumId w:val="63"/>
  </w:num>
  <w:num w:numId="47">
    <w:abstractNumId w:val="16"/>
  </w:num>
  <w:num w:numId="48">
    <w:abstractNumId w:val="11"/>
  </w:num>
  <w:num w:numId="49">
    <w:abstractNumId w:val="6"/>
  </w:num>
  <w:num w:numId="50">
    <w:abstractNumId w:val="27"/>
  </w:num>
  <w:num w:numId="51">
    <w:abstractNumId w:val="48"/>
  </w:num>
  <w:num w:numId="52">
    <w:abstractNumId w:val="13"/>
  </w:num>
  <w:num w:numId="53">
    <w:abstractNumId w:val="28"/>
  </w:num>
  <w:num w:numId="54">
    <w:abstractNumId w:val="3"/>
  </w:num>
  <w:num w:numId="55">
    <w:abstractNumId w:val="22"/>
  </w:num>
  <w:num w:numId="56">
    <w:abstractNumId w:val="52"/>
  </w:num>
  <w:num w:numId="57">
    <w:abstractNumId w:val="23"/>
  </w:num>
  <w:num w:numId="58">
    <w:abstractNumId w:val="35"/>
  </w:num>
  <w:num w:numId="59">
    <w:abstractNumId w:val="56"/>
  </w:num>
  <w:num w:numId="60">
    <w:abstractNumId w:val="35"/>
  </w:num>
  <w:num w:numId="61">
    <w:abstractNumId w:val="15"/>
  </w:num>
  <w:num w:numId="62">
    <w:abstractNumId w:val="46"/>
  </w:num>
  <w:num w:numId="63">
    <w:abstractNumId w:val="1"/>
  </w:num>
  <w:num w:numId="64">
    <w:abstractNumId w:val="14"/>
  </w:num>
  <w:num w:numId="65">
    <w:abstractNumId w:val="19"/>
  </w:num>
  <w:num w:numId="66">
    <w:abstractNumId w:val="65"/>
  </w:num>
  <w:num w:numId="67">
    <w:abstractNumId w:val="0"/>
  </w:num>
  <w:num w:numId="68">
    <w:abstractNumId w:val="68"/>
  </w:num>
  <w:num w:numId="69">
    <w:abstractNumId w:val="25"/>
  </w:num>
  <w:num w:numId="70">
    <w:abstractNumId w:val="3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num>
  <w:num w:numId="72">
    <w:abstractNumId w:val="2"/>
  </w:num>
  <w:num w:numId="73">
    <w:abstractNumId w:val="7"/>
  </w:num>
  <w:num w:numId="74">
    <w:abstractNumId w:val="71"/>
  </w:num>
  <w:num w:numId="75">
    <w:abstractNumId w:val="12"/>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nja Zidarn">
    <w15:presenceInfo w15:providerId="None" w15:userId="Janja Zidar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D06"/>
    <w:rsid w:val="000068AC"/>
    <w:rsid w:val="0002426D"/>
    <w:rsid w:val="00054D62"/>
    <w:rsid w:val="00081205"/>
    <w:rsid w:val="000906D3"/>
    <w:rsid w:val="000B0DB3"/>
    <w:rsid w:val="000C5EDA"/>
    <w:rsid w:val="000D1C2A"/>
    <w:rsid w:val="000E07CD"/>
    <w:rsid w:val="000E6460"/>
    <w:rsid w:val="001006BD"/>
    <w:rsid w:val="00104C38"/>
    <w:rsid w:val="00105E6A"/>
    <w:rsid w:val="00127553"/>
    <w:rsid w:val="0013326A"/>
    <w:rsid w:val="001355AA"/>
    <w:rsid w:val="00142DF1"/>
    <w:rsid w:val="00154498"/>
    <w:rsid w:val="00170FF2"/>
    <w:rsid w:val="00172043"/>
    <w:rsid w:val="0018491A"/>
    <w:rsid w:val="00194B37"/>
    <w:rsid w:val="001B2BF1"/>
    <w:rsid w:val="001B45AF"/>
    <w:rsid w:val="001C1288"/>
    <w:rsid w:val="001C70BD"/>
    <w:rsid w:val="001D2971"/>
    <w:rsid w:val="001E6448"/>
    <w:rsid w:val="001F3193"/>
    <w:rsid w:val="00211C81"/>
    <w:rsid w:val="00226A36"/>
    <w:rsid w:val="002329AB"/>
    <w:rsid w:val="00261C13"/>
    <w:rsid w:val="0026736A"/>
    <w:rsid w:val="00271D53"/>
    <w:rsid w:val="002726BA"/>
    <w:rsid w:val="00274D00"/>
    <w:rsid w:val="00275030"/>
    <w:rsid w:val="00276C7D"/>
    <w:rsid w:val="00284E06"/>
    <w:rsid w:val="00297885"/>
    <w:rsid w:val="002A668A"/>
    <w:rsid w:val="002B2097"/>
    <w:rsid w:val="002C0BC1"/>
    <w:rsid w:val="002C5A89"/>
    <w:rsid w:val="002C69F6"/>
    <w:rsid w:val="002E40AE"/>
    <w:rsid w:val="002F1F2D"/>
    <w:rsid w:val="003108D1"/>
    <w:rsid w:val="00316C3E"/>
    <w:rsid w:val="00321441"/>
    <w:rsid w:val="00325657"/>
    <w:rsid w:val="00331697"/>
    <w:rsid w:val="00351306"/>
    <w:rsid w:val="0035680A"/>
    <w:rsid w:val="00370EFD"/>
    <w:rsid w:val="00373ED5"/>
    <w:rsid w:val="003750E7"/>
    <w:rsid w:val="00376BAD"/>
    <w:rsid w:val="003A775F"/>
    <w:rsid w:val="003B0174"/>
    <w:rsid w:val="003B2CF4"/>
    <w:rsid w:val="003D3E98"/>
    <w:rsid w:val="003D4B76"/>
    <w:rsid w:val="003D66A5"/>
    <w:rsid w:val="003D7FC5"/>
    <w:rsid w:val="003F0EA9"/>
    <w:rsid w:val="003F363E"/>
    <w:rsid w:val="00402630"/>
    <w:rsid w:val="004041BC"/>
    <w:rsid w:val="00404BAB"/>
    <w:rsid w:val="00405797"/>
    <w:rsid w:val="004109EF"/>
    <w:rsid w:val="00412B90"/>
    <w:rsid w:val="004139A4"/>
    <w:rsid w:val="004455AD"/>
    <w:rsid w:val="004625A1"/>
    <w:rsid w:val="00470836"/>
    <w:rsid w:val="00473343"/>
    <w:rsid w:val="004753C8"/>
    <w:rsid w:val="00481FCC"/>
    <w:rsid w:val="0048576E"/>
    <w:rsid w:val="004A38EC"/>
    <w:rsid w:val="004A67AC"/>
    <w:rsid w:val="004B4F03"/>
    <w:rsid w:val="004C5B3D"/>
    <w:rsid w:val="004C797F"/>
    <w:rsid w:val="004D1F15"/>
    <w:rsid w:val="004E1625"/>
    <w:rsid w:val="004F016A"/>
    <w:rsid w:val="004F10B5"/>
    <w:rsid w:val="004F6544"/>
    <w:rsid w:val="005243D1"/>
    <w:rsid w:val="0053287D"/>
    <w:rsid w:val="00533C8A"/>
    <w:rsid w:val="00541CF3"/>
    <w:rsid w:val="00544B95"/>
    <w:rsid w:val="00562E2F"/>
    <w:rsid w:val="00564A28"/>
    <w:rsid w:val="005657B2"/>
    <w:rsid w:val="005661E8"/>
    <w:rsid w:val="005800FE"/>
    <w:rsid w:val="0058517F"/>
    <w:rsid w:val="00594965"/>
    <w:rsid w:val="0059501F"/>
    <w:rsid w:val="005A06AE"/>
    <w:rsid w:val="005A340B"/>
    <w:rsid w:val="005A7AC9"/>
    <w:rsid w:val="005B0F5A"/>
    <w:rsid w:val="005B178E"/>
    <w:rsid w:val="005B7E9B"/>
    <w:rsid w:val="005D2793"/>
    <w:rsid w:val="005E3D37"/>
    <w:rsid w:val="005E5732"/>
    <w:rsid w:val="006049A2"/>
    <w:rsid w:val="006143F6"/>
    <w:rsid w:val="006161C9"/>
    <w:rsid w:val="006174C0"/>
    <w:rsid w:val="00621BCE"/>
    <w:rsid w:val="00624749"/>
    <w:rsid w:val="00627A5A"/>
    <w:rsid w:val="00642DAF"/>
    <w:rsid w:val="0066284A"/>
    <w:rsid w:val="00664EB2"/>
    <w:rsid w:val="00686043"/>
    <w:rsid w:val="00692AFF"/>
    <w:rsid w:val="006C1743"/>
    <w:rsid w:val="006C67C5"/>
    <w:rsid w:val="006E0BE1"/>
    <w:rsid w:val="006F17DB"/>
    <w:rsid w:val="00724C2D"/>
    <w:rsid w:val="007305E6"/>
    <w:rsid w:val="007462A5"/>
    <w:rsid w:val="007505A7"/>
    <w:rsid w:val="00753B63"/>
    <w:rsid w:val="00756272"/>
    <w:rsid w:val="00764385"/>
    <w:rsid w:val="0076695C"/>
    <w:rsid w:val="007672AA"/>
    <w:rsid w:val="007679F1"/>
    <w:rsid w:val="00774E0F"/>
    <w:rsid w:val="007761F5"/>
    <w:rsid w:val="007767EC"/>
    <w:rsid w:val="00791707"/>
    <w:rsid w:val="007B615A"/>
    <w:rsid w:val="007D1D06"/>
    <w:rsid w:val="007E0178"/>
    <w:rsid w:val="007E0A41"/>
    <w:rsid w:val="007E2F74"/>
    <w:rsid w:val="00805D6D"/>
    <w:rsid w:val="00813F80"/>
    <w:rsid w:val="0082098D"/>
    <w:rsid w:val="00826BF8"/>
    <w:rsid w:val="00834C4A"/>
    <w:rsid w:val="00841645"/>
    <w:rsid w:val="00844F3F"/>
    <w:rsid w:val="008516A3"/>
    <w:rsid w:val="00856D72"/>
    <w:rsid w:val="00856ED2"/>
    <w:rsid w:val="00860E21"/>
    <w:rsid w:val="00861338"/>
    <w:rsid w:val="0086276B"/>
    <w:rsid w:val="008703D2"/>
    <w:rsid w:val="00887900"/>
    <w:rsid w:val="00893E66"/>
    <w:rsid w:val="008971F2"/>
    <w:rsid w:val="008A4671"/>
    <w:rsid w:val="008B22CC"/>
    <w:rsid w:val="008B383C"/>
    <w:rsid w:val="008B4672"/>
    <w:rsid w:val="008C3916"/>
    <w:rsid w:val="008D3474"/>
    <w:rsid w:val="008D4B5D"/>
    <w:rsid w:val="008E26D0"/>
    <w:rsid w:val="008E2CB2"/>
    <w:rsid w:val="008E6E5C"/>
    <w:rsid w:val="009024B7"/>
    <w:rsid w:val="00907989"/>
    <w:rsid w:val="00911DB9"/>
    <w:rsid w:val="009270FF"/>
    <w:rsid w:val="00927C4F"/>
    <w:rsid w:val="00940B1C"/>
    <w:rsid w:val="0096629D"/>
    <w:rsid w:val="00970D95"/>
    <w:rsid w:val="0098173B"/>
    <w:rsid w:val="009859DE"/>
    <w:rsid w:val="00995EC7"/>
    <w:rsid w:val="00996BD3"/>
    <w:rsid w:val="009A20D2"/>
    <w:rsid w:val="009A21D0"/>
    <w:rsid w:val="009B099F"/>
    <w:rsid w:val="009B2AFA"/>
    <w:rsid w:val="009B78A5"/>
    <w:rsid w:val="009D49AA"/>
    <w:rsid w:val="009D54A6"/>
    <w:rsid w:val="009E2935"/>
    <w:rsid w:val="009E4EED"/>
    <w:rsid w:val="009F7FCF"/>
    <w:rsid w:val="00A012DC"/>
    <w:rsid w:val="00A0690D"/>
    <w:rsid w:val="00A22AF5"/>
    <w:rsid w:val="00A23A6F"/>
    <w:rsid w:val="00A27C3A"/>
    <w:rsid w:val="00A27E5F"/>
    <w:rsid w:val="00A335A7"/>
    <w:rsid w:val="00A55794"/>
    <w:rsid w:val="00A5658D"/>
    <w:rsid w:val="00A60A03"/>
    <w:rsid w:val="00A67EC4"/>
    <w:rsid w:val="00A81FC8"/>
    <w:rsid w:val="00A952D5"/>
    <w:rsid w:val="00AA03DE"/>
    <w:rsid w:val="00AB2C26"/>
    <w:rsid w:val="00AB695E"/>
    <w:rsid w:val="00AC61B1"/>
    <w:rsid w:val="00AD0C78"/>
    <w:rsid w:val="00AD2A58"/>
    <w:rsid w:val="00AE17FB"/>
    <w:rsid w:val="00AE79C3"/>
    <w:rsid w:val="00AF7653"/>
    <w:rsid w:val="00B04420"/>
    <w:rsid w:val="00B047DE"/>
    <w:rsid w:val="00B058FE"/>
    <w:rsid w:val="00B066B6"/>
    <w:rsid w:val="00B149F9"/>
    <w:rsid w:val="00B242B5"/>
    <w:rsid w:val="00B31148"/>
    <w:rsid w:val="00B32A79"/>
    <w:rsid w:val="00B500B8"/>
    <w:rsid w:val="00B56736"/>
    <w:rsid w:val="00B62496"/>
    <w:rsid w:val="00B85057"/>
    <w:rsid w:val="00B86D15"/>
    <w:rsid w:val="00B927E9"/>
    <w:rsid w:val="00B938B7"/>
    <w:rsid w:val="00B94FA9"/>
    <w:rsid w:val="00BA17ED"/>
    <w:rsid w:val="00BA7612"/>
    <w:rsid w:val="00BD0164"/>
    <w:rsid w:val="00BD33C2"/>
    <w:rsid w:val="00BE487C"/>
    <w:rsid w:val="00BF6D88"/>
    <w:rsid w:val="00C013FD"/>
    <w:rsid w:val="00C07669"/>
    <w:rsid w:val="00C1041A"/>
    <w:rsid w:val="00C119DC"/>
    <w:rsid w:val="00C175BD"/>
    <w:rsid w:val="00C33ABA"/>
    <w:rsid w:val="00C42B0D"/>
    <w:rsid w:val="00C64AF4"/>
    <w:rsid w:val="00C67F4F"/>
    <w:rsid w:val="00C72B2D"/>
    <w:rsid w:val="00C74DB9"/>
    <w:rsid w:val="00C75047"/>
    <w:rsid w:val="00C75222"/>
    <w:rsid w:val="00CB0CFB"/>
    <w:rsid w:val="00CB6515"/>
    <w:rsid w:val="00CC466D"/>
    <w:rsid w:val="00CD312D"/>
    <w:rsid w:val="00CD62C8"/>
    <w:rsid w:val="00CF7BA2"/>
    <w:rsid w:val="00D128FA"/>
    <w:rsid w:val="00D1479F"/>
    <w:rsid w:val="00D20573"/>
    <w:rsid w:val="00D316F3"/>
    <w:rsid w:val="00D375B7"/>
    <w:rsid w:val="00D476AD"/>
    <w:rsid w:val="00D5679B"/>
    <w:rsid w:val="00D6043F"/>
    <w:rsid w:val="00D71992"/>
    <w:rsid w:val="00D7304E"/>
    <w:rsid w:val="00D827A3"/>
    <w:rsid w:val="00D95729"/>
    <w:rsid w:val="00DA506D"/>
    <w:rsid w:val="00DA50C3"/>
    <w:rsid w:val="00DA6D35"/>
    <w:rsid w:val="00DC05C2"/>
    <w:rsid w:val="00DC26B0"/>
    <w:rsid w:val="00DF29D1"/>
    <w:rsid w:val="00E000C6"/>
    <w:rsid w:val="00E03F06"/>
    <w:rsid w:val="00E10742"/>
    <w:rsid w:val="00E11288"/>
    <w:rsid w:val="00E125C5"/>
    <w:rsid w:val="00E24084"/>
    <w:rsid w:val="00E448F5"/>
    <w:rsid w:val="00E4593D"/>
    <w:rsid w:val="00E518E0"/>
    <w:rsid w:val="00E535E1"/>
    <w:rsid w:val="00E55054"/>
    <w:rsid w:val="00E55D06"/>
    <w:rsid w:val="00E5639F"/>
    <w:rsid w:val="00E62CA1"/>
    <w:rsid w:val="00E64578"/>
    <w:rsid w:val="00E64917"/>
    <w:rsid w:val="00E735E3"/>
    <w:rsid w:val="00E75A44"/>
    <w:rsid w:val="00E8734C"/>
    <w:rsid w:val="00EA43DC"/>
    <w:rsid w:val="00EB3963"/>
    <w:rsid w:val="00EC2A27"/>
    <w:rsid w:val="00EC2BAD"/>
    <w:rsid w:val="00EF7972"/>
    <w:rsid w:val="00F0138C"/>
    <w:rsid w:val="00F06418"/>
    <w:rsid w:val="00F1533B"/>
    <w:rsid w:val="00F3476F"/>
    <w:rsid w:val="00F42BB4"/>
    <w:rsid w:val="00F56D95"/>
    <w:rsid w:val="00F764C4"/>
    <w:rsid w:val="00F86F9B"/>
    <w:rsid w:val="00F96505"/>
    <w:rsid w:val="00FA1662"/>
    <w:rsid w:val="00FA3936"/>
    <w:rsid w:val="00FD2D2D"/>
    <w:rsid w:val="00FD40BD"/>
    <w:rsid w:val="00FE4358"/>
    <w:rsid w:val="00FF16F5"/>
    <w:rsid w:val="00FF2B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01E0EA"/>
  <w15:chartTrackingRefBased/>
  <w15:docId w15:val="{893A05FC-79C0-4C92-BEA6-8E8EB972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73"/>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D06"/>
    <w:pPr>
      <w:widowControl w:val="0"/>
      <w:suppressAutoHyphens/>
      <w:spacing w:before="60" w:after="60" w:line="264" w:lineRule="auto"/>
      <w:jc w:val="both"/>
    </w:pPr>
    <w:rPr>
      <w:rFonts w:ascii="Tahoma" w:eastAsia="Arial Unicode MS" w:hAnsi="Tahoma" w:cs="Times New Roman"/>
      <w:szCs w:val="24"/>
      <w:lang w:val="sl-SI" w:eastAsia="sl-SI"/>
    </w:rPr>
  </w:style>
  <w:style w:type="paragraph" w:styleId="Heading1">
    <w:name w:val="heading 1"/>
    <w:basedOn w:val="Normal"/>
    <w:next w:val="Normal"/>
    <w:link w:val="Heading1Char"/>
    <w:uiPriority w:val="99"/>
    <w:qFormat/>
    <w:rsid w:val="0053287D"/>
    <w:pPr>
      <w:keepNext/>
      <w:widowControl/>
      <w:numPr>
        <w:numId w:val="57"/>
      </w:numPr>
      <w:spacing w:before="240" w:after="0" w:line="259" w:lineRule="auto"/>
      <w:jc w:val="left"/>
      <w:outlineLvl w:val="0"/>
    </w:pPr>
    <w:rPr>
      <w:rFonts w:asciiTheme="majorHAnsi" w:eastAsiaTheme="majorEastAsia" w:hAnsiTheme="majorHAnsi" w:cstheme="majorBidi"/>
      <w:color w:val="2F5496" w:themeColor="accent1" w:themeShade="BF"/>
      <w:sz w:val="36"/>
      <w:szCs w:val="32"/>
    </w:rPr>
  </w:style>
  <w:style w:type="paragraph" w:styleId="Heading2">
    <w:name w:val="heading 2"/>
    <w:aliases w:val="Heading 2 Char1,Heading 2 Char Char"/>
    <w:basedOn w:val="Heading1"/>
    <w:next w:val="Normal"/>
    <w:link w:val="Heading2Char"/>
    <w:uiPriority w:val="99"/>
    <w:qFormat/>
    <w:rsid w:val="00642DAF"/>
    <w:pPr>
      <w:numPr>
        <w:numId w:val="59"/>
      </w:numPr>
      <w:outlineLvl w:val="1"/>
    </w:pPr>
    <w:rPr>
      <w:sz w:val="32"/>
    </w:rPr>
  </w:style>
  <w:style w:type="paragraph" w:styleId="Heading3">
    <w:name w:val="heading 3"/>
    <w:basedOn w:val="Normal"/>
    <w:next w:val="Normal"/>
    <w:link w:val="Heading3Char1"/>
    <w:uiPriority w:val="99"/>
    <w:qFormat/>
    <w:rsid w:val="00CB0CFB"/>
    <w:pPr>
      <w:keepNext/>
      <w:numPr>
        <w:ilvl w:val="2"/>
        <w:numId w:val="58"/>
      </w:numPr>
      <w:tabs>
        <w:tab w:val="left" w:pos="1418"/>
      </w:tabs>
      <w:spacing w:before="360" w:after="240"/>
      <w:outlineLvl w:val="2"/>
    </w:pPr>
    <w:rPr>
      <w:rFonts w:asciiTheme="majorHAnsi" w:hAnsiTheme="majorHAnsi"/>
      <w:color w:val="2F5496" w:themeColor="accent1" w:themeShade="BF"/>
      <w:sz w:val="28"/>
    </w:rPr>
  </w:style>
  <w:style w:type="paragraph" w:styleId="Heading4">
    <w:name w:val="heading 4"/>
    <w:basedOn w:val="Normal"/>
    <w:next w:val="Normal"/>
    <w:link w:val="Heading4Char"/>
    <w:uiPriority w:val="99"/>
    <w:qFormat/>
    <w:rsid w:val="005B7E9B"/>
    <w:pPr>
      <w:outlineLvl w:val="3"/>
    </w:pPr>
    <w:rPr>
      <w:rFonts w:asciiTheme="majorHAnsi" w:hAnsiTheme="majorHAnsi"/>
      <w:color w:val="2F5496" w:themeColor="accent1" w:themeShade="BF"/>
      <w:sz w:val="24"/>
    </w:rPr>
  </w:style>
  <w:style w:type="paragraph" w:styleId="Heading5">
    <w:name w:val="heading 5"/>
    <w:aliases w:val="Naslov c"/>
    <w:basedOn w:val="Normal"/>
    <w:next w:val="Normal"/>
    <w:link w:val="Heading5Char"/>
    <w:uiPriority w:val="99"/>
    <w:qFormat/>
    <w:rsid w:val="00E55D06"/>
    <w:pPr>
      <w:tabs>
        <w:tab w:val="num" w:pos="680"/>
      </w:tabs>
      <w:spacing w:before="240"/>
      <w:ind w:left="680"/>
      <w:outlineLvl w:val="4"/>
    </w:pPr>
    <w:rPr>
      <w:rFonts w:ascii="Calibri" w:eastAsia="Times New Roman" w:hAnsi="Calibri"/>
      <w:bCs/>
      <w:iCs/>
      <w:sz w:val="26"/>
      <w:szCs w:val="26"/>
    </w:rPr>
  </w:style>
  <w:style w:type="paragraph" w:styleId="Heading6">
    <w:name w:val="heading 6"/>
    <w:basedOn w:val="Normal"/>
    <w:next w:val="Normal"/>
    <w:link w:val="Heading6Char"/>
    <w:uiPriority w:val="99"/>
    <w:qFormat/>
    <w:rsid w:val="00E55D06"/>
    <w:pPr>
      <w:keepNext/>
      <w:pBdr>
        <w:bottom w:val="single" w:sz="4" w:space="1" w:color="auto"/>
      </w:pBdr>
      <w:tabs>
        <w:tab w:val="num" w:pos="680"/>
      </w:tabs>
      <w:spacing w:before="240" w:after="120"/>
      <w:ind w:left="680"/>
      <w:outlineLvl w:val="5"/>
    </w:pPr>
    <w:rPr>
      <w:b/>
      <w:i/>
    </w:rPr>
  </w:style>
  <w:style w:type="paragraph" w:styleId="Heading7">
    <w:name w:val="heading 7"/>
    <w:basedOn w:val="Normal"/>
    <w:next w:val="Normal"/>
    <w:link w:val="Heading7Char"/>
    <w:qFormat/>
    <w:rsid w:val="00E55D06"/>
    <w:pPr>
      <w:tabs>
        <w:tab w:val="num" w:pos="680"/>
      </w:tabs>
      <w:spacing w:before="240"/>
      <w:ind w:left="680"/>
      <w:outlineLvl w:val="6"/>
    </w:pPr>
    <w:rPr>
      <w:rFonts w:ascii="Calibri" w:eastAsia="Times New Roman" w:hAnsi="Calibri"/>
    </w:rPr>
  </w:style>
  <w:style w:type="paragraph" w:styleId="Heading8">
    <w:name w:val="heading 8"/>
    <w:basedOn w:val="Normal"/>
    <w:next w:val="Normal"/>
    <w:link w:val="Heading8Char"/>
    <w:qFormat/>
    <w:rsid w:val="00E55D06"/>
    <w:pPr>
      <w:tabs>
        <w:tab w:val="num" w:pos="680"/>
      </w:tabs>
      <w:spacing w:before="240"/>
      <w:ind w:left="680"/>
      <w:outlineLvl w:val="7"/>
    </w:pPr>
    <w:rPr>
      <w:rFonts w:ascii="Calibri" w:eastAsia="Times New Roman" w:hAnsi="Calibri"/>
      <w:i/>
      <w:iCs/>
    </w:rPr>
  </w:style>
  <w:style w:type="paragraph" w:styleId="Heading9">
    <w:name w:val="heading 9"/>
    <w:basedOn w:val="Normal"/>
    <w:next w:val="Normal"/>
    <w:link w:val="Heading9Char"/>
    <w:qFormat/>
    <w:rsid w:val="00E55D06"/>
    <w:pPr>
      <w:tabs>
        <w:tab w:val="num" w:pos="680"/>
      </w:tabs>
      <w:spacing w:before="240"/>
      <w:ind w:left="680"/>
      <w:outlineLvl w:val="8"/>
    </w:pPr>
    <w:rPr>
      <w:rFonts w:ascii="Cambria" w:eastAsia="Times New Roman"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3287D"/>
    <w:rPr>
      <w:rFonts w:asciiTheme="majorHAnsi" w:eastAsiaTheme="majorEastAsia" w:hAnsiTheme="majorHAnsi" w:cstheme="majorBidi"/>
      <w:color w:val="2F5496" w:themeColor="accent1" w:themeShade="BF"/>
      <w:sz w:val="36"/>
      <w:szCs w:val="32"/>
      <w:lang w:val="sl-SI" w:eastAsia="sl-SI"/>
    </w:rPr>
  </w:style>
  <w:style w:type="character" w:customStyle="1" w:styleId="Heading2Char">
    <w:name w:val="Heading 2 Char"/>
    <w:aliases w:val="Heading 2 Char1 Char,Heading 2 Char Char Char"/>
    <w:basedOn w:val="DefaultParagraphFont"/>
    <w:link w:val="Heading2"/>
    <w:uiPriority w:val="99"/>
    <w:rsid w:val="00B86D15"/>
    <w:rPr>
      <w:rFonts w:asciiTheme="majorHAnsi" w:eastAsiaTheme="majorEastAsia" w:hAnsiTheme="majorHAnsi" w:cstheme="majorBidi"/>
      <w:color w:val="2F5496" w:themeColor="accent1" w:themeShade="BF"/>
      <w:sz w:val="32"/>
      <w:szCs w:val="32"/>
      <w:lang w:val="sl-SI" w:eastAsia="sl-SI"/>
    </w:rPr>
  </w:style>
  <w:style w:type="character" w:customStyle="1" w:styleId="Heading3Char1">
    <w:name w:val="Heading 3 Char1"/>
    <w:link w:val="Heading3"/>
    <w:uiPriority w:val="99"/>
    <w:rsid w:val="00CB0CFB"/>
    <w:rPr>
      <w:rFonts w:asciiTheme="majorHAnsi" w:eastAsia="Arial Unicode MS" w:hAnsiTheme="majorHAnsi" w:cs="Times New Roman"/>
      <w:color w:val="2F5496" w:themeColor="accent1" w:themeShade="BF"/>
      <w:sz w:val="28"/>
      <w:szCs w:val="24"/>
      <w:lang w:val="sl-SI" w:eastAsia="sl-SI"/>
    </w:rPr>
  </w:style>
  <w:style w:type="character" w:customStyle="1" w:styleId="Heading4Char">
    <w:name w:val="Heading 4 Char"/>
    <w:basedOn w:val="DefaultParagraphFont"/>
    <w:link w:val="Heading4"/>
    <w:uiPriority w:val="99"/>
    <w:rsid w:val="005B7E9B"/>
    <w:rPr>
      <w:rFonts w:asciiTheme="majorHAnsi" w:eastAsia="Arial Unicode MS" w:hAnsiTheme="majorHAnsi" w:cs="Times New Roman"/>
      <w:color w:val="2F5496" w:themeColor="accent1" w:themeShade="BF"/>
      <w:sz w:val="24"/>
      <w:szCs w:val="24"/>
      <w:lang w:val="sl-SI" w:eastAsia="sl-SI"/>
    </w:rPr>
  </w:style>
  <w:style w:type="character" w:customStyle="1" w:styleId="Heading5Char">
    <w:name w:val="Heading 5 Char"/>
    <w:aliases w:val="Naslov c Char"/>
    <w:basedOn w:val="DefaultParagraphFont"/>
    <w:link w:val="Heading5"/>
    <w:uiPriority w:val="99"/>
    <w:rsid w:val="00E55D06"/>
    <w:rPr>
      <w:rFonts w:ascii="Calibri" w:eastAsia="Times New Roman" w:hAnsi="Calibri" w:cs="Times New Roman"/>
      <w:bCs/>
      <w:iCs/>
      <w:sz w:val="26"/>
      <w:szCs w:val="26"/>
      <w:lang w:val="sl-SI" w:eastAsia="sl-SI"/>
    </w:rPr>
  </w:style>
  <w:style w:type="character" w:customStyle="1" w:styleId="Heading6Char">
    <w:name w:val="Heading 6 Char"/>
    <w:basedOn w:val="DefaultParagraphFont"/>
    <w:link w:val="Heading6"/>
    <w:uiPriority w:val="99"/>
    <w:rsid w:val="00E55D06"/>
    <w:rPr>
      <w:rFonts w:ascii="Tahoma" w:eastAsia="Arial Unicode MS" w:hAnsi="Tahoma" w:cs="Times New Roman"/>
      <w:b/>
      <w:i/>
      <w:szCs w:val="24"/>
      <w:lang w:val="sl-SI" w:eastAsia="sl-SI"/>
    </w:rPr>
  </w:style>
  <w:style w:type="character" w:customStyle="1" w:styleId="Heading7Char">
    <w:name w:val="Heading 7 Char"/>
    <w:basedOn w:val="DefaultParagraphFont"/>
    <w:link w:val="Heading7"/>
    <w:rsid w:val="00E55D06"/>
    <w:rPr>
      <w:rFonts w:ascii="Calibri" w:eastAsia="Times New Roman" w:hAnsi="Calibri" w:cs="Times New Roman"/>
      <w:szCs w:val="24"/>
      <w:lang w:val="sl-SI" w:eastAsia="sl-SI"/>
    </w:rPr>
  </w:style>
  <w:style w:type="character" w:customStyle="1" w:styleId="Heading8Char">
    <w:name w:val="Heading 8 Char"/>
    <w:basedOn w:val="DefaultParagraphFont"/>
    <w:link w:val="Heading8"/>
    <w:rsid w:val="00E55D06"/>
    <w:rPr>
      <w:rFonts w:ascii="Calibri" w:eastAsia="Times New Roman" w:hAnsi="Calibri" w:cs="Times New Roman"/>
      <w:i/>
      <w:iCs/>
      <w:szCs w:val="24"/>
      <w:lang w:val="sl-SI" w:eastAsia="sl-SI"/>
    </w:rPr>
  </w:style>
  <w:style w:type="character" w:customStyle="1" w:styleId="Heading9Char">
    <w:name w:val="Heading 9 Char"/>
    <w:basedOn w:val="DefaultParagraphFont"/>
    <w:link w:val="Heading9"/>
    <w:rsid w:val="00E55D06"/>
    <w:rPr>
      <w:rFonts w:ascii="Cambria" w:eastAsia="Times New Roman" w:hAnsi="Cambria" w:cs="Times New Roman"/>
      <w:lang w:val="sl-SI" w:eastAsia="sl-SI"/>
    </w:rPr>
  </w:style>
  <w:style w:type="character" w:customStyle="1" w:styleId="Heading3Char">
    <w:name w:val="Heading 3 Char"/>
    <w:basedOn w:val="DefaultParagraphFont"/>
    <w:uiPriority w:val="9"/>
    <w:semiHidden/>
    <w:rsid w:val="00E55D06"/>
    <w:rPr>
      <w:rFonts w:asciiTheme="majorHAnsi" w:eastAsiaTheme="majorEastAsia" w:hAnsiTheme="majorHAnsi" w:cstheme="majorBidi"/>
      <w:color w:val="1F3763" w:themeColor="accent1" w:themeShade="7F"/>
      <w:sz w:val="24"/>
      <w:szCs w:val="24"/>
      <w:lang w:val="sl-SI" w:eastAsia="sl-SI"/>
    </w:rPr>
  </w:style>
  <w:style w:type="paragraph" w:customStyle="1" w:styleId="Heading11">
    <w:name w:val="Heading 11"/>
    <w:basedOn w:val="Normal"/>
    <w:rsid w:val="00E55D06"/>
    <w:pPr>
      <w:ind w:left="432" w:hanging="432"/>
    </w:pPr>
  </w:style>
  <w:style w:type="character" w:customStyle="1" w:styleId="Absatz-Standardschriftart">
    <w:name w:val="Absatz-Standardschriftart"/>
    <w:rsid w:val="00E55D06"/>
  </w:style>
  <w:style w:type="character" w:customStyle="1" w:styleId="WW-Absatz-Standardschriftart">
    <w:name w:val="WW-Absatz-Standardschriftart"/>
    <w:rsid w:val="00E55D06"/>
  </w:style>
  <w:style w:type="character" w:customStyle="1" w:styleId="WW-Absatz-Standardschriftart1">
    <w:name w:val="WW-Absatz-Standardschriftart1"/>
    <w:rsid w:val="00E55D06"/>
  </w:style>
  <w:style w:type="character" w:customStyle="1" w:styleId="WW-Absatz-Standardschriftart11">
    <w:name w:val="WW-Absatz-Standardschriftart11"/>
    <w:rsid w:val="00E55D06"/>
  </w:style>
  <w:style w:type="character" w:customStyle="1" w:styleId="WW-Absatz-Standardschriftart111">
    <w:name w:val="WW-Absatz-Standardschriftart111"/>
    <w:rsid w:val="00E55D06"/>
  </w:style>
  <w:style w:type="character" w:customStyle="1" w:styleId="WW-Absatz-Standardschriftart1111">
    <w:name w:val="WW-Absatz-Standardschriftart1111"/>
    <w:rsid w:val="00E55D06"/>
  </w:style>
  <w:style w:type="character" w:customStyle="1" w:styleId="FootnoteCharacters">
    <w:name w:val="Footnote Characters"/>
    <w:rsid w:val="00E55D06"/>
  </w:style>
  <w:style w:type="character" w:customStyle="1" w:styleId="Znakisprotnihopomb">
    <w:name w:val="Znaki sprotnih opomb"/>
    <w:rsid w:val="00E55D06"/>
    <w:rPr>
      <w:vertAlign w:val="superscript"/>
    </w:rPr>
  </w:style>
  <w:style w:type="character" w:styleId="Hyperlink">
    <w:name w:val="Hyperlink"/>
    <w:uiPriority w:val="99"/>
    <w:rsid w:val="00E55D06"/>
    <w:rPr>
      <w:rFonts w:cs="Times New Roman"/>
      <w:color w:val="000080"/>
      <w:u w:val="single"/>
    </w:rPr>
  </w:style>
  <w:style w:type="paragraph" w:customStyle="1" w:styleId="Naslov1">
    <w:name w:val="Naslov1"/>
    <w:basedOn w:val="Normal"/>
    <w:next w:val="BodyText"/>
    <w:rsid w:val="00E55D06"/>
    <w:pPr>
      <w:keepNext/>
      <w:spacing w:before="240" w:after="120"/>
    </w:pPr>
    <w:rPr>
      <w:rFonts w:ascii="Arial" w:eastAsia="MS Mincho" w:hAnsi="Arial" w:cs="Tahoma"/>
      <w:sz w:val="28"/>
      <w:szCs w:val="28"/>
    </w:rPr>
  </w:style>
  <w:style w:type="paragraph" w:styleId="BodyText">
    <w:name w:val="Body Text"/>
    <w:basedOn w:val="Normal"/>
    <w:link w:val="BodyTextChar"/>
    <w:rsid w:val="00E55D06"/>
    <w:pPr>
      <w:spacing w:before="0" w:after="120"/>
    </w:pPr>
    <w:rPr>
      <w:sz w:val="24"/>
    </w:rPr>
  </w:style>
  <w:style w:type="character" w:customStyle="1" w:styleId="BodyTextChar">
    <w:name w:val="Body Text Char"/>
    <w:basedOn w:val="DefaultParagraphFont"/>
    <w:link w:val="BodyText"/>
    <w:rsid w:val="00E55D06"/>
    <w:rPr>
      <w:rFonts w:ascii="Tahoma" w:eastAsia="Arial Unicode MS" w:hAnsi="Tahoma" w:cs="Times New Roman"/>
      <w:sz w:val="24"/>
      <w:szCs w:val="24"/>
      <w:lang w:val="sl-SI" w:eastAsia="sl-SI"/>
    </w:rPr>
  </w:style>
  <w:style w:type="paragraph" w:styleId="List">
    <w:name w:val="List"/>
    <w:basedOn w:val="BodyText"/>
    <w:rsid w:val="00E55D06"/>
    <w:rPr>
      <w:rFonts w:cs="Tahoma"/>
    </w:rPr>
  </w:style>
  <w:style w:type="paragraph" w:customStyle="1" w:styleId="Napis1">
    <w:name w:val="Napis1"/>
    <w:basedOn w:val="Normal"/>
    <w:rsid w:val="00E55D06"/>
    <w:pPr>
      <w:suppressLineNumbers/>
      <w:spacing w:before="120" w:after="120"/>
    </w:pPr>
    <w:rPr>
      <w:rFonts w:cs="Tahoma"/>
      <w:i/>
      <w:iCs/>
      <w:sz w:val="24"/>
    </w:rPr>
  </w:style>
  <w:style w:type="paragraph" w:customStyle="1" w:styleId="Kazalo">
    <w:name w:val="Kazalo"/>
    <w:basedOn w:val="Normal"/>
    <w:rsid w:val="00E55D06"/>
    <w:pPr>
      <w:suppressLineNumbers/>
    </w:pPr>
    <w:rPr>
      <w:rFonts w:cs="Tahoma"/>
    </w:rPr>
  </w:style>
  <w:style w:type="paragraph" w:customStyle="1" w:styleId="Heading">
    <w:name w:val="Heading"/>
    <w:basedOn w:val="Normal"/>
    <w:next w:val="BodyText"/>
    <w:rsid w:val="00E55D06"/>
    <w:pPr>
      <w:keepNext/>
      <w:spacing w:before="240" w:after="120"/>
    </w:pPr>
    <w:rPr>
      <w:rFonts w:ascii="Arial" w:eastAsia="MS Mincho" w:hAnsi="Arial" w:cs="Tahoma"/>
      <w:sz w:val="28"/>
      <w:szCs w:val="28"/>
    </w:rPr>
  </w:style>
  <w:style w:type="paragraph" w:customStyle="1" w:styleId="Caption1">
    <w:name w:val="Caption1"/>
    <w:basedOn w:val="Normal"/>
    <w:rsid w:val="00E55D06"/>
    <w:pPr>
      <w:suppressLineNumbers/>
      <w:spacing w:before="120" w:after="120"/>
    </w:pPr>
    <w:rPr>
      <w:rFonts w:cs="Tahoma"/>
      <w:i/>
      <w:iCs/>
      <w:sz w:val="24"/>
    </w:rPr>
  </w:style>
  <w:style w:type="paragraph" w:customStyle="1" w:styleId="Index">
    <w:name w:val="Index"/>
    <w:basedOn w:val="Normal"/>
    <w:rsid w:val="00E55D06"/>
    <w:pPr>
      <w:suppressLineNumbers/>
    </w:pPr>
    <w:rPr>
      <w:rFonts w:cs="Tahoma"/>
    </w:rPr>
  </w:style>
  <w:style w:type="paragraph" w:styleId="Header">
    <w:name w:val="header"/>
    <w:basedOn w:val="Normal"/>
    <w:link w:val="HeaderChar"/>
    <w:uiPriority w:val="99"/>
    <w:rsid w:val="00E55D06"/>
    <w:pPr>
      <w:suppressLineNumbers/>
      <w:tabs>
        <w:tab w:val="center" w:pos="4818"/>
        <w:tab w:val="right" w:pos="9637"/>
      </w:tabs>
    </w:pPr>
    <w:rPr>
      <w:sz w:val="24"/>
    </w:rPr>
  </w:style>
  <w:style w:type="character" w:customStyle="1" w:styleId="HeaderChar">
    <w:name w:val="Header Char"/>
    <w:basedOn w:val="DefaultParagraphFont"/>
    <w:link w:val="Header"/>
    <w:uiPriority w:val="99"/>
    <w:rsid w:val="00E55D06"/>
    <w:rPr>
      <w:rFonts w:ascii="Tahoma" w:eastAsia="Arial Unicode MS" w:hAnsi="Tahoma" w:cs="Times New Roman"/>
      <w:sz w:val="24"/>
      <w:szCs w:val="24"/>
      <w:lang w:val="sl-SI" w:eastAsia="sl-SI"/>
    </w:rPr>
  </w:style>
  <w:style w:type="paragraph" w:styleId="Footer">
    <w:name w:val="footer"/>
    <w:basedOn w:val="Normal"/>
    <w:link w:val="FooterChar"/>
    <w:rsid w:val="00E55D06"/>
    <w:pPr>
      <w:suppressLineNumbers/>
      <w:tabs>
        <w:tab w:val="center" w:pos="4818"/>
        <w:tab w:val="right" w:pos="9637"/>
      </w:tabs>
    </w:pPr>
    <w:rPr>
      <w:sz w:val="24"/>
    </w:rPr>
  </w:style>
  <w:style w:type="character" w:customStyle="1" w:styleId="FooterChar">
    <w:name w:val="Footer Char"/>
    <w:basedOn w:val="DefaultParagraphFont"/>
    <w:link w:val="Footer"/>
    <w:rsid w:val="00E55D06"/>
    <w:rPr>
      <w:rFonts w:ascii="Tahoma" w:eastAsia="Arial Unicode MS" w:hAnsi="Tahoma" w:cs="Times New Roman"/>
      <w:sz w:val="24"/>
      <w:szCs w:val="24"/>
      <w:lang w:val="sl-SI" w:eastAsia="sl-SI"/>
    </w:rPr>
  </w:style>
  <w:style w:type="paragraph" w:styleId="FootnoteText">
    <w:name w:val="footnote text"/>
    <w:basedOn w:val="Normal"/>
    <w:link w:val="FootnoteTextChar"/>
    <w:uiPriority w:val="99"/>
    <w:rsid w:val="00E55D06"/>
    <w:pPr>
      <w:suppressLineNumbers/>
      <w:ind w:left="283" w:hanging="283"/>
    </w:pPr>
    <w:rPr>
      <w:sz w:val="20"/>
      <w:szCs w:val="20"/>
    </w:rPr>
  </w:style>
  <w:style w:type="character" w:customStyle="1" w:styleId="FootnoteTextChar">
    <w:name w:val="Footnote Text Char"/>
    <w:basedOn w:val="DefaultParagraphFont"/>
    <w:link w:val="FootnoteText"/>
    <w:uiPriority w:val="99"/>
    <w:rsid w:val="00E55D06"/>
    <w:rPr>
      <w:rFonts w:ascii="Tahoma" w:eastAsia="Arial Unicode MS" w:hAnsi="Tahoma" w:cs="Times New Roman"/>
      <w:sz w:val="20"/>
      <w:szCs w:val="20"/>
      <w:lang w:val="sl-SI" w:eastAsia="sl-SI"/>
    </w:rPr>
  </w:style>
  <w:style w:type="paragraph" w:styleId="TOC1">
    <w:name w:val="toc 1"/>
    <w:basedOn w:val="Normal"/>
    <w:next w:val="Normal"/>
    <w:autoRedefine/>
    <w:uiPriority w:val="39"/>
    <w:rsid w:val="00E55D06"/>
    <w:pPr>
      <w:shd w:val="clear" w:color="auto" w:fill="EAF1DD"/>
      <w:tabs>
        <w:tab w:val="right" w:leader="dot" w:pos="9061"/>
      </w:tabs>
      <w:spacing w:before="120" w:after="0"/>
      <w:ind w:left="709" w:hanging="709"/>
    </w:pPr>
    <w:rPr>
      <w:b/>
    </w:rPr>
  </w:style>
  <w:style w:type="paragraph" w:styleId="TOC2">
    <w:name w:val="toc 2"/>
    <w:basedOn w:val="Normal"/>
    <w:next w:val="Normal"/>
    <w:autoRedefine/>
    <w:uiPriority w:val="39"/>
    <w:rsid w:val="00E55D06"/>
    <w:pPr>
      <w:tabs>
        <w:tab w:val="right" w:leader="dot" w:pos="9061"/>
      </w:tabs>
      <w:spacing w:before="120" w:after="0"/>
      <w:ind w:left="930" w:hanging="709"/>
    </w:pPr>
    <w:rPr>
      <w:smallCaps/>
      <w:sz w:val="20"/>
    </w:rPr>
  </w:style>
  <w:style w:type="paragraph" w:styleId="TOC3">
    <w:name w:val="toc 3"/>
    <w:basedOn w:val="Normal"/>
    <w:next w:val="Normal"/>
    <w:autoRedefine/>
    <w:uiPriority w:val="39"/>
    <w:rsid w:val="00E55D06"/>
    <w:pPr>
      <w:ind w:left="1151" w:hanging="709"/>
    </w:pPr>
    <w:rPr>
      <w:sz w:val="18"/>
    </w:rPr>
  </w:style>
  <w:style w:type="paragraph" w:styleId="TOC4">
    <w:name w:val="toc 4"/>
    <w:basedOn w:val="Normal"/>
    <w:next w:val="Normal"/>
    <w:autoRedefine/>
    <w:uiPriority w:val="39"/>
    <w:rsid w:val="00E55D06"/>
    <w:pPr>
      <w:ind w:left="1367" w:hanging="709"/>
    </w:pPr>
    <w:rPr>
      <w:i/>
      <w:sz w:val="16"/>
    </w:rPr>
  </w:style>
  <w:style w:type="paragraph" w:styleId="TOC5">
    <w:name w:val="toc 5"/>
    <w:basedOn w:val="Kazalo"/>
    <w:autoRedefine/>
    <w:uiPriority w:val="39"/>
    <w:rsid w:val="00E55D06"/>
    <w:pPr>
      <w:tabs>
        <w:tab w:val="right" w:leader="dot" w:pos="9637"/>
      </w:tabs>
      <w:ind w:left="1132"/>
    </w:pPr>
  </w:style>
  <w:style w:type="paragraph" w:styleId="TOC6">
    <w:name w:val="toc 6"/>
    <w:basedOn w:val="Kazalo"/>
    <w:autoRedefine/>
    <w:uiPriority w:val="39"/>
    <w:rsid w:val="00E55D06"/>
    <w:pPr>
      <w:tabs>
        <w:tab w:val="right" w:leader="dot" w:pos="9637"/>
      </w:tabs>
      <w:ind w:left="1415"/>
    </w:pPr>
  </w:style>
  <w:style w:type="paragraph" w:styleId="TOC7">
    <w:name w:val="toc 7"/>
    <w:basedOn w:val="Kazalo"/>
    <w:autoRedefine/>
    <w:uiPriority w:val="39"/>
    <w:rsid w:val="00E55D06"/>
    <w:pPr>
      <w:tabs>
        <w:tab w:val="right" w:leader="dot" w:pos="9637"/>
      </w:tabs>
      <w:ind w:left="1698"/>
    </w:pPr>
  </w:style>
  <w:style w:type="paragraph" w:styleId="TOC8">
    <w:name w:val="toc 8"/>
    <w:basedOn w:val="Kazalo"/>
    <w:autoRedefine/>
    <w:uiPriority w:val="39"/>
    <w:rsid w:val="00E55D06"/>
    <w:pPr>
      <w:tabs>
        <w:tab w:val="right" w:leader="dot" w:pos="9637"/>
      </w:tabs>
      <w:ind w:left="1981"/>
    </w:pPr>
  </w:style>
  <w:style w:type="paragraph" w:styleId="TOC9">
    <w:name w:val="toc 9"/>
    <w:basedOn w:val="Kazalo"/>
    <w:autoRedefine/>
    <w:uiPriority w:val="39"/>
    <w:rsid w:val="00E55D06"/>
    <w:pPr>
      <w:tabs>
        <w:tab w:val="right" w:leader="dot" w:pos="9637"/>
      </w:tabs>
      <w:ind w:left="2264"/>
    </w:pPr>
  </w:style>
  <w:style w:type="paragraph" w:customStyle="1" w:styleId="Vsebina10">
    <w:name w:val="Vsebina 10"/>
    <w:basedOn w:val="Kazalo"/>
    <w:rsid w:val="00E55D06"/>
    <w:pPr>
      <w:tabs>
        <w:tab w:val="right" w:leader="dot" w:pos="9637"/>
      </w:tabs>
      <w:ind w:left="2547"/>
    </w:pPr>
  </w:style>
  <w:style w:type="character" w:styleId="PageNumber">
    <w:name w:val="page number"/>
    <w:rsid w:val="00E55D06"/>
    <w:rPr>
      <w:rFonts w:cs="Times New Roman"/>
    </w:rPr>
  </w:style>
  <w:style w:type="paragraph" w:customStyle="1" w:styleId="Heading21">
    <w:name w:val="Heading 21"/>
    <w:basedOn w:val="Normal"/>
    <w:rsid w:val="00E55D06"/>
    <w:pPr>
      <w:ind w:left="576" w:hanging="576"/>
    </w:pPr>
  </w:style>
  <w:style w:type="paragraph" w:customStyle="1" w:styleId="Heading31">
    <w:name w:val="Heading 31"/>
    <w:basedOn w:val="Normal"/>
    <w:rsid w:val="00E55D06"/>
    <w:pPr>
      <w:ind w:left="720" w:hanging="720"/>
    </w:pPr>
  </w:style>
  <w:style w:type="paragraph" w:customStyle="1" w:styleId="Heading41">
    <w:name w:val="Heading 41"/>
    <w:basedOn w:val="Normal"/>
    <w:rsid w:val="00E55D06"/>
    <w:pPr>
      <w:ind w:left="864" w:hanging="864"/>
    </w:pPr>
  </w:style>
  <w:style w:type="paragraph" w:customStyle="1" w:styleId="Heading51">
    <w:name w:val="Heading 51"/>
    <w:basedOn w:val="Normal"/>
    <w:rsid w:val="00E55D06"/>
    <w:pPr>
      <w:ind w:left="1008" w:hanging="1008"/>
    </w:pPr>
  </w:style>
  <w:style w:type="paragraph" w:customStyle="1" w:styleId="Heading61">
    <w:name w:val="Heading 61"/>
    <w:basedOn w:val="Normal"/>
    <w:rsid w:val="00E55D06"/>
    <w:pPr>
      <w:ind w:left="1152" w:hanging="1152"/>
    </w:pPr>
  </w:style>
  <w:style w:type="paragraph" w:customStyle="1" w:styleId="Heading71">
    <w:name w:val="Heading 71"/>
    <w:basedOn w:val="Normal"/>
    <w:rsid w:val="00E55D06"/>
    <w:pPr>
      <w:ind w:left="1296" w:hanging="1296"/>
    </w:pPr>
  </w:style>
  <w:style w:type="paragraph" w:customStyle="1" w:styleId="Heading81">
    <w:name w:val="Heading 81"/>
    <w:basedOn w:val="Normal"/>
    <w:rsid w:val="00E55D06"/>
    <w:pPr>
      <w:ind w:left="1440" w:hanging="1440"/>
    </w:pPr>
  </w:style>
  <w:style w:type="paragraph" w:customStyle="1" w:styleId="Heading91">
    <w:name w:val="Heading 91"/>
    <w:basedOn w:val="Normal"/>
    <w:rsid w:val="00E55D06"/>
    <w:pPr>
      <w:ind w:left="1584" w:hanging="1584"/>
    </w:pPr>
  </w:style>
  <w:style w:type="paragraph" w:styleId="TableofFigures">
    <w:name w:val="table of figures"/>
    <w:basedOn w:val="Normal"/>
    <w:next w:val="Normal"/>
    <w:uiPriority w:val="99"/>
    <w:rsid w:val="00E55D06"/>
    <w:pPr>
      <w:widowControl/>
      <w:tabs>
        <w:tab w:val="right" w:leader="dot" w:pos="9071"/>
      </w:tabs>
      <w:suppressAutoHyphens w:val="0"/>
      <w:spacing w:before="120" w:after="0" w:line="288" w:lineRule="auto"/>
      <w:ind w:left="442" w:hanging="442"/>
    </w:pPr>
    <w:rPr>
      <w:rFonts w:eastAsia="Times New Roman"/>
      <w:b/>
      <w:sz w:val="20"/>
      <w:szCs w:val="20"/>
    </w:rPr>
  </w:style>
  <w:style w:type="paragraph" w:styleId="Caption">
    <w:name w:val="caption"/>
    <w:basedOn w:val="Normal"/>
    <w:next w:val="Normal"/>
    <w:qFormat/>
    <w:rsid w:val="00E55D06"/>
    <w:pPr>
      <w:keepLines/>
      <w:suppressAutoHyphens w:val="0"/>
      <w:spacing w:before="120" w:after="120" w:line="288" w:lineRule="auto"/>
      <w:jc w:val="center"/>
    </w:pPr>
    <w:rPr>
      <w:rFonts w:eastAsia="Times New Roman"/>
      <w:b/>
      <w:bCs/>
      <w:sz w:val="20"/>
      <w:szCs w:val="20"/>
    </w:rPr>
  </w:style>
  <w:style w:type="table" w:styleId="TableGrid">
    <w:name w:val="Table Grid"/>
    <w:basedOn w:val="TableNormal"/>
    <w:uiPriority w:val="59"/>
    <w:rsid w:val="00E55D06"/>
    <w:pPr>
      <w:spacing w:after="0" w:line="240" w:lineRule="auto"/>
    </w:pPr>
    <w:rPr>
      <w:rFonts w:ascii="Tahoma" w:eastAsia="Times New Roman" w:hAnsi="Tahoma" w:cs="Times New Roman"/>
      <w:sz w:val="20"/>
      <w:szCs w:val="20"/>
      <w:lang w:val="sl-SI"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E55D06"/>
    <w:pPr>
      <w:spacing w:after="0" w:line="240" w:lineRule="auto"/>
    </w:pPr>
    <w:rPr>
      <w:rFonts w:ascii="Tahoma" w:eastAsia="Times New Roman" w:hAnsi="Tahoma" w:cs="Times New Roman"/>
      <w:color w:val="000000"/>
      <w:sz w:val="20"/>
      <w:szCs w:val="20"/>
      <w:lang w:val="sl-SI" w:eastAsia="sl-SI"/>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StyleNumbered">
    <w:name w:val="Style Numbered"/>
    <w:basedOn w:val="Normal"/>
    <w:rsid w:val="00E55D06"/>
    <w:pPr>
      <w:widowControl/>
      <w:tabs>
        <w:tab w:val="num" w:pos="357"/>
      </w:tabs>
      <w:suppressAutoHyphens w:val="0"/>
      <w:spacing w:before="120" w:after="0" w:line="288" w:lineRule="auto"/>
      <w:ind w:left="357" w:hanging="357"/>
    </w:pPr>
    <w:rPr>
      <w:rFonts w:eastAsia="Times New Roman"/>
    </w:rPr>
  </w:style>
  <w:style w:type="paragraph" w:styleId="BodyTextIndent">
    <w:name w:val="Body Text Indent"/>
    <w:basedOn w:val="Normal"/>
    <w:link w:val="BodyTextIndentChar"/>
    <w:rsid w:val="00E55D06"/>
    <w:pPr>
      <w:widowControl/>
      <w:suppressAutoHyphens w:val="0"/>
      <w:spacing w:before="0" w:after="0" w:line="240" w:lineRule="auto"/>
      <w:ind w:left="708"/>
    </w:pPr>
    <w:rPr>
      <w:rFonts w:ascii="Verdana" w:eastAsia="Times New Roman" w:hAnsi="Verdana"/>
      <w:sz w:val="24"/>
    </w:rPr>
  </w:style>
  <w:style w:type="character" w:customStyle="1" w:styleId="BodyTextIndentChar">
    <w:name w:val="Body Text Indent Char"/>
    <w:basedOn w:val="DefaultParagraphFont"/>
    <w:link w:val="BodyTextIndent"/>
    <w:rsid w:val="00E55D06"/>
    <w:rPr>
      <w:rFonts w:ascii="Verdana" w:eastAsia="Times New Roman" w:hAnsi="Verdana" w:cs="Times New Roman"/>
      <w:sz w:val="24"/>
      <w:szCs w:val="24"/>
      <w:lang w:val="sl-SI" w:eastAsia="sl-SI"/>
    </w:rPr>
  </w:style>
  <w:style w:type="paragraph" w:styleId="BalloonText">
    <w:name w:val="Balloon Text"/>
    <w:basedOn w:val="Normal"/>
    <w:link w:val="BalloonTextChar"/>
    <w:rsid w:val="00E55D06"/>
    <w:pPr>
      <w:keepLines/>
      <w:suppressAutoHyphens w:val="0"/>
      <w:spacing w:before="0" w:after="0" w:line="240" w:lineRule="auto"/>
    </w:pPr>
    <w:rPr>
      <w:rFonts w:eastAsia="Times New Roman"/>
      <w:sz w:val="16"/>
      <w:szCs w:val="16"/>
    </w:rPr>
  </w:style>
  <w:style w:type="character" w:customStyle="1" w:styleId="BalloonTextChar">
    <w:name w:val="Balloon Text Char"/>
    <w:basedOn w:val="DefaultParagraphFont"/>
    <w:link w:val="BalloonText"/>
    <w:rsid w:val="00E55D06"/>
    <w:rPr>
      <w:rFonts w:ascii="Tahoma" w:eastAsia="Times New Roman" w:hAnsi="Tahoma" w:cs="Times New Roman"/>
      <w:sz w:val="16"/>
      <w:szCs w:val="16"/>
      <w:lang w:val="sl-SI" w:eastAsia="sl-SI"/>
    </w:rPr>
  </w:style>
  <w:style w:type="paragraph" w:styleId="ListBullet">
    <w:name w:val="List Bullet"/>
    <w:basedOn w:val="Normal"/>
    <w:rsid w:val="00E55D06"/>
    <w:pPr>
      <w:widowControl/>
      <w:tabs>
        <w:tab w:val="num" w:pos="283"/>
      </w:tabs>
      <w:suppressAutoHyphens w:val="0"/>
      <w:spacing w:before="120" w:after="120" w:line="240" w:lineRule="auto"/>
      <w:ind w:left="283" w:hanging="283"/>
    </w:pPr>
    <w:rPr>
      <w:rFonts w:eastAsia="Times New Roman"/>
      <w:lang w:eastAsia="de-DE"/>
    </w:rPr>
  </w:style>
  <w:style w:type="character" w:styleId="FootnoteReference">
    <w:name w:val="footnote reference"/>
    <w:uiPriority w:val="99"/>
    <w:rsid w:val="00E55D06"/>
    <w:rPr>
      <w:rFonts w:cs="Times New Roman"/>
      <w:vertAlign w:val="superscript"/>
    </w:rPr>
  </w:style>
  <w:style w:type="paragraph" w:customStyle="1" w:styleId="Barvniseznampoudarek11">
    <w:name w:val="Barvni seznam – poudarek 11"/>
    <w:basedOn w:val="Normal"/>
    <w:qFormat/>
    <w:rsid w:val="00E55D06"/>
    <w:pPr>
      <w:widowControl/>
      <w:suppressAutoHyphens w:val="0"/>
      <w:spacing w:before="0" w:after="100"/>
      <w:ind w:left="720"/>
    </w:pPr>
    <w:rPr>
      <w:rFonts w:eastAsia="Times New Roman" w:cs="Tahoma"/>
      <w:sz w:val="20"/>
      <w:szCs w:val="20"/>
      <w:lang w:val="en-US" w:eastAsia="en-US"/>
    </w:rPr>
  </w:style>
  <w:style w:type="character" w:styleId="CommentReference">
    <w:name w:val="annotation reference"/>
    <w:uiPriority w:val="99"/>
    <w:rsid w:val="00E55D06"/>
    <w:rPr>
      <w:rFonts w:cs="Times New Roman"/>
      <w:sz w:val="16"/>
      <w:szCs w:val="16"/>
    </w:rPr>
  </w:style>
  <w:style w:type="paragraph" w:styleId="CommentText">
    <w:name w:val="annotation text"/>
    <w:aliases w:val="Znak4, Znak4"/>
    <w:basedOn w:val="Normal"/>
    <w:link w:val="CommentTextChar4"/>
    <w:uiPriority w:val="99"/>
    <w:rsid w:val="00E55D06"/>
    <w:pPr>
      <w:widowControl/>
      <w:suppressAutoHyphens w:val="0"/>
      <w:spacing w:before="0" w:after="0" w:line="240" w:lineRule="auto"/>
    </w:pPr>
    <w:rPr>
      <w:rFonts w:ascii="Times New Roman" w:eastAsia="Times New Roman" w:hAnsi="Times New Roman"/>
      <w:sz w:val="20"/>
      <w:szCs w:val="20"/>
    </w:rPr>
  </w:style>
  <w:style w:type="character" w:customStyle="1" w:styleId="CommentTextChar4">
    <w:name w:val="Comment Text Char4"/>
    <w:aliases w:val="Znak4 Char1, Znak4 Char2"/>
    <w:link w:val="CommentText"/>
    <w:uiPriority w:val="99"/>
    <w:locked/>
    <w:rsid w:val="00E55D06"/>
    <w:rPr>
      <w:rFonts w:ascii="Times New Roman" w:eastAsia="Times New Roman" w:hAnsi="Times New Roman" w:cs="Times New Roman"/>
      <w:sz w:val="20"/>
      <w:szCs w:val="20"/>
      <w:lang w:val="sl-SI" w:eastAsia="sl-SI"/>
    </w:rPr>
  </w:style>
  <w:style w:type="character" w:customStyle="1" w:styleId="CommentTextChar">
    <w:name w:val="Comment Text Char"/>
    <w:aliases w:val="Znak4 Char"/>
    <w:basedOn w:val="DefaultParagraphFont"/>
    <w:uiPriority w:val="99"/>
    <w:rsid w:val="00E55D06"/>
    <w:rPr>
      <w:rFonts w:ascii="Tahoma" w:eastAsia="Arial Unicode MS" w:hAnsi="Tahoma" w:cs="Times New Roman"/>
      <w:sz w:val="20"/>
      <w:szCs w:val="20"/>
      <w:lang w:val="sl-SI" w:eastAsia="sl-SI"/>
    </w:rPr>
  </w:style>
  <w:style w:type="paragraph" w:customStyle="1" w:styleId="Navaden1">
    <w:name w:val="Navaden1"/>
    <w:basedOn w:val="Normal"/>
    <w:next w:val="Normal"/>
    <w:rsid w:val="00E55D06"/>
    <w:pPr>
      <w:widowControl/>
      <w:suppressAutoHyphens w:val="0"/>
      <w:autoSpaceDE w:val="0"/>
      <w:autoSpaceDN w:val="0"/>
      <w:adjustRightInd w:val="0"/>
      <w:spacing w:before="0" w:after="0" w:line="240" w:lineRule="auto"/>
    </w:pPr>
    <w:rPr>
      <w:rFonts w:ascii="Arial Narrow" w:eastAsia="Times New Roman" w:hAnsi="Arial Narrow"/>
    </w:rPr>
  </w:style>
  <w:style w:type="paragraph" w:customStyle="1" w:styleId="Nabvaden1">
    <w:name w:val="Nabvaden1"/>
    <w:basedOn w:val="Normal"/>
    <w:rsid w:val="00E55D06"/>
    <w:pPr>
      <w:widowControl/>
      <w:suppressAutoHyphens w:val="0"/>
      <w:spacing w:before="0" w:after="0" w:line="240" w:lineRule="auto"/>
    </w:pPr>
    <w:rPr>
      <w:rFonts w:ascii="Arial" w:eastAsia="Times New Roman" w:hAnsi="Arial"/>
      <w:noProof/>
      <w:szCs w:val="20"/>
      <w:lang w:val="en-AU"/>
    </w:rPr>
  </w:style>
  <w:style w:type="paragraph" w:customStyle="1" w:styleId="Odstavekseznama1">
    <w:name w:val="Odstavek seznama1"/>
    <w:basedOn w:val="Normal"/>
    <w:qFormat/>
    <w:rsid w:val="00E55D06"/>
    <w:pPr>
      <w:widowControl/>
      <w:suppressAutoHyphens w:val="0"/>
      <w:spacing w:before="0" w:after="100"/>
      <w:ind w:left="720"/>
    </w:pPr>
    <w:rPr>
      <w:rFonts w:eastAsia="Times New Roman" w:cs="Tahoma"/>
      <w:sz w:val="20"/>
      <w:szCs w:val="20"/>
      <w:lang w:val="en-US" w:eastAsia="en-US"/>
    </w:rPr>
  </w:style>
  <w:style w:type="paragraph" w:styleId="Title">
    <w:name w:val="Title"/>
    <w:basedOn w:val="Normal"/>
    <w:next w:val="Normal"/>
    <w:link w:val="TitleChar"/>
    <w:qFormat/>
    <w:rsid w:val="00E55D06"/>
    <w:pPr>
      <w:keepLines/>
      <w:suppressAutoHyphens w:val="0"/>
      <w:spacing w:before="240" w:line="288"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E55D06"/>
    <w:rPr>
      <w:rFonts w:ascii="Cambria" w:eastAsia="Times New Roman" w:hAnsi="Cambria" w:cs="Times New Roman"/>
      <w:b/>
      <w:bCs/>
      <w:kern w:val="28"/>
      <w:sz w:val="32"/>
      <w:szCs w:val="32"/>
      <w:lang w:val="sl-SI" w:eastAsia="sl-SI"/>
    </w:rPr>
  </w:style>
  <w:style w:type="paragraph" w:customStyle="1" w:styleId="TOCHeading1">
    <w:name w:val="TOC Heading1"/>
    <w:basedOn w:val="Heading1"/>
    <w:next w:val="Normal"/>
    <w:qFormat/>
    <w:rsid w:val="00E55D06"/>
    <w:pPr>
      <w:spacing w:before="480" w:line="276" w:lineRule="auto"/>
      <w:outlineLvl w:val="9"/>
    </w:pPr>
    <w:rPr>
      <w:rFonts w:ascii="Cambria" w:eastAsia="Times New Roman" w:hAnsi="Cambria" w:cs="Times New Roman"/>
      <w:bCs/>
      <w:caps/>
      <w:color w:val="365F91"/>
      <w:szCs w:val="28"/>
    </w:rPr>
  </w:style>
  <w:style w:type="character" w:customStyle="1" w:styleId="apple-style-span">
    <w:name w:val="apple-style-span"/>
    <w:rsid w:val="00E55D06"/>
    <w:rPr>
      <w:rFonts w:cs="Times New Roman"/>
    </w:rPr>
  </w:style>
  <w:style w:type="paragraph" w:styleId="NormalWeb">
    <w:name w:val="Normal (Web)"/>
    <w:basedOn w:val="Normal"/>
    <w:uiPriority w:val="99"/>
    <w:rsid w:val="00E55D06"/>
    <w:pPr>
      <w:widowControl/>
      <w:suppressAutoHyphens w:val="0"/>
      <w:spacing w:before="100" w:beforeAutospacing="1" w:after="100" w:afterAutospacing="1" w:line="240" w:lineRule="auto"/>
      <w:jc w:val="left"/>
    </w:pPr>
    <w:rPr>
      <w:rFonts w:eastAsia="Times New Roman"/>
      <w:sz w:val="24"/>
      <w:lang w:val="en-US" w:eastAsia="en-US"/>
    </w:rPr>
  </w:style>
  <w:style w:type="character" w:customStyle="1" w:styleId="CommentTextChar1">
    <w:name w:val="Comment Text Char1"/>
    <w:aliases w:val="Znak4 Char2, Znak4 Char1, Znak4 Char"/>
    <w:rsid w:val="00E55D06"/>
    <w:rPr>
      <w:rFonts w:ascii="Calibri" w:eastAsia="Times New Roman" w:hAnsi="Calibri" w:cs="Times New Roman"/>
      <w:lang w:val="en-US" w:eastAsia="en-US" w:bidi="ar-SA"/>
    </w:rPr>
  </w:style>
  <w:style w:type="character" w:customStyle="1" w:styleId="CharChar2">
    <w:name w:val="Char Char2"/>
    <w:semiHidden/>
    <w:rsid w:val="00E55D06"/>
    <w:rPr>
      <w:rFonts w:cs="Times New Roman"/>
      <w:sz w:val="20"/>
      <w:szCs w:val="20"/>
    </w:rPr>
  </w:style>
  <w:style w:type="character" w:customStyle="1" w:styleId="mw-headline">
    <w:name w:val="mw-headline"/>
    <w:rsid w:val="00E55D06"/>
    <w:rPr>
      <w:rFonts w:cs="Times New Roman"/>
    </w:rPr>
  </w:style>
  <w:style w:type="paragraph" w:customStyle="1" w:styleId="Odstavekseznama2">
    <w:name w:val="Odstavek seznama2"/>
    <w:basedOn w:val="Normal"/>
    <w:qFormat/>
    <w:rsid w:val="00E55D06"/>
    <w:pPr>
      <w:widowControl/>
      <w:suppressAutoHyphens w:val="0"/>
      <w:spacing w:before="0" w:after="100"/>
      <w:ind w:left="720"/>
      <w:jc w:val="left"/>
    </w:pPr>
    <w:rPr>
      <w:rFonts w:eastAsia="Times New Roman" w:cs="Tahoma"/>
      <w:sz w:val="20"/>
      <w:szCs w:val="20"/>
      <w:lang w:val="en-US" w:eastAsia="en-US"/>
    </w:rPr>
  </w:style>
  <w:style w:type="paragraph" w:styleId="CommentSubject">
    <w:name w:val="annotation subject"/>
    <w:basedOn w:val="CommentText"/>
    <w:next w:val="CommentText"/>
    <w:link w:val="CommentSubjectChar"/>
    <w:semiHidden/>
    <w:rsid w:val="00E55D06"/>
    <w:pPr>
      <w:widowControl w:val="0"/>
      <w:suppressAutoHyphens/>
      <w:spacing w:before="60" w:after="60" w:line="264" w:lineRule="auto"/>
    </w:pPr>
    <w:rPr>
      <w:rFonts w:ascii="Tahoma" w:eastAsia="Arial Unicode MS" w:hAnsi="Tahoma"/>
      <w:b/>
      <w:bCs/>
    </w:rPr>
  </w:style>
  <w:style w:type="character" w:customStyle="1" w:styleId="CommentSubjectChar">
    <w:name w:val="Comment Subject Char"/>
    <w:basedOn w:val="CommentTextChar"/>
    <w:link w:val="CommentSubject"/>
    <w:semiHidden/>
    <w:rsid w:val="00E55D06"/>
    <w:rPr>
      <w:rFonts w:ascii="Tahoma" w:eastAsia="Arial Unicode MS" w:hAnsi="Tahoma" w:cs="Times New Roman"/>
      <w:b/>
      <w:bCs/>
      <w:sz w:val="20"/>
      <w:szCs w:val="20"/>
      <w:lang w:val="sl-SI" w:eastAsia="sl-SI"/>
    </w:rPr>
  </w:style>
  <w:style w:type="character" w:customStyle="1" w:styleId="CommentTextChar2">
    <w:name w:val="Comment Text Char2"/>
    <w:rsid w:val="00E55D06"/>
    <w:rPr>
      <w:rFonts w:cs="Times New Roman"/>
    </w:rPr>
  </w:style>
  <w:style w:type="paragraph" w:customStyle="1" w:styleId="Barvnosenenjepoudarek11">
    <w:name w:val="Barvno senčenje – poudarek 11"/>
    <w:hidden/>
    <w:semiHidden/>
    <w:rsid w:val="00E55D06"/>
    <w:pPr>
      <w:spacing w:after="0" w:line="240" w:lineRule="auto"/>
    </w:pPr>
    <w:rPr>
      <w:rFonts w:ascii="Tahoma" w:eastAsia="Arial Unicode MS" w:hAnsi="Tahoma" w:cs="Times New Roman"/>
      <w:szCs w:val="24"/>
      <w:lang w:val="sl-SI" w:eastAsia="sl-SI"/>
    </w:rPr>
  </w:style>
  <w:style w:type="paragraph" w:customStyle="1" w:styleId="Default">
    <w:name w:val="Default"/>
    <w:rsid w:val="00E55D06"/>
    <w:pPr>
      <w:autoSpaceDE w:val="0"/>
      <w:autoSpaceDN w:val="0"/>
      <w:adjustRightInd w:val="0"/>
      <w:spacing w:after="0" w:line="240" w:lineRule="auto"/>
    </w:pPr>
    <w:rPr>
      <w:rFonts w:ascii="Arial" w:eastAsia="Times New Roman" w:hAnsi="Arial" w:cs="Arial"/>
      <w:color w:val="000000"/>
      <w:sz w:val="24"/>
      <w:szCs w:val="24"/>
      <w:lang w:val="sl-SI" w:eastAsia="sl-SI"/>
    </w:rPr>
  </w:style>
  <w:style w:type="character" w:customStyle="1" w:styleId="GlavaZnak">
    <w:name w:val="Glava Znak"/>
    <w:rsid w:val="00E55D06"/>
    <w:rPr>
      <w:rFonts w:eastAsia="Arial Unicode MS" w:cs="Times New Roman"/>
      <w:sz w:val="24"/>
      <w:szCs w:val="24"/>
    </w:rPr>
  </w:style>
  <w:style w:type="character" w:customStyle="1" w:styleId="BesedilooblakaZnak">
    <w:name w:val="Besedilo oblačka Znak"/>
    <w:semiHidden/>
    <w:rsid w:val="00E55D06"/>
    <w:rPr>
      <w:rFonts w:ascii="Tahoma" w:eastAsia="Arial Unicode MS" w:hAnsi="Tahoma" w:cs="Tahoma"/>
      <w:sz w:val="16"/>
      <w:szCs w:val="16"/>
    </w:rPr>
  </w:style>
  <w:style w:type="character" w:customStyle="1" w:styleId="NogaZnak">
    <w:name w:val="Noga Znak"/>
    <w:rsid w:val="00E55D06"/>
    <w:rPr>
      <w:rFonts w:eastAsia="Arial Unicode MS" w:cs="Times New Roman"/>
      <w:sz w:val="24"/>
      <w:szCs w:val="24"/>
    </w:rPr>
  </w:style>
  <w:style w:type="paragraph" w:customStyle="1" w:styleId="ListParagraph1">
    <w:name w:val="List Paragraph1"/>
    <w:basedOn w:val="Normal"/>
    <w:qFormat/>
    <w:rsid w:val="00E55D06"/>
    <w:pPr>
      <w:widowControl/>
      <w:suppressAutoHyphens w:val="0"/>
      <w:spacing w:after="200" w:line="276" w:lineRule="auto"/>
      <w:ind w:left="720"/>
    </w:pPr>
    <w:rPr>
      <w:rFonts w:ascii="Calibri" w:eastAsia="Times New Roman" w:hAnsi="Calibri"/>
      <w:szCs w:val="22"/>
      <w:lang w:eastAsia="en-US"/>
    </w:rPr>
  </w:style>
  <w:style w:type="character" w:customStyle="1" w:styleId="apple-converted-space">
    <w:name w:val="apple-converted-space"/>
    <w:rsid w:val="00E55D06"/>
    <w:rPr>
      <w:rFonts w:cs="Times New Roman"/>
    </w:rPr>
  </w:style>
  <w:style w:type="character" w:customStyle="1" w:styleId="il">
    <w:name w:val="il"/>
    <w:rsid w:val="00E55D06"/>
    <w:rPr>
      <w:rFonts w:cs="Times New Roman"/>
    </w:rPr>
  </w:style>
  <w:style w:type="paragraph" w:styleId="BodyText2">
    <w:name w:val="Body Text 2"/>
    <w:basedOn w:val="Normal"/>
    <w:link w:val="BodyText2Char"/>
    <w:semiHidden/>
    <w:rsid w:val="00E55D06"/>
    <w:rPr>
      <w:bCs/>
      <w:sz w:val="18"/>
      <w:szCs w:val="18"/>
    </w:rPr>
  </w:style>
  <w:style w:type="character" w:customStyle="1" w:styleId="BodyText2Char">
    <w:name w:val="Body Text 2 Char"/>
    <w:basedOn w:val="DefaultParagraphFont"/>
    <w:link w:val="BodyText2"/>
    <w:semiHidden/>
    <w:rsid w:val="00E55D06"/>
    <w:rPr>
      <w:rFonts w:ascii="Tahoma" w:eastAsia="Arial Unicode MS" w:hAnsi="Tahoma" w:cs="Times New Roman"/>
      <w:bCs/>
      <w:sz w:val="18"/>
      <w:szCs w:val="18"/>
      <w:lang w:val="sl-SI" w:eastAsia="sl-SI"/>
    </w:rPr>
  </w:style>
  <w:style w:type="character" w:customStyle="1" w:styleId="CharChar5">
    <w:name w:val="Char Char5"/>
    <w:rsid w:val="00E55D06"/>
    <w:rPr>
      <w:rFonts w:ascii="Tahoma" w:hAnsi="Tahoma" w:cs="Times New Roman"/>
      <w:b/>
      <w:smallCaps/>
      <w:sz w:val="24"/>
      <w:lang w:val="sl-SI" w:eastAsia="sl-SI" w:bidi="ar-SA"/>
    </w:rPr>
  </w:style>
  <w:style w:type="character" w:styleId="FollowedHyperlink">
    <w:name w:val="FollowedHyperlink"/>
    <w:semiHidden/>
    <w:rsid w:val="00E55D06"/>
    <w:rPr>
      <w:rFonts w:cs="Times New Roman"/>
      <w:color w:val="800080"/>
      <w:u w:val="single"/>
    </w:rPr>
  </w:style>
  <w:style w:type="paragraph" w:styleId="BodyText3">
    <w:name w:val="Body Text 3"/>
    <w:basedOn w:val="Normal"/>
    <w:link w:val="BodyText3Char"/>
    <w:semiHidden/>
    <w:rsid w:val="00E55D06"/>
    <w:pPr>
      <w:spacing w:after="120"/>
    </w:pPr>
    <w:rPr>
      <w:sz w:val="16"/>
      <w:szCs w:val="16"/>
    </w:rPr>
  </w:style>
  <w:style w:type="character" w:customStyle="1" w:styleId="BodyText3Char">
    <w:name w:val="Body Text 3 Char"/>
    <w:basedOn w:val="DefaultParagraphFont"/>
    <w:link w:val="BodyText3"/>
    <w:semiHidden/>
    <w:rsid w:val="00E55D06"/>
    <w:rPr>
      <w:rFonts w:ascii="Tahoma" w:eastAsia="Arial Unicode MS" w:hAnsi="Tahoma" w:cs="Times New Roman"/>
      <w:sz w:val="16"/>
      <w:szCs w:val="16"/>
      <w:lang w:val="sl-SI" w:eastAsia="sl-SI"/>
    </w:rPr>
  </w:style>
  <w:style w:type="character" w:customStyle="1" w:styleId="CharChar22">
    <w:name w:val="Char Char22"/>
    <w:uiPriority w:val="99"/>
    <w:semiHidden/>
    <w:rsid w:val="00E55D06"/>
    <w:rPr>
      <w:rFonts w:cs="Times New Roman"/>
      <w:sz w:val="20"/>
      <w:szCs w:val="20"/>
    </w:rPr>
  </w:style>
  <w:style w:type="paragraph" w:customStyle="1" w:styleId="Podatek">
    <w:name w:val="Podatek"/>
    <w:basedOn w:val="Normal"/>
    <w:rsid w:val="00E55D06"/>
    <w:pPr>
      <w:widowControl/>
      <w:tabs>
        <w:tab w:val="num" w:pos="420"/>
      </w:tabs>
      <w:suppressAutoHyphens w:val="0"/>
      <w:spacing w:before="0" w:after="0" w:line="240" w:lineRule="auto"/>
      <w:ind w:left="420" w:hanging="360"/>
      <w:jc w:val="left"/>
    </w:pPr>
    <w:rPr>
      <w:rFonts w:eastAsia="Times New Roman"/>
      <w:b/>
      <w:bCs/>
      <w:sz w:val="24"/>
      <w:lang w:eastAsia="en-US"/>
    </w:rPr>
  </w:style>
  <w:style w:type="character" w:customStyle="1" w:styleId="CommentTextChar3">
    <w:name w:val="Comment Text Char3"/>
    <w:locked/>
    <w:rsid w:val="00E55D06"/>
    <w:rPr>
      <w:rFonts w:cs="Times New Roman"/>
    </w:rPr>
  </w:style>
  <w:style w:type="character" w:customStyle="1" w:styleId="CharChar21">
    <w:name w:val="Char Char21"/>
    <w:semiHidden/>
    <w:rsid w:val="00E55D06"/>
    <w:rPr>
      <w:rFonts w:cs="Times New Roman"/>
      <w:sz w:val="20"/>
      <w:szCs w:val="20"/>
    </w:rPr>
  </w:style>
  <w:style w:type="paragraph" w:customStyle="1" w:styleId="Odstavekseznama3">
    <w:name w:val="Odstavek seznama3"/>
    <w:basedOn w:val="Normal"/>
    <w:qFormat/>
    <w:rsid w:val="00E55D06"/>
    <w:pPr>
      <w:widowControl/>
      <w:suppressAutoHyphens w:val="0"/>
      <w:spacing w:before="0" w:after="100"/>
      <w:ind w:left="720"/>
      <w:jc w:val="left"/>
    </w:pPr>
    <w:rPr>
      <w:rFonts w:eastAsia="Times New Roman" w:cs="Tahoma"/>
      <w:sz w:val="20"/>
      <w:szCs w:val="20"/>
      <w:lang w:val="en-US" w:eastAsia="en-US"/>
    </w:rPr>
  </w:style>
  <w:style w:type="character" w:customStyle="1" w:styleId="CharChar51">
    <w:name w:val="Char Char51"/>
    <w:uiPriority w:val="99"/>
    <w:rsid w:val="00E55D06"/>
    <w:rPr>
      <w:rFonts w:ascii="Tahoma" w:hAnsi="Tahoma" w:cs="Times New Roman"/>
      <w:b/>
      <w:smallCaps/>
      <w:sz w:val="24"/>
      <w:lang w:val="sl-SI" w:eastAsia="sl-SI" w:bidi="ar-SA"/>
    </w:rPr>
  </w:style>
  <w:style w:type="paragraph" w:styleId="EndnoteText">
    <w:name w:val="endnote text"/>
    <w:basedOn w:val="Normal"/>
    <w:link w:val="EndnoteTextChar"/>
    <w:uiPriority w:val="99"/>
    <w:semiHidden/>
    <w:rsid w:val="00E55D0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55D06"/>
    <w:rPr>
      <w:rFonts w:ascii="Tahoma" w:eastAsia="Arial Unicode MS" w:hAnsi="Tahoma" w:cs="Times New Roman"/>
      <w:sz w:val="20"/>
      <w:szCs w:val="20"/>
      <w:lang w:val="sl-SI" w:eastAsia="sl-SI"/>
    </w:rPr>
  </w:style>
  <w:style w:type="character" w:customStyle="1" w:styleId="Znak10">
    <w:name w:val="Znak10"/>
    <w:locked/>
    <w:rsid w:val="00E55D06"/>
    <w:rPr>
      <w:rFonts w:ascii="Tahoma" w:eastAsia="Times New Roman" w:hAnsi="Tahoma" w:cs="Times New Roman" w:hint="default"/>
      <w:b/>
      <w:bCs w:val="0"/>
      <w:caps/>
      <w:sz w:val="24"/>
      <w:szCs w:val="24"/>
      <w:lang w:eastAsia="sl-SI"/>
    </w:rPr>
  </w:style>
  <w:style w:type="character" w:customStyle="1" w:styleId="Heading2Char1Znak">
    <w:name w:val="Heading 2 Char1 Znak"/>
    <w:aliases w:val="Heading 2 Char Char Znak"/>
    <w:locked/>
    <w:rsid w:val="00E55D06"/>
    <w:rPr>
      <w:rFonts w:ascii="Tahoma" w:eastAsia="Times New Roman" w:hAnsi="Tahoma" w:cs="Times New Roman" w:hint="default"/>
      <w:b/>
      <w:bCs w:val="0"/>
      <w:caps/>
      <w:sz w:val="24"/>
      <w:szCs w:val="24"/>
      <w:lang w:eastAsia="sl-SI"/>
    </w:rPr>
  </w:style>
  <w:style w:type="character" w:customStyle="1" w:styleId="Znak9">
    <w:name w:val="Znak9"/>
    <w:locked/>
    <w:rsid w:val="00E55D06"/>
    <w:rPr>
      <w:rFonts w:ascii="Tahoma" w:eastAsia="Times New Roman" w:hAnsi="Tahoma" w:cs="Times New Roman" w:hint="default"/>
      <w:b/>
      <w:bCs w:val="0"/>
      <w:smallCaps/>
      <w:sz w:val="24"/>
      <w:szCs w:val="24"/>
      <w:lang w:eastAsia="sl-SI"/>
    </w:rPr>
  </w:style>
  <w:style w:type="character" w:customStyle="1" w:styleId="Znak8">
    <w:name w:val="Znak8"/>
    <w:locked/>
    <w:rsid w:val="00E55D06"/>
    <w:rPr>
      <w:rFonts w:ascii="Tahoma" w:eastAsia="Times New Roman" w:hAnsi="Tahoma" w:cs="Times New Roman" w:hint="default"/>
      <w:b/>
      <w:bCs w:val="0"/>
      <w:i/>
      <w:iCs w:val="0"/>
      <w:sz w:val="24"/>
      <w:szCs w:val="24"/>
      <w:lang w:eastAsia="sl-SI"/>
    </w:rPr>
  </w:style>
  <w:style w:type="character" w:customStyle="1" w:styleId="NaslovcZnak">
    <w:name w:val="Naslov c Znak"/>
    <w:locked/>
    <w:rsid w:val="00E55D06"/>
    <w:rPr>
      <w:rFonts w:ascii="Calibri" w:hAnsi="Calibri" w:cs="Times New Roman" w:hint="default"/>
      <w:b/>
      <w:bCs/>
      <w:i/>
      <w:iCs/>
      <w:sz w:val="26"/>
      <w:szCs w:val="26"/>
      <w:lang w:eastAsia="sl-SI"/>
    </w:rPr>
  </w:style>
  <w:style w:type="character" w:customStyle="1" w:styleId="Znak7">
    <w:name w:val="Znak7"/>
    <w:locked/>
    <w:rsid w:val="00E55D06"/>
    <w:rPr>
      <w:rFonts w:ascii="Tahoma" w:eastAsia="Times New Roman" w:hAnsi="Tahoma" w:cs="Times New Roman" w:hint="default"/>
      <w:b/>
      <w:bCs w:val="0"/>
      <w:i/>
      <w:iCs w:val="0"/>
      <w:sz w:val="24"/>
      <w:szCs w:val="24"/>
      <w:lang w:eastAsia="sl-SI"/>
    </w:rPr>
  </w:style>
  <w:style w:type="character" w:customStyle="1" w:styleId="Znak6">
    <w:name w:val="Znak6"/>
    <w:locked/>
    <w:rsid w:val="00E55D06"/>
    <w:rPr>
      <w:rFonts w:ascii="Calibri" w:hAnsi="Calibri" w:cs="Times New Roman" w:hint="default"/>
      <w:sz w:val="24"/>
      <w:szCs w:val="24"/>
      <w:lang w:eastAsia="sl-SI"/>
    </w:rPr>
  </w:style>
  <w:style w:type="character" w:customStyle="1" w:styleId="Znak5">
    <w:name w:val="Znak5"/>
    <w:locked/>
    <w:rsid w:val="00E55D06"/>
    <w:rPr>
      <w:rFonts w:ascii="Calibri" w:hAnsi="Calibri" w:cs="Times New Roman" w:hint="default"/>
      <w:i/>
      <w:iCs/>
      <w:sz w:val="24"/>
      <w:szCs w:val="24"/>
      <w:lang w:eastAsia="sl-SI"/>
    </w:rPr>
  </w:style>
  <w:style w:type="character" w:customStyle="1" w:styleId="Znak41">
    <w:name w:val="Znak41"/>
    <w:locked/>
    <w:rsid w:val="00E55D06"/>
    <w:rPr>
      <w:rFonts w:ascii="Cambria" w:hAnsi="Cambria" w:cs="Times New Roman" w:hint="default"/>
      <w:lang w:eastAsia="sl-SI"/>
    </w:rPr>
  </w:style>
  <w:style w:type="character" w:customStyle="1" w:styleId="Znak4Znak">
    <w:name w:val="Znak4 Znak"/>
    <w:locked/>
    <w:rsid w:val="00E55D06"/>
    <w:rPr>
      <w:rFonts w:ascii="Times New Roman" w:hAnsi="Times New Roman" w:cs="Times New Roman" w:hint="default"/>
      <w:sz w:val="20"/>
      <w:szCs w:val="20"/>
      <w:lang w:eastAsia="sl-SI"/>
    </w:rPr>
  </w:style>
  <w:style w:type="paragraph" w:styleId="Date">
    <w:name w:val="Date"/>
    <w:basedOn w:val="Normal"/>
    <w:link w:val="DateChar"/>
    <w:unhideWhenUsed/>
    <w:rsid w:val="00E55D06"/>
    <w:pPr>
      <w:keepLines/>
      <w:suppressAutoHyphens w:val="0"/>
      <w:spacing w:before="120" w:after="120" w:line="240" w:lineRule="auto"/>
    </w:pPr>
    <w:rPr>
      <w:rFonts w:ascii="Arial" w:eastAsia="Times New Roman" w:hAnsi="Arial"/>
      <w:szCs w:val="20"/>
    </w:rPr>
  </w:style>
  <w:style w:type="character" w:customStyle="1" w:styleId="DateChar">
    <w:name w:val="Date Char"/>
    <w:basedOn w:val="DefaultParagraphFont"/>
    <w:link w:val="Date"/>
    <w:rsid w:val="00E55D06"/>
    <w:rPr>
      <w:rFonts w:ascii="Arial" w:eastAsia="Times New Roman" w:hAnsi="Arial" w:cs="Times New Roman"/>
      <w:szCs w:val="20"/>
      <w:lang w:val="sl-SI" w:eastAsia="sl-SI"/>
    </w:rPr>
  </w:style>
  <w:style w:type="paragraph" w:customStyle="1" w:styleId="Bullet">
    <w:name w:val="Bullet"/>
    <w:basedOn w:val="Normal"/>
    <w:rsid w:val="00E55D06"/>
    <w:pPr>
      <w:widowControl/>
      <w:tabs>
        <w:tab w:val="left" w:pos="720"/>
      </w:tabs>
      <w:suppressAutoHyphens w:val="0"/>
      <w:overflowPunct w:val="0"/>
      <w:autoSpaceDE w:val="0"/>
      <w:autoSpaceDN w:val="0"/>
      <w:adjustRightInd w:val="0"/>
      <w:spacing w:before="120" w:after="120" w:line="240" w:lineRule="auto"/>
      <w:ind w:left="981" w:hanging="357"/>
    </w:pPr>
    <w:rPr>
      <w:rFonts w:eastAsia="Times New Roman" w:cs="Arial"/>
      <w:sz w:val="20"/>
      <w:szCs w:val="22"/>
      <w:lang w:eastAsia="en-US"/>
    </w:rPr>
  </w:style>
  <w:style w:type="paragraph" w:styleId="NoSpacing">
    <w:name w:val="No Spacing"/>
    <w:uiPriority w:val="1"/>
    <w:qFormat/>
    <w:rsid w:val="00E55D06"/>
    <w:pPr>
      <w:spacing w:after="0" w:line="240" w:lineRule="auto"/>
    </w:pPr>
    <w:rPr>
      <w:rFonts w:ascii="Calibri" w:eastAsia="Calibri" w:hAnsi="Calibri" w:cs="Times New Roman"/>
      <w:lang w:val="sl-SI"/>
    </w:rPr>
  </w:style>
  <w:style w:type="paragraph" w:styleId="ListParagraph">
    <w:name w:val="List Paragraph"/>
    <w:basedOn w:val="Normal"/>
    <w:uiPriority w:val="34"/>
    <w:qFormat/>
    <w:rsid w:val="00E55D06"/>
    <w:pPr>
      <w:ind w:left="720"/>
      <w:contextualSpacing/>
    </w:pPr>
  </w:style>
  <w:style w:type="table" w:styleId="MediumGrid1-Accent4">
    <w:name w:val="Medium Grid 1 Accent 4"/>
    <w:basedOn w:val="TableNormal"/>
    <w:uiPriority w:val="73"/>
    <w:rsid w:val="00E55D06"/>
    <w:pPr>
      <w:spacing w:after="0" w:line="240" w:lineRule="auto"/>
    </w:pPr>
    <w:rPr>
      <w:rFonts w:ascii="Tahoma" w:eastAsia="Times New Roman" w:hAnsi="Tahoma" w:cs="Times New Roman"/>
      <w:color w:val="000000"/>
      <w:sz w:val="20"/>
      <w:szCs w:val="20"/>
      <w:lang w:val="en-US"/>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Revision">
    <w:name w:val="Revision"/>
    <w:hidden/>
    <w:uiPriority w:val="99"/>
    <w:semiHidden/>
    <w:rsid w:val="00E55D06"/>
    <w:pPr>
      <w:spacing w:after="0" w:line="240" w:lineRule="auto"/>
    </w:pPr>
    <w:rPr>
      <w:rFonts w:ascii="Tahoma" w:eastAsia="Arial Unicode MS" w:hAnsi="Tahoma" w:cs="Times New Roman"/>
      <w:szCs w:val="24"/>
      <w:lang w:val="sl-SI" w:eastAsia="sl-SI"/>
    </w:rPr>
  </w:style>
  <w:style w:type="paragraph" w:customStyle="1" w:styleId="ColorfulList-Accent12">
    <w:name w:val="Colorful List - Accent 12"/>
    <w:basedOn w:val="Normal"/>
    <w:uiPriority w:val="34"/>
    <w:qFormat/>
    <w:rsid w:val="00E55D06"/>
    <w:pPr>
      <w:widowControl/>
      <w:suppressAutoHyphens w:val="0"/>
      <w:spacing w:before="0" w:after="0" w:line="240" w:lineRule="auto"/>
      <w:ind w:left="720"/>
      <w:contextualSpacing/>
      <w:jc w:val="left"/>
    </w:pPr>
    <w:rPr>
      <w:rFonts w:ascii="Cambria" w:eastAsia="Cambria" w:hAnsi="Cambria"/>
      <w:sz w:val="24"/>
      <w:lang w:val="en-US" w:eastAsia="en-US"/>
    </w:rPr>
  </w:style>
  <w:style w:type="paragraph" w:customStyle="1" w:styleId="SlogTelobesedila10ptSamodejno">
    <w:name w:val="Slog Telo besedila + 10 pt Samodejno"/>
    <w:basedOn w:val="BodyText"/>
    <w:rsid w:val="00E55D06"/>
    <w:pPr>
      <w:widowControl/>
      <w:suppressAutoHyphens w:val="0"/>
      <w:spacing w:before="120" w:after="60" w:line="240" w:lineRule="auto"/>
    </w:pPr>
    <w:rPr>
      <w:rFonts w:ascii="Arial" w:eastAsia="Times New Roman" w:hAnsi="Arial"/>
      <w:noProof/>
      <w:sz w:val="22"/>
      <w:szCs w:val="20"/>
      <w:lang w:eastAsia="en-US"/>
    </w:rPr>
  </w:style>
  <w:style w:type="character" w:customStyle="1" w:styleId="Slog10pt1">
    <w:name w:val="Slog 10 pt1"/>
    <w:rsid w:val="00E55D06"/>
    <w:rPr>
      <w:rFonts w:ascii="Arial" w:hAnsi="Arial"/>
      <w:sz w:val="22"/>
    </w:rPr>
  </w:style>
  <w:style w:type="paragraph" w:customStyle="1" w:styleId="SlogSlogSlogTelobesedila10ptSamodejno10ptPred18">
    <w:name w:val="Slog Slog Slog Telo besedila + 10 pt Samodejno + 10 pt + Pred:  18..."/>
    <w:basedOn w:val="Normal"/>
    <w:rsid w:val="00E55D06"/>
    <w:pPr>
      <w:widowControl/>
      <w:suppressAutoHyphens w:val="0"/>
      <w:spacing w:before="240" w:line="240" w:lineRule="auto"/>
    </w:pPr>
    <w:rPr>
      <w:rFonts w:ascii="Arial" w:eastAsia="Times New Roman" w:hAnsi="Arial"/>
      <w:noProof/>
      <w:szCs w:val="20"/>
      <w:lang w:eastAsia="en-US"/>
    </w:rPr>
  </w:style>
  <w:style w:type="paragraph" w:customStyle="1" w:styleId="ZnakZnakZnakCharCharZnakZnakZnakZnakZnakZnakZnakZnak">
    <w:name w:val="Znak Znak Znak Char Char Znak Znak Znak Znak Znak Znak Znak Znak"/>
    <w:basedOn w:val="Normal"/>
    <w:rsid w:val="00E55D06"/>
    <w:pPr>
      <w:suppressAutoHyphens w:val="0"/>
      <w:adjustRightInd w:val="0"/>
      <w:spacing w:before="0" w:after="160" w:line="240" w:lineRule="exact"/>
      <w:textAlignment w:val="baseline"/>
    </w:pPr>
    <w:rPr>
      <w:rFonts w:eastAsia="Times New Roman"/>
      <w:sz w:val="20"/>
      <w:szCs w:val="20"/>
      <w:lang w:val="en-US" w:eastAsia="en-US"/>
    </w:rPr>
  </w:style>
  <w:style w:type="paragraph" w:customStyle="1" w:styleId="ColorfulList-Accent11">
    <w:name w:val="Colorful List - Accent 11"/>
    <w:basedOn w:val="Normal"/>
    <w:uiPriority w:val="34"/>
    <w:qFormat/>
    <w:rsid w:val="00E55D06"/>
    <w:pPr>
      <w:widowControl/>
      <w:suppressAutoHyphens w:val="0"/>
      <w:spacing w:before="0" w:after="100"/>
      <w:ind w:left="720"/>
    </w:pPr>
    <w:rPr>
      <w:rFonts w:eastAsia="Times New Roman" w:cs="Tahoma"/>
      <w:sz w:val="20"/>
      <w:szCs w:val="20"/>
      <w:lang w:val="en-US" w:eastAsia="en-US"/>
    </w:rPr>
  </w:style>
  <w:style w:type="paragraph" w:customStyle="1" w:styleId="TableText">
    <w:name w:val="TableText"/>
    <w:basedOn w:val="Normal"/>
    <w:next w:val="Normal"/>
    <w:rsid w:val="00E55D06"/>
    <w:pPr>
      <w:widowControl/>
      <w:suppressAutoHyphens w:val="0"/>
      <w:autoSpaceDE w:val="0"/>
      <w:autoSpaceDN w:val="0"/>
      <w:adjustRightInd w:val="0"/>
      <w:spacing w:before="0" w:after="0" w:line="240" w:lineRule="auto"/>
      <w:jc w:val="left"/>
    </w:pPr>
    <w:rPr>
      <w:rFonts w:ascii="Bookman Old Style" w:eastAsia="Times New Roman" w:hAnsi="Bookman Old Style"/>
      <w:sz w:val="24"/>
      <w:lang w:val="en-US" w:eastAsia="en-US"/>
    </w:rPr>
  </w:style>
  <w:style w:type="paragraph" w:customStyle="1" w:styleId="TableHead">
    <w:name w:val="TableHead"/>
    <w:basedOn w:val="Normal"/>
    <w:next w:val="Normal"/>
    <w:rsid w:val="00E55D06"/>
    <w:pPr>
      <w:widowControl/>
      <w:suppressAutoHyphens w:val="0"/>
      <w:autoSpaceDE w:val="0"/>
      <w:autoSpaceDN w:val="0"/>
      <w:adjustRightInd w:val="0"/>
      <w:spacing w:before="0" w:after="0" w:line="240" w:lineRule="auto"/>
      <w:jc w:val="left"/>
    </w:pPr>
    <w:rPr>
      <w:rFonts w:ascii="Calibri" w:eastAsia="Times New Roman" w:hAnsi="Calibri"/>
      <w:b/>
      <w:bCs/>
      <w:color w:val="000000"/>
      <w:lang w:val="en-US" w:eastAsia="en-US"/>
    </w:rPr>
  </w:style>
  <w:style w:type="paragraph" w:customStyle="1" w:styleId="DodatekH2">
    <w:name w:val="Dodatek H2"/>
    <w:basedOn w:val="Heading2"/>
    <w:qFormat/>
    <w:rsid w:val="00E55D06"/>
    <w:pPr>
      <w:numPr>
        <w:ilvl w:val="1"/>
        <w:numId w:val="1"/>
      </w:numPr>
      <w:tabs>
        <w:tab w:val="left" w:pos="1418"/>
      </w:tabs>
      <w:spacing w:before="480" w:after="240" w:line="240" w:lineRule="auto"/>
      <w:ind w:right="567"/>
    </w:pPr>
    <w:rPr>
      <w:rFonts w:ascii="Calibri" w:eastAsia="Times New Roman" w:hAnsi="Calibri"/>
      <w:smallCaps/>
      <w:szCs w:val="28"/>
    </w:rPr>
  </w:style>
  <w:style w:type="paragraph" w:customStyle="1" w:styleId="TableContents">
    <w:name w:val="Table Contents"/>
    <w:basedOn w:val="Normal"/>
    <w:uiPriority w:val="99"/>
    <w:rsid w:val="00E55D06"/>
    <w:pPr>
      <w:suppressLineNumbers/>
    </w:pPr>
    <w:rPr>
      <w:rFonts w:cs="Tahoma"/>
      <w:szCs w:val="22"/>
      <w:lang w:eastAsia="ar-SA"/>
    </w:rPr>
  </w:style>
  <w:style w:type="paragraph" w:customStyle="1" w:styleId="TableHeading">
    <w:name w:val="Table Heading"/>
    <w:basedOn w:val="TableContents"/>
    <w:rsid w:val="00E55D06"/>
    <w:pPr>
      <w:jc w:val="center"/>
    </w:pPr>
    <w:rPr>
      <w:b/>
      <w:bCs/>
    </w:rPr>
  </w:style>
  <w:style w:type="paragraph" w:customStyle="1" w:styleId="Title-Major">
    <w:name w:val="Title-Major"/>
    <w:basedOn w:val="Normal"/>
    <w:rsid w:val="00E55D06"/>
    <w:pPr>
      <w:keepLines/>
      <w:widowControl/>
      <w:suppressAutoHyphens w:val="0"/>
      <w:spacing w:before="0" w:after="120" w:line="240" w:lineRule="auto"/>
      <w:ind w:left="2520" w:right="720"/>
      <w:jc w:val="left"/>
    </w:pPr>
    <w:rPr>
      <w:rFonts w:ascii="Arial" w:eastAsia="Times New Roman" w:hAnsi="Arial"/>
      <w:smallCaps/>
      <w:sz w:val="48"/>
      <w:szCs w:val="20"/>
      <w:lang w:bidi="sl-SI"/>
    </w:rPr>
  </w:style>
  <w:style w:type="paragraph" w:customStyle="1" w:styleId="TableText0">
    <w:name w:val="Table Text"/>
    <w:basedOn w:val="Normal"/>
    <w:rsid w:val="00E55D06"/>
    <w:pPr>
      <w:keepLines/>
      <w:widowControl/>
      <w:suppressAutoHyphens w:val="0"/>
      <w:spacing w:before="0" w:after="0" w:line="240" w:lineRule="auto"/>
      <w:jc w:val="left"/>
    </w:pPr>
    <w:rPr>
      <w:rFonts w:ascii="Book Antiqua" w:eastAsia="Times New Roman" w:hAnsi="Book Antiqua"/>
      <w:sz w:val="16"/>
      <w:szCs w:val="20"/>
      <w:lang w:bidi="sl-SI"/>
    </w:rPr>
  </w:style>
  <w:style w:type="paragraph" w:customStyle="1" w:styleId="HeadingBar">
    <w:name w:val="Heading Bar"/>
    <w:basedOn w:val="Normal"/>
    <w:next w:val="Heading3"/>
    <w:rsid w:val="00E55D06"/>
    <w:pPr>
      <w:keepNext/>
      <w:keepLines/>
      <w:widowControl/>
      <w:shd w:val="solid" w:color="auto" w:fill="auto"/>
      <w:suppressAutoHyphens w:val="0"/>
      <w:spacing w:before="240" w:after="0" w:line="240" w:lineRule="auto"/>
      <w:ind w:right="7920"/>
      <w:jc w:val="left"/>
    </w:pPr>
    <w:rPr>
      <w:rFonts w:ascii="Arial" w:eastAsia="Times New Roman" w:hAnsi="Arial"/>
      <w:color w:val="FFFFFF"/>
      <w:sz w:val="8"/>
      <w:szCs w:val="20"/>
      <w:lang w:bidi="sl-SI"/>
    </w:rPr>
  </w:style>
  <w:style w:type="paragraph" w:customStyle="1" w:styleId="Note">
    <w:name w:val="Note"/>
    <w:basedOn w:val="BodyText"/>
    <w:rsid w:val="00E55D06"/>
    <w:pPr>
      <w:widowControl/>
      <w:pBdr>
        <w:top w:val="single" w:sz="6" w:space="1" w:color="auto" w:shadow="1"/>
        <w:left w:val="single" w:sz="6" w:space="1" w:color="auto" w:shadow="1"/>
        <w:bottom w:val="single" w:sz="6" w:space="1" w:color="auto" w:shadow="1"/>
        <w:right w:val="single" w:sz="6" w:space="1" w:color="auto" w:shadow="1"/>
      </w:pBdr>
      <w:shd w:val="solid" w:color="FFFF00" w:fill="auto"/>
      <w:suppressAutoHyphens w:val="0"/>
      <w:spacing w:before="120" w:line="240" w:lineRule="auto"/>
      <w:ind w:left="720" w:right="5040" w:hanging="720"/>
      <w:jc w:val="left"/>
    </w:pPr>
    <w:rPr>
      <w:rFonts w:ascii="Book Antiqua" w:eastAsia="Times New Roman" w:hAnsi="Book Antiqua"/>
      <w:vanish/>
      <w:sz w:val="20"/>
      <w:szCs w:val="20"/>
      <w:lang w:bidi="sl-SI"/>
    </w:rPr>
  </w:style>
  <w:style w:type="character" w:styleId="SubtleEmphasis">
    <w:name w:val="Subtle Emphasis"/>
    <w:uiPriority w:val="19"/>
    <w:qFormat/>
    <w:rsid w:val="00E55D06"/>
  </w:style>
  <w:style w:type="character" w:styleId="Strong">
    <w:name w:val="Strong"/>
    <w:uiPriority w:val="22"/>
    <w:qFormat/>
    <w:rsid w:val="00E55D06"/>
  </w:style>
  <w:style w:type="table" w:styleId="LightList-Accent1">
    <w:name w:val="Light List Accent 1"/>
    <w:basedOn w:val="TableNormal"/>
    <w:uiPriority w:val="61"/>
    <w:rsid w:val="00E55D06"/>
    <w:pPr>
      <w:spacing w:after="0" w:line="240" w:lineRule="auto"/>
      <w:ind w:left="5834" w:hanging="5834"/>
    </w:pPr>
    <w:rPr>
      <w:rFonts w:eastAsia="MS Mincho"/>
      <w:lang w:eastAsia="ja-JP"/>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UnresolvedMention1">
    <w:name w:val="Unresolved Mention1"/>
    <w:basedOn w:val="DefaultParagraphFont"/>
    <w:uiPriority w:val="99"/>
    <w:semiHidden/>
    <w:unhideWhenUsed/>
    <w:rsid w:val="00E55D06"/>
    <w:rPr>
      <w:color w:val="808080"/>
      <w:shd w:val="clear" w:color="auto" w:fill="E6E6E6"/>
    </w:rPr>
  </w:style>
  <w:style w:type="table" w:styleId="PlainTable3">
    <w:name w:val="Plain Table 3"/>
    <w:basedOn w:val="TableNormal"/>
    <w:uiPriority w:val="43"/>
    <w:rsid w:val="00E55D06"/>
    <w:pPr>
      <w:spacing w:after="0" w:line="240" w:lineRule="auto"/>
    </w:pPr>
    <w:rPr>
      <w:rFonts w:ascii="Times New Roman" w:eastAsia="Times New Roman" w:hAnsi="Times New Roman" w:cs="Times New Roman"/>
      <w:sz w:val="20"/>
      <w:szCs w:val="20"/>
      <w:lang w:val="sl-SI" w:eastAsia="sl-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2">
    <w:name w:val="Unresolved Mention2"/>
    <w:basedOn w:val="DefaultParagraphFont"/>
    <w:uiPriority w:val="99"/>
    <w:semiHidden/>
    <w:unhideWhenUsed/>
    <w:rsid w:val="00E55D06"/>
    <w:rPr>
      <w:color w:val="605E5C"/>
      <w:shd w:val="clear" w:color="auto" w:fill="E1DFDD"/>
    </w:rPr>
  </w:style>
  <w:style w:type="paragraph" w:styleId="PlainText">
    <w:name w:val="Plain Text"/>
    <w:basedOn w:val="Normal"/>
    <w:link w:val="PlainTextChar"/>
    <w:uiPriority w:val="99"/>
    <w:semiHidden/>
    <w:unhideWhenUsed/>
    <w:rsid w:val="00E55D06"/>
    <w:pPr>
      <w:widowControl/>
      <w:suppressAutoHyphens w:val="0"/>
      <w:spacing w:before="0" w:after="0" w:line="240" w:lineRule="auto"/>
      <w:jc w:val="left"/>
    </w:pPr>
    <w:rPr>
      <w:rFonts w:ascii="Calibri" w:eastAsiaTheme="minorHAnsi" w:hAnsi="Calibri" w:cs="Calibri"/>
      <w:szCs w:val="22"/>
      <w:lang w:val="hr-HR" w:eastAsia="en-US"/>
    </w:rPr>
  </w:style>
  <w:style w:type="character" w:customStyle="1" w:styleId="PlainTextChar">
    <w:name w:val="Plain Text Char"/>
    <w:basedOn w:val="DefaultParagraphFont"/>
    <w:link w:val="PlainText"/>
    <w:uiPriority w:val="99"/>
    <w:semiHidden/>
    <w:rsid w:val="00E55D06"/>
    <w:rPr>
      <w:rFonts w:ascii="Calibri" w:hAnsi="Calibri" w:cs="Calibri"/>
    </w:rPr>
  </w:style>
  <w:style w:type="character" w:customStyle="1" w:styleId="UnresolvedMention3">
    <w:name w:val="Unresolved Mention3"/>
    <w:basedOn w:val="DefaultParagraphFont"/>
    <w:uiPriority w:val="99"/>
    <w:semiHidden/>
    <w:unhideWhenUsed/>
    <w:rsid w:val="00BD0164"/>
    <w:rPr>
      <w:color w:val="605E5C"/>
      <w:shd w:val="clear" w:color="auto" w:fill="E1DFDD"/>
    </w:rPr>
  </w:style>
  <w:style w:type="character" w:customStyle="1" w:styleId="UnresolvedMention4">
    <w:name w:val="Unresolved Mention4"/>
    <w:basedOn w:val="DefaultParagraphFont"/>
    <w:uiPriority w:val="99"/>
    <w:semiHidden/>
    <w:unhideWhenUsed/>
    <w:rsid w:val="008E26D0"/>
    <w:rPr>
      <w:color w:val="605E5C"/>
      <w:shd w:val="clear" w:color="auto" w:fill="E1DFDD"/>
    </w:rPr>
  </w:style>
  <w:style w:type="character" w:styleId="Emphasis">
    <w:name w:val="Emphasis"/>
    <w:basedOn w:val="DefaultParagraphFont"/>
    <w:uiPriority w:val="20"/>
    <w:qFormat/>
    <w:rsid w:val="005661E8"/>
    <w:rPr>
      <w:i/>
      <w:iCs/>
    </w:rPr>
  </w:style>
  <w:style w:type="character" w:styleId="UnresolvedMention">
    <w:name w:val="Unresolved Mention"/>
    <w:basedOn w:val="DefaultParagraphFont"/>
    <w:uiPriority w:val="99"/>
    <w:semiHidden/>
    <w:unhideWhenUsed/>
    <w:rsid w:val="00AE7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16962">
      <w:bodyDiv w:val="1"/>
      <w:marLeft w:val="0"/>
      <w:marRight w:val="0"/>
      <w:marTop w:val="0"/>
      <w:marBottom w:val="0"/>
      <w:divBdr>
        <w:top w:val="none" w:sz="0" w:space="0" w:color="auto"/>
        <w:left w:val="none" w:sz="0" w:space="0" w:color="auto"/>
        <w:bottom w:val="none" w:sz="0" w:space="0" w:color="auto"/>
        <w:right w:val="none" w:sz="0" w:space="0" w:color="auto"/>
      </w:divBdr>
    </w:div>
    <w:div w:id="121117091">
      <w:bodyDiv w:val="1"/>
      <w:marLeft w:val="0"/>
      <w:marRight w:val="0"/>
      <w:marTop w:val="0"/>
      <w:marBottom w:val="0"/>
      <w:divBdr>
        <w:top w:val="none" w:sz="0" w:space="0" w:color="auto"/>
        <w:left w:val="none" w:sz="0" w:space="0" w:color="auto"/>
        <w:bottom w:val="none" w:sz="0" w:space="0" w:color="auto"/>
        <w:right w:val="none" w:sz="0" w:space="0" w:color="auto"/>
      </w:divBdr>
    </w:div>
    <w:div w:id="131824355">
      <w:bodyDiv w:val="1"/>
      <w:marLeft w:val="0"/>
      <w:marRight w:val="0"/>
      <w:marTop w:val="0"/>
      <w:marBottom w:val="0"/>
      <w:divBdr>
        <w:top w:val="none" w:sz="0" w:space="0" w:color="auto"/>
        <w:left w:val="none" w:sz="0" w:space="0" w:color="auto"/>
        <w:bottom w:val="none" w:sz="0" w:space="0" w:color="auto"/>
        <w:right w:val="none" w:sz="0" w:space="0" w:color="auto"/>
      </w:divBdr>
    </w:div>
    <w:div w:id="268970376">
      <w:bodyDiv w:val="1"/>
      <w:marLeft w:val="0"/>
      <w:marRight w:val="0"/>
      <w:marTop w:val="0"/>
      <w:marBottom w:val="0"/>
      <w:divBdr>
        <w:top w:val="none" w:sz="0" w:space="0" w:color="auto"/>
        <w:left w:val="none" w:sz="0" w:space="0" w:color="auto"/>
        <w:bottom w:val="none" w:sz="0" w:space="0" w:color="auto"/>
        <w:right w:val="none" w:sz="0" w:space="0" w:color="auto"/>
      </w:divBdr>
    </w:div>
    <w:div w:id="277222862">
      <w:bodyDiv w:val="1"/>
      <w:marLeft w:val="0"/>
      <w:marRight w:val="0"/>
      <w:marTop w:val="0"/>
      <w:marBottom w:val="0"/>
      <w:divBdr>
        <w:top w:val="none" w:sz="0" w:space="0" w:color="auto"/>
        <w:left w:val="none" w:sz="0" w:space="0" w:color="auto"/>
        <w:bottom w:val="none" w:sz="0" w:space="0" w:color="auto"/>
        <w:right w:val="none" w:sz="0" w:space="0" w:color="auto"/>
      </w:divBdr>
    </w:div>
    <w:div w:id="279336692">
      <w:bodyDiv w:val="1"/>
      <w:marLeft w:val="0"/>
      <w:marRight w:val="0"/>
      <w:marTop w:val="0"/>
      <w:marBottom w:val="0"/>
      <w:divBdr>
        <w:top w:val="none" w:sz="0" w:space="0" w:color="auto"/>
        <w:left w:val="none" w:sz="0" w:space="0" w:color="auto"/>
        <w:bottom w:val="none" w:sz="0" w:space="0" w:color="auto"/>
        <w:right w:val="none" w:sz="0" w:space="0" w:color="auto"/>
      </w:divBdr>
    </w:div>
    <w:div w:id="468598836">
      <w:bodyDiv w:val="1"/>
      <w:marLeft w:val="0"/>
      <w:marRight w:val="0"/>
      <w:marTop w:val="0"/>
      <w:marBottom w:val="0"/>
      <w:divBdr>
        <w:top w:val="none" w:sz="0" w:space="0" w:color="auto"/>
        <w:left w:val="none" w:sz="0" w:space="0" w:color="auto"/>
        <w:bottom w:val="none" w:sz="0" w:space="0" w:color="auto"/>
        <w:right w:val="none" w:sz="0" w:space="0" w:color="auto"/>
      </w:divBdr>
    </w:div>
    <w:div w:id="606039378">
      <w:bodyDiv w:val="1"/>
      <w:marLeft w:val="0"/>
      <w:marRight w:val="0"/>
      <w:marTop w:val="0"/>
      <w:marBottom w:val="0"/>
      <w:divBdr>
        <w:top w:val="none" w:sz="0" w:space="0" w:color="auto"/>
        <w:left w:val="none" w:sz="0" w:space="0" w:color="auto"/>
        <w:bottom w:val="none" w:sz="0" w:space="0" w:color="auto"/>
        <w:right w:val="none" w:sz="0" w:space="0" w:color="auto"/>
      </w:divBdr>
    </w:div>
    <w:div w:id="780534642">
      <w:bodyDiv w:val="1"/>
      <w:marLeft w:val="0"/>
      <w:marRight w:val="0"/>
      <w:marTop w:val="0"/>
      <w:marBottom w:val="0"/>
      <w:divBdr>
        <w:top w:val="none" w:sz="0" w:space="0" w:color="auto"/>
        <w:left w:val="none" w:sz="0" w:space="0" w:color="auto"/>
        <w:bottom w:val="none" w:sz="0" w:space="0" w:color="auto"/>
        <w:right w:val="none" w:sz="0" w:space="0" w:color="auto"/>
      </w:divBdr>
    </w:div>
    <w:div w:id="912351553">
      <w:bodyDiv w:val="1"/>
      <w:marLeft w:val="0"/>
      <w:marRight w:val="0"/>
      <w:marTop w:val="0"/>
      <w:marBottom w:val="0"/>
      <w:divBdr>
        <w:top w:val="none" w:sz="0" w:space="0" w:color="auto"/>
        <w:left w:val="none" w:sz="0" w:space="0" w:color="auto"/>
        <w:bottom w:val="none" w:sz="0" w:space="0" w:color="auto"/>
        <w:right w:val="none" w:sz="0" w:space="0" w:color="auto"/>
      </w:divBdr>
    </w:div>
    <w:div w:id="936720320">
      <w:bodyDiv w:val="1"/>
      <w:marLeft w:val="0"/>
      <w:marRight w:val="0"/>
      <w:marTop w:val="0"/>
      <w:marBottom w:val="0"/>
      <w:divBdr>
        <w:top w:val="none" w:sz="0" w:space="0" w:color="auto"/>
        <w:left w:val="none" w:sz="0" w:space="0" w:color="auto"/>
        <w:bottom w:val="none" w:sz="0" w:space="0" w:color="auto"/>
        <w:right w:val="none" w:sz="0" w:space="0" w:color="auto"/>
      </w:divBdr>
      <w:divsChild>
        <w:div w:id="1678650316">
          <w:marLeft w:val="0"/>
          <w:marRight w:val="0"/>
          <w:marTop w:val="0"/>
          <w:marBottom w:val="0"/>
          <w:divBdr>
            <w:top w:val="none" w:sz="0" w:space="0" w:color="auto"/>
            <w:left w:val="none" w:sz="0" w:space="0" w:color="auto"/>
            <w:bottom w:val="none" w:sz="0" w:space="0" w:color="auto"/>
            <w:right w:val="none" w:sz="0" w:space="0" w:color="auto"/>
          </w:divBdr>
          <w:divsChild>
            <w:div w:id="500589427">
              <w:marLeft w:val="0"/>
              <w:marRight w:val="0"/>
              <w:marTop w:val="0"/>
              <w:marBottom w:val="0"/>
              <w:divBdr>
                <w:top w:val="none" w:sz="0" w:space="0" w:color="auto"/>
                <w:left w:val="none" w:sz="0" w:space="0" w:color="auto"/>
                <w:bottom w:val="none" w:sz="0" w:space="0" w:color="auto"/>
                <w:right w:val="none" w:sz="0" w:space="0" w:color="auto"/>
              </w:divBdr>
              <w:divsChild>
                <w:div w:id="1349597272">
                  <w:marLeft w:val="0"/>
                  <w:marRight w:val="0"/>
                  <w:marTop w:val="0"/>
                  <w:marBottom w:val="0"/>
                  <w:divBdr>
                    <w:top w:val="none" w:sz="0" w:space="0" w:color="auto"/>
                    <w:left w:val="none" w:sz="0" w:space="0" w:color="auto"/>
                    <w:bottom w:val="none" w:sz="0" w:space="0" w:color="auto"/>
                    <w:right w:val="none" w:sz="0" w:space="0" w:color="auto"/>
                  </w:divBdr>
                  <w:divsChild>
                    <w:div w:id="1137799211">
                      <w:marLeft w:val="0"/>
                      <w:marRight w:val="0"/>
                      <w:marTop w:val="0"/>
                      <w:marBottom w:val="0"/>
                      <w:divBdr>
                        <w:top w:val="none" w:sz="0" w:space="0" w:color="auto"/>
                        <w:left w:val="none" w:sz="0" w:space="0" w:color="auto"/>
                        <w:bottom w:val="none" w:sz="0" w:space="0" w:color="auto"/>
                        <w:right w:val="none" w:sz="0" w:space="0" w:color="auto"/>
                      </w:divBdr>
                      <w:divsChild>
                        <w:div w:id="86594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623260">
      <w:bodyDiv w:val="1"/>
      <w:marLeft w:val="0"/>
      <w:marRight w:val="0"/>
      <w:marTop w:val="0"/>
      <w:marBottom w:val="0"/>
      <w:divBdr>
        <w:top w:val="none" w:sz="0" w:space="0" w:color="auto"/>
        <w:left w:val="none" w:sz="0" w:space="0" w:color="auto"/>
        <w:bottom w:val="none" w:sz="0" w:space="0" w:color="auto"/>
        <w:right w:val="none" w:sz="0" w:space="0" w:color="auto"/>
      </w:divBdr>
    </w:div>
    <w:div w:id="1052995409">
      <w:bodyDiv w:val="1"/>
      <w:marLeft w:val="0"/>
      <w:marRight w:val="0"/>
      <w:marTop w:val="0"/>
      <w:marBottom w:val="0"/>
      <w:divBdr>
        <w:top w:val="none" w:sz="0" w:space="0" w:color="auto"/>
        <w:left w:val="none" w:sz="0" w:space="0" w:color="auto"/>
        <w:bottom w:val="none" w:sz="0" w:space="0" w:color="auto"/>
        <w:right w:val="none" w:sz="0" w:space="0" w:color="auto"/>
      </w:divBdr>
    </w:div>
    <w:div w:id="1135180508">
      <w:bodyDiv w:val="1"/>
      <w:marLeft w:val="0"/>
      <w:marRight w:val="0"/>
      <w:marTop w:val="0"/>
      <w:marBottom w:val="0"/>
      <w:divBdr>
        <w:top w:val="none" w:sz="0" w:space="0" w:color="auto"/>
        <w:left w:val="none" w:sz="0" w:space="0" w:color="auto"/>
        <w:bottom w:val="none" w:sz="0" w:space="0" w:color="auto"/>
        <w:right w:val="none" w:sz="0" w:space="0" w:color="auto"/>
      </w:divBdr>
    </w:div>
    <w:div w:id="1339118588">
      <w:bodyDiv w:val="1"/>
      <w:marLeft w:val="0"/>
      <w:marRight w:val="0"/>
      <w:marTop w:val="0"/>
      <w:marBottom w:val="0"/>
      <w:divBdr>
        <w:top w:val="none" w:sz="0" w:space="0" w:color="auto"/>
        <w:left w:val="none" w:sz="0" w:space="0" w:color="auto"/>
        <w:bottom w:val="none" w:sz="0" w:space="0" w:color="auto"/>
        <w:right w:val="none" w:sz="0" w:space="0" w:color="auto"/>
      </w:divBdr>
    </w:div>
    <w:div w:id="1462922704">
      <w:bodyDiv w:val="1"/>
      <w:marLeft w:val="0"/>
      <w:marRight w:val="0"/>
      <w:marTop w:val="0"/>
      <w:marBottom w:val="0"/>
      <w:divBdr>
        <w:top w:val="none" w:sz="0" w:space="0" w:color="auto"/>
        <w:left w:val="none" w:sz="0" w:space="0" w:color="auto"/>
        <w:bottom w:val="none" w:sz="0" w:space="0" w:color="auto"/>
        <w:right w:val="none" w:sz="0" w:space="0" w:color="auto"/>
      </w:divBdr>
    </w:div>
    <w:div w:id="1635716491">
      <w:bodyDiv w:val="1"/>
      <w:marLeft w:val="0"/>
      <w:marRight w:val="0"/>
      <w:marTop w:val="0"/>
      <w:marBottom w:val="0"/>
      <w:divBdr>
        <w:top w:val="none" w:sz="0" w:space="0" w:color="auto"/>
        <w:left w:val="none" w:sz="0" w:space="0" w:color="auto"/>
        <w:bottom w:val="none" w:sz="0" w:space="0" w:color="auto"/>
        <w:right w:val="none" w:sz="0" w:space="0" w:color="auto"/>
      </w:divBdr>
    </w:div>
    <w:div w:id="1842118168">
      <w:bodyDiv w:val="1"/>
      <w:marLeft w:val="0"/>
      <w:marRight w:val="0"/>
      <w:marTop w:val="0"/>
      <w:marBottom w:val="0"/>
      <w:divBdr>
        <w:top w:val="none" w:sz="0" w:space="0" w:color="auto"/>
        <w:left w:val="none" w:sz="0" w:space="0" w:color="auto"/>
        <w:bottom w:val="none" w:sz="0" w:space="0" w:color="auto"/>
        <w:right w:val="none" w:sz="0" w:space="0" w:color="auto"/>
      </w:divBdr>
    </w:div>
    <w:div w:id="2004234155">
      <w:bodyDiv w:val="1"/>
      <w:marLeft w:val="0"/>
      <w:marRight w:val="0"/>
      <w:marTop w:val="0"/>
      <w:marBottom w:val="0"/>
      <w:divBdr>
        <w:top w:val="none" w:sz="0" w:space="0" w:color="auto"/>
        <w:left w:val="none" w:sz="0" w:space="0" w:color="auto"/>
        <w:bottom w:val="none" w:sz="0" w:space="0" w:color="auto"/>
        <w:right w:val="none" w:sz="0" w:space="0" w:color="auto"/>
      </w:divBdr>
    </w:div>
    <w:div w:id="208321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file:///\\qc\files\EHE\Slovenija\Dokumentacija_V3\Funkcionalna_specifikacija_enarocanje_v3.docx"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qc\files\EHE\Slovenija\Dokumentacija_V3\Funkcionalna_specifikacija_enarocanje_v3.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qc\files\EHE\Slovenija\Dokumentacija_V3\Funkcionalna_specifikacija_enarocanje_v3.docx" TargetMode="External"/><Relationship Id="rId20" Type="http://schemas.openxmlformats.org/officeDocument/2006/relationships/hyperlink" Target="http://www.pisrs.si/Pis.web/pregledPredpisa?id=PRAV35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odpora.ezdrav.si/?faq=kaj-se-zgodi-ce-se-ne-oglasim-v-dogovorjenem-terminu" TargetMode="External"/><Relationship Id="rId5" Type="http://schemas.openxmlformats.org/officeDocument/2006/relationships/webSettings" Target="webSettings.xml"/><Relationship Id="rId15" Type="http://schemas.openxmlformats.org/officeDocument/2006/relationships/hyperlink" Target="file:///\\qc\files\EHE\Slovenija\Dokumentacija_V3\Funkcionalna_specifikacija_enarocanje_v3.docx" TargetMode="External"/><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hyperlink" Target="file:///\\qc\files\EHE\Slovenija\Dokumentacija_V3\Funkcionalna_specifikacija_enarocanje_v3.doc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338888-B5CD-4D84-BF19-D27F72D9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90</Pages>
  <Words>30712</Words>
  <Characters>175061</Characters>
  <Application>Microsoft Office Word</Application>
  <DocSecurity>0</DocSecurity>
  <Lines>1458</Lines>
  <Paragraphs>410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205363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Pušić</dc:creator>
  <cp:keywords/>
  <dc:description/>
  <cp:lastModifiedBy>Iva Rupčić</cp:lastModifiedBy>
  <cp:revision>23</cp:revision>
  <cp:lastPrinted>2020-06-02T10:57:00Z</cp:lastPrinted>
  <dcterms:created xsi:type="dcterms:W3CDTF">2020-06-05T09:45:00Z</dcterms:created>
  <dcterms:modified xsi:type="dcterms:W3CDTF">2021-02-02T13:47:00Z</dcterms:modified>
</cp:coreProperties>
</file>